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89EDF" w14:textId="7E38203F" w:rsidR="00E203C2" w:rsidRDefault="00E203C2" w:rsidP="00E203C2">
      <w:r>
        <w:rPr>
          <w:noProof/>
          <w:lang w:eastAsia="en-GB" w:bidi="ar-SA"/>
        </w:rPr>
        <w:drawing>
          <wp:inline distT="0" distB="0" distL="0" distR="0" wp14:anchorId="0A73472E" wp14:editId="4A3A033A">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2C03BF88" w14:textId="77777777" w:rsidR="00E203C2" w:rsidRDefault="00E203C2" w:rsidP="00E203C2"/>
    <w:p w14:paraId="26D79B40" w14:textId="2C764A4B" w:rsidR="00CA641D" w:rsidRPr="00240169" w:rsidRDefault="00240169" w:rsidP="00CA641D">
      <w:pPr>
        <w:rPr>
          <w:b/>
          <w:sz w:val="28"/>
          <w:szCs w:val="28"/>
        </w:rPr>
      </w:pPr>
      <w:r w:rsidRPr="00240169">
        <w:rPr>
          <w:b/>
          <w:sz w:val="28"/>
          <w:szCs w:val="28"/>
        </w:rPr>
        <w:t>22 November 2018</w:t>
      </w:r>
    </w:p>
    <w:p w14:paraId="386BADBB" w14:textId="37499743" w:rsidR="00CA641D" w:rsidRPr="00240169" w:rsidRDefault="00240169" w:rsidP="00CA641D">
      <w:pPr>
        <w:rPr>
          <w:b/>
          <w:sz w:val="28"/>
          <w:szCs w:val="28"/>
        </w:rPr>
      </w:pPr>
      <w:r w:rsidRPr="00240169">
        <w:rPr>
          <w:b/>
          <w:sz w:val="28"/>
          <w:szCs w:val="28"/>
        </w:rPr>
        <w:t>[65-18</w:t>
      </w:r>
      <w:r w:rsidR="00CA641D" w:rsidRPr="00240169">
        <w:rPr>
          <w:b/>
          <w:sz w:val="28"/>
          <w:szCs w:val="28"/>
        </w:rPr>
        <w:t>]</w:t>
      </w:r>
    </w:p>
    <w:p w14:paraId="15F4C3B7" w14:textId="77777777" w:rsidR="0057615C" w:rsidRPr="00240169" w:rsidRDefault="0057615C" w:rsidP="00690206">
      <w:pPr>
        <w:pStyle w:val="FSTitle"/>
        <w:rPr>
          <w:b/>
          <w:sz w:val="22"/>
        </w:rPr>
      </w:pPr>
    </w:p>
    <w:p w14:paraId="6A0502B8" w14:textId="77777777" w:rsidR="00092CDA" w:rsidRPr="009732FC" w:rsidRDefault="00092CDA" w:rsidP="00690206">
      <w:pPr>
        <w:pStyle w:val="FSTitle"/>
        <w:rPr>
          <w:b/>
        </w:rPr>
      </w:pPr>
      <w:r w:rsidRPr="009732FC">
        <w:rPr>
          <w:b/>
        </w:rPr>
        <w:t>S</w:t>
      </w:r>
      <w:r w:rsidR="00B12F1E" w:rsidRPr="009732FC">
        <w:rPr>
          <w:b/>
        </w:rPr>
        <w:t>upporting document</w:t>
      </w:r>
      <w:r w:rsidRPr="009732FC">
        <w:rPr>
          <w:b/>
        </w:rPr>
        <w:t xml:space="preserve"> </w:t>
      </w:r>
      <w:r w:rsidR="009732FC" w:rsidRPr="009732FC">
        <w:rPr>
          <w:b/>
        </w:rPr>
        <w:t>1</w:t>
      </w:r>
    </w:p>
    <w:p w14:paraId="5D46325F" w14:textId="77777777" w:rsidR="00BA24E2" w:rsidRPr="009732FC" w:rsidRDefault="00BA24E2" w:rsidP="00E203C2"/>
    <w:p w14:paraId="69074512" w14:textId="187DC461" w:rsidR="00D056F1" w:rsidRPr="009732FC" w:rsidRDefault="00605B3B" w:rsidP="00690206">
      <w:pPr>
        <w:pStyle w:val="FSTitle"/>
      </w:pPr>
      <w:r>
        <w:t>Safety</w:t>
      </w:r>
      <w:r w:rsidR="00B16064">
        <w:t xml:space="preserve">, </w:t>
      </w:r>
      <w:r>
        <w:t>technical</w:t>
      </w:r>
      <w:r w:rsidR="00320839" w:rsidRPr="009732FC">
        <w:t xml:space="preserve"> </w:t>
      </w:r>
      <w:r w:rsidR="00B16064">
        <w:t xml:space="preserve">and health effects </w:t>
      </w:r>
      <w:r w:rsidR="00320839" w:rsidRPr="009732FC">
        <w:t>assessment</w:t>
      </w:r>
      <w:r w:rsidR="006B5EBE" w:rsidRPr="009732FC">
        <w:t xml:space="preserve"> – </w:t>
      </w:r>
      <w:r w:rsidR="00D056F1" w:rsidRPr="009732FC">
        <w:t>A</w:t>
      </w:r>
      <w:r w:rsidR="00B12F1E" w:rsidRPr="009732FC">
        <w:t>pplication</w:t>
      </w:r>
      <w:r w:rsidR="00D056F1" w:rsidRPr="009732FC">
        <w:t xml:space="preserve"> A</w:t>
      </w:r>
      <w:r w:rsidR="009732FC" w:rsidRPr="009732FC">
        <w:t>1155</w:t>
      </w:r>
    </w:p>
    <w:p w14:paraId="56F1A638" w14:textId="77777777" w:rsidR="00E203C2" w:rsidRPr="009732FC" w:rsidRDefault="00E203C2" w:rsidP="00690206"/>
    <w:p w14:paraId="0F8294A7" w14:textId="7E151D6A" w:rsidR="00E203C2" w:rsidRPr="009732FC" w:rsidRDefault="009732FC" w:rsidP="00E203C2">
      <w:pPr>
        <w:pBdr>
          <w:bottom w:val="single" w:sz="12" w:space="1" w:color="auto"/>
        </w:pBdr>
        <w:spacing w:line="280" w:lineRule="exact"/>
        <w:rPr>
          <w:rFonts w:cs="Tahoma"/>
          <w:bCs/>
          <w:sz w:val="32"/>
        </w:rPr>
      </w:pPr>
      <w:r w:rsidRPr="009732FC">
        <w:rPr>
          <w:rFonts w:cs="Tahoma"/>
          <w:bCs/>
          <w:sz w:val="32"/>
        </w:rPr>
        <w:t>2’-FL and LNn</w:t>
      </w:r>
      <w:r w:rsidR="00D77C0B">
        <w:rPr>
          <w:rFonts w:cs="Tahoma"/>
          <w:bCs/>
          <w:sz w:val="32"/>
        </w:rPr>
        <w:t>T</w:t>
      </w:r>
      <w:r w:rsidRPr="009732FC">
        <w:rPr>
          <w:rFonts w:cs="Tahoma"/>
          <w:bCs/>
          <w:sz w:val="32"/>
        </w:rPr>
        <w:t xml:space="preserve"> in infant formula and </w:t>
      </w:r>
      <w:r w:rsidR="00D77C0B">
        <w:rPr>
          <w:rFonts w:cs="Tahoma"/>
          <w:bCs/>
          <w:sz w:val="32"/>
        </w:rPr>
        <w:t xml:space="preserve">other </w:t>
      </w:r>
      <w:r w:rsidRPr="009732FC">
        <w:rPr>
          <w:rFonts w:cs="Tahoma"/>
          <w:bCs/>
          <w:sz w:val="32"/>
        </w:rPr>
        <w:t>products</w:t>
      </w:r>
    </w:p>
    <w:p w14:paraId="1F8D8A22" w14:textId="77777777" w:rsidR="009732FC" w:rsidRPr="00B37BF0" w:rsidRDefault="009732FC" w:rsidP="00E203C2">
      <w:pPr>
        <w:pBdr>
          <w:bottom w:val="single" w:sz="12" w:space="1" w:color="auto"/>
        </w:pBdr>
        <w:spacing w:line="280" w:lineRule="exact"/>
        <w:rPr>
          <w:rFonts w:cs="Arial"/>
          <w:bCs/>
        </w:rPr>
      </w:pPr>
    </w:p>
    <w:p w14:paraId="443FC8F2" w14:textId="6933D3B8" w:rsidR="00092CDA" w:rsidRPr="002F1D99" w:rsidRDefault="00092CDA" w:rsidP="00A53C4F">
      <w:pPr>
        <w:pStyle w:val="Heading1"/>
        <w:ind w:left="0" w:firstLine="0"/>
      </w:pPr>
      <w:bookmarkStart w:id="0" w:name="_Toc286391001"/>
      <w:bookmarkStart w:id="1" w:name="_Toc300933414"/>
      <w:bookmarkStart w:id="2" w:name="_Toc515634583"/>
      <w:bookmarkStart w:id="3" w:name="_Toc517451196"/>
      <w:bookmarkStart w:id="4" w:name="_Toc518397301"/>
      <w:bookmarkStart w:id="5" w:name="_Toc518400827"/>
      <w:bookmarkStart w:id="6" w:name="_Toc518475259"/>
      <w:bookmarkStart w:id="7" w:name="_Toc518478857"/>
      <w:bookmarkStart w:id="8" w:name="_Toc518995908"/>
      <w:bookmarkStart w:id="9" w:name="_Toc519260311"/>
      <w:bookmarkStart w:id="10" w:name="_Toc519260637"/>
      <w:bookmarkStart w:id="11" w:name="_Toc519607918"/>
      <w:bookmarkStart w:id="12" w:name="_Toc521418033"/>
      <w:bookmarkStart w:id="13" w:name="_Toc529357566"/>
      <w:r w:rsidRPr="002F1D99">
        <w:t xml:space="preserve">Executive </w:t>
      </w:r>
      <w:r w:rsidR="00B12F1E" w:rsidRPr="002F1D99">
        <w:t>s</w:t>
      </w:r>
      <w:r w:rsidRPr="002F1D99">
        <w:t>ummary</w:t>
      </w:r>
      <w:bookmarkEnd w:id="0"/>
      <w:bookmarkEnd w:id="1"/>
      <w:bookmarkEnd w:id="2"/>
      <w:bookmarkEnd w:id="3"/>
      <w:bookmarkEnd w:id="4"/>
      <w:bookmarkEnd w:id="5"/>
      <w:bookmarkEnd w:id="6"/>
      <w:bookmarkEnd w:id="7"/>
      <w:bookmarkEnd w:id="8"/>
      <w:bookmarkEnd w:id="9"/>
      <w:bookmarkEnd w:id="10"/>
      <w:bookmarkEnd w:id="11"/>
      <w:bookmarkEnd w:id="12"/>
      <w:bookmarkEnd w:id="13"/>
    </w:p>
    <w:p w14:paraId="5B8BDE7F" w14:textId="49911BA3" w:rsidR="00FB16BE" w:rsidRDefault="003A166B" w:rsidP="005E4386">
      <w:r>
        <w:t>The</w:t>
      </w:r>
      <w:r w:rsidR="007D35BF">
        <w:t xml:space="preserve"> </w:t>
      </w:r>
      <w:r w:rsidR="002C5F26">
        <w:t>a</w:t>
      </w:r>
      <w:r w:rsidR="002C5F26" w:rsidRPr="003A166B">
        <w:t xml:space="preserve">pplication </w:t>
      </w:r>
      <w:r>
        <w:t>is requesting a variation to</w:t>
      </w:r>
      <w:r w:rsidRPr="003A166B">
        <w:t xml:space="preserve"> the </w:t>
      </w:r>
      <w:r w:rsidRPr="00874DB6">
        <w:rPr>
          <w:i/>
        </w:rPr>
        <w:t>Australia New Zealand Food Standards Code</w:t>
      </w:r>
      <w:r w:rsidRPr="003A166B">
        <w:t xml:space="preserve"> (the Code) to </w:t>
      </w:r>
      <w:r>
        <w:t>permit</w:t>
      </w:r>
      <w:r w:rsidRPr="003A166B">
        <w:t xml:space="preserve"> two human milk </w:t>
      </w:r>
      <w:r w:rsidR="00B16064">
        <w:t xml:space="preserve">identical </w:t>
      </w:r>
      <w:r w:rsidRPr="003A166B">
        <w:t>oligosaccharides (HiMO), 2’-</w:t>
      </w:r>
      <w:r w:rsidRPr="00D41C19">
        <w:rPr>
          <w:i/>
        </w:rPr>
        <w:t>O</w:t>
      </w:r>
      <w:r w:rsidRPr="003A166B">
        <w:t>-fucosyllactose (2’-FL) and lacto-</w:t>
      </w:r>
      <w:r w:rsidRPr="00D41C19">
        <w:rPr>
          <w:i/>
        </w:rPr>
        <w:t>N</w:t>
      </w:r>
      <w:r w:rsidRPr="003A166B">
        <w:t xml:space="preserve">-neotetraose (LNnT) derived </w:t>
      </w:r>
      <w:r w:rsidR="00874DB6">
        <w:t xml:space="preserve">by microbial fermentation </w:t>
      </w:r>
      <w:r w:rsidRPr="003A166B">
        <w:t xml:space="preserve">from genetically modified (GM) </w:t>
      </w:r>
      <w:r w:rsidRPr="003A04DA">
        <w:rPr>
          <w:i/>
        </w:rPr>
        <w:t>Escherichia coli</w:t>
      </w:r>
      <w:r w:rsidRPr="003A166B">
        <w:t xml:space="preserve"> K</w:t>
      </w:r>
      <w:r w:rsidR="00996091">
        <w:t>-</w:t>
      </w:r>
      <w:r w:rsidRPr="003A166B">
        <w:t xml:space="preserve">12. </w:t>
      </w:r>
      <w:r w:rsidRPr="00BD3489">
        <w:t>These two substances are fo</w:t>
      </w:r>
      <w:r>
        <w:t xml:space="preserve">und naturally in </w:t>
      </w:r>
      <w:r w:rsidR="009560C0">
        <w:t>human</w:t>
      </w:r>
      <w:r>
        <w:t xml:space="preserve"> milk. </w:t>
      </w:r>
      <w:r w:rsidR="00752B7C">
        <w:t xml:space="preserve">The applicant </w:t>
      </w:r>
      <w:r w:rsidR="007D037D">
        <w:t xml:space="preserve">(Glycom) </w:t>
      </w:r>
      <w:r w:rsidR="00752B7C">
        <w:t>has requested p</w:t>
      </w:r>
      <w:r w:rsidR="00752B7C" w:rsidRPr="00752B7C">
        <w:t>ermission for the addition of 1.2 g/L of 2’-FL alone or with an additional 0.6 g/L of LNnT (i.e. totalling 1.8 g/L) in infant formula products</w:t>
      </w:r>
      <w:r w:rsidR="00404939">
        <w:t xml:space="preserve"> </w:t>
      </w:r>
      <w:r w:rsidR="00404939" w:rsidRPr="003A166B">
        <w:t xml:space="preserve">(includes infant formula, follow-on formula, and infant formula products for special dietary use) </w:t>
      </w:r>
      <w:r w:rsidR="00752B7C" w:rsidRPr="00752B7C">
        <w:t xml:space="preserve">and </w:t>
      </w:r>
      <w:r w:rsidR="00404939" w:rsidRPr="003A166B">
        <w:t>formulated supplementary foods for young children (FSFYC or ‘toddler milk</w:t>
      </w:r>
      <w:r w:rsidR="00404939">
        <w:t>s</w:t>
      </w:r>
      <w:r w:rsidR="00404939" w:rsidRPr="003A166B">
        <w:t>’)</w:t>
      </w:r>
      <w:r w:rsidR="001B79EC">
        <w:t>.</w:t>
      </w:r>
      <w:r w:rsidR="005E4386" w:rsidRPr="005E4386">
        <w:t xml:space="preserve"> </w:t>
      </w:r>
    </w:p>
    <w:p w14:paraId="2B6383E8" w14:textId="77777777" w:rsidR="00FB16BE" w:rsidRDefault="00FB16BE" w:rsidP="00690206"/>
    <w:p w14:paraId="73688906" w14:textId="0A7C810F" w:rsidR="004D4DF6" w:rsidRDefault="003A166B" w:rsidP="00690206">
      <w:r w:rsidRPr="003A166B">
        <w:t xml:space="preserve">The </w:t>
      </w:r>
      <w:r w:rsidR="00BF4292">
        <w:t xml:space="preserve">stated </w:t>
      </w:r>
      <w:r w:rsidRPr="003A166B">
        <w:t>purpose for adding 2’-FL</w:t>
      </w:r>
      <w:r w:rsidR="00827A09">
        <w:t>,</w:t>
      </w:r>
      <w:r w:rsidRPr="003A166B">
        <w:t xml:space="preserve"> alone or in combination with LNnT</w:t>
      </w:r>
      <w:r w:rsidR="00827A09">
        <w:t>,</w:t>
      </w:r>
      <w:r w:rsidRPr="003A166B">
        <w:t xml:space="preserve"> to infant formula products or </w:t>
      </w:r>
      <w:r w:rsidR="005C32B8">
        <w:t>FSFYC</w:t>
      </w:r>
      <w:r w:rsidRPr="003A166B">
        <w:t xml:space="preserve"> is to better reflect the oligosaccharide composition of human milk. These HiMOs are claimed by the </w:t>
      </w:r>
      <w:r w:rsidR="002C5F26">
        <w:t>a</w:t>
      </w:r>
      <w:r w:rsidR="002C5F26" w:rsidRPr="003A166B">
        <w:t xml:space="preserve">pplicant </w:t>
      </w:r>
      <w:r w:rsidRPr="003A166B">
        <w:t>to confer functional benefits to infants and young children</w:t>
      </w:r>
      <w:r w:rsidR="00190CFD">
        <w:t xml:space="preserve"> (</w:t>
      </w:r>
      <w:r w:rsidR="00D727FB">
        <w:t>also referred to as ‘</w:t>
      </w:r>
      <w:r w:rsidR="00190CFD">
        <w:t>toddlers</w:t>
      </w:r>
      <w:r w:rsidR="00D727FB">
        <w:t>’ in this report</w:t>
      </w:r>
      <w:r w:rsidR="00190CFD">
        <w:t>)</w:t>
      </w:r>
      <w:r w:rsidRPr="003A166B">
        <w:t xml:space="preserve">, consistent with the </w:t>
      </w:r>
      <w:r w:rsidR="004E4920">
        <w:t>human milk oligosaccharide (</w:t>
      </w:r>
      <w:r w:rsidRPr="003A166B">
        <w:t>HMO</w:t>
      </w:r>
      <w:r w:rsidR="004E4920">
        <w:t>)</w:t>
      </w:r>
      <w:r w:rsidRPr="003A166B">
        <w:t xml:space="preserve"> fraction of human milk, with three specified health effects: </w:t>
      </w:r>
      <w:r w:rsidR="00866312">
        <w:t xml:space="preserve">(1) </w:t>
      </w:r>
      <w:r w:rsidRPr="003A166B">
        <w:t xml:space="preserve">a bifidogenic effect, </w:t>
      </w:r>
      <w:r w:rsidR="00866312">
        <w:t xml:space="preserve">(2) </w:t>
      </w:r>
      <w:r w:rsidRPr="003A166B">
        <w:t xml:space="preserve">an anti-infective effect against pathogens, </w:t>
      </w:r>
      <w:r w:rsidR="009560C0" w:rsidRPr="009560C0">
        <w:t xml:space="preserve">and </w:t>
      </w:r>
      <w:r w:rsidR="00866312">
        <w:t xml:space="preserve">(3) </w:t>
      </w:r>
      <w:r w:rsidR="009560C0" w:rsidRPr="009560C0">
        <w:t>immune modulation</w:t>
      </w:r>
      <w:r w:rsidR="00752B7C">
        <w:t>,</w:t>
      </w:r>
      <w:r w:rsidR="009560C0" w:rsidRPr="009560C0">
        <w:t xml:space="preserve"> improved </w:t>
      </w:r>
      <w:r w:rsidR="004F7112">
        <w:t xml:space="preserve">intestinal </w:t>
      </w:r>
      <w:r w:rsidR="009560C0" w:rsidRPr="009560C0">
        <w:t>barrier function</w:t>
      </w:r>
      <w:r w:rsidR="00752B7C">
        <w:t xml:space="preserve"> and </w:t>
      </w:r>
      <w:r w:rsidR="00345383">
        <w:t>alleviation of</w:t>
      </w:r>
      <w:r w:rsidR="00345383" w:rsidRPr="00345383">
        <w:t xml:space="preserve"> allergic responses</w:t>
      </w:r>
      <w:r w:rsidRPr="003A166B">
        <w:t xml:space="preserve">. </w:t>
      </w:r>
    </w:p>
    <w:p w14:paraId="746C183B" w14:textId="6856613F" w:rsidR="00752156" w:rsidRDefault="00752156" w:rsidP="00752156">
      <w:pPr>
        <w:rPr>
          <w:lang w:val="en-AU"/>
        </w:rPr>
      </w:pPr>
    </w:p>
    <w:p w14:paraId="09534D8B" w14:textId="31746934" w:rsidR="00AE4CFF" w:rsidRDefault="00AE4CFF" w:rsidP="002E13F7">
      <w:r w:rsidRPr="00AE4CFF">
        <w:t xml:space="preserve">The </w:t>
      </w:r>
      <w:r>
        <w:t>safety,</w:t>
      </w:r>
      <w:r w:rsidRPr="00AE4CFF">
        <w:t xml:space="preserve"> technical </w:t>
      </w:r>
      <w:r>
        <w:t xml:space="preserve">and health effects </w:t>
      </w:r>
      <w:r w:rsidRPr="00AE4CFF">
        <w:t xml:space="preserve">assessment includes: (i) a food technology assessment </w:t>
      </w:r>
      <w:r w:rsidR="00827A09">
        <w:t xml:space="preserve">of </w:t>
      </w:r>
      <w:r>
        <w:t>2’-FL and LNnT</w:t>
      </w:r>
      <w:r w:rsidRPr="00AE4CFF">
        <w:t xml:space="preserve">; (ii) a </w:t>
      </w:r>
      <w:r>
        <w:t>safety</w:t>
      </w:r>
      <w:r w:rsidRPr="00AE4CFF">
        <w:t xml:space="preserve"> assessment to identify potential adverse effects associated with </w:t>
      </w:r>
      <w:r>
        <w:t>2’-FL and LNnT</w:t>
      </w:r>
      <w:r w:rsidRPr="00AE4CFF">
        <w:t xml:space="preserve">; (iii) a dietary intake assessment to estimate the total dietary intake of </w:t>
      </w:r>
      <w:r>
        <w:t xml:space="preserve">2’-FL and LNnT </w:t>
      </w:r>
      <w:r w:rsidR="00B43339">
        <w:t>for</w:t>
      </w:r>
      <w:r>
        <w:t xml:space="preserve"> </w:t>
      </w:r>
      <w:r w:rsidR="001340CA">
        <w:t>breastfed</w:t>
      </w:r>
      <w:r>
        <w:t xml:space="preserve"> infants </w:t>
      </w:r>
      <w:r w:rsidRPr="00AE4CFF">
        <w:t xml:space="preserve">and intake resulting from the addition of </w:t>
      </w:r>
      <w:r>
        <w:t xml:space="preserve">2’-FL and LNnT to infant formula products and </w:t>
      </w:r>
      <w:r w:rsidR="005C32B8">
        <w:t>FSFYC</w:t>
      </w:r>
      <w:r w:rsidRPr="00AE4CFF">
        <w:t xml:space="preserve">; and (iv) </w:t>
      </w:r>
      <w:r w:rsidR="00BC1258">
        <w:t xml:space="preserve">an assessment of the health effects claimed by the </w:t>
      </w:r>
      <w:r w:rsidR="003D376B">
        <w:t>a</w:t>
      </w:r>
      <w:r w:rsidR="00BC1258">
        <w:t>pplicant</w:t>
      </w:r>
      <w:r w:rsidRPr="00AE4CFF">
        <w:t>.</w:t>
      </w:r>
    </w:p>
    <w:p w14:paraId="496E80F8" w14:textId="77777777" w:rsidR="008D3229" w:rsidRDefault="008D3229" w:rsidP="002E13F7"/>
    <w:p w14:paraId="02F32E7C" w14:textId="4C5E28AE" w:rsidR="008D3229" w:rsidRDefault="008D3229" w:rsidP="002E13F7">
      <w:r>
        <w:t xml:space="preserve">The food technology assessment concluded that </w:t>
      </w:r>
      <w:r w:rsidR="004C704D">
        <w:t>the applicant’s</w:t>
      </w:r>
      <w:r w:rsidR="004C704D" w:rsidRPr="008D3229">
        <w:t xml:space="preserve"> </w:t>
      </w:r>
      <w:r w:rsidRPr="008D3229">
        <w:t xml:space="preserve">2'-FL and LNnT are chemically and structurally identical to the naturally occurring </w:t>
      </w:r>
      <w:r w:rsidR="00827A09">
        <w:t>oligosaccharides</w:t>
      </w:r>
      <w:r w:rsidRPr="008D3229">
        <w:t xml:space="preserve"> in human milk and to chemically synthesised </w:t>
      </w:r>
      <w:r w:rsidR="00827A09">
        <w:t>oligosaccharides</w:t>
      </w:r>
      <w:r>
        <w:t>, using</w:t>
      </w:r>
      <w:r w:rsidRPr="008D3229">
        <w:t xml:space="preserve"> </w:t>
      </w:r>
      <w:r>
        <w:t>appropriate</w:t>
      </w:r>
      <w:r w:rsidRPr="008D3229">
        <w:t xml:space="preserve"> methods of analysis</w:t>
      </w:r>
      <w:r>
        <w:t xml:space="preserve">. The shelf-life and specifications are appropriate for addition to infant formula products and </w:t>
      </w:r>
      <w:r w:rsidR="005C32B8">
        <w:t>FSFYC</w:t>
      </w:r>
      <w:r w:rsidRPr="008D3229">
        <w:t>.</w:t>
      </w:r>
    </w:p>
    <w:p w14:paraId="0CFB575A" w14:textId="7D84EBB1" w:rsidR="002E13F7" w:rsidRDefault="002E13F7" w:rsidP="002E13F7"/>
    <w:p w14:paraId="6F52E4D4" w14:textId="51D77373" w:rsidR="00996091" w:rsidRDefault="00996091" w:rsidP="00996091">
      <w:r>
        <w:t xml:space="preserve">The GM safety assessment concluded that no public health and safety concerns have been identified for 2’-FL and LNnT derived from </w:t>
      </w:r>
      <w:r w:rsidR="00650CB8">
        <w:t xml:space="preserve">genetically modified </w:t>
      </w:r>
      <w:r w:rsidRPr="00A012C2">
        <w:rPr>
          <w:i/>
        </w:rPr>
        <w:t>E</w:t>
      </w:r>
      <w:r w:rsidR="00255945" w:rsidRPr="00A012C2">
        <w:rPr>
          <w:i/>
        </w:rPr>
        <w:t>. coli</w:t>
      </w:r>
      <w:r w:rsidR="00255945">
        <w:t xml:space="preserve"> K-12, </w:t>
      </w:r>
      <w:r>
        <w:t xml:space="preserve">production strains </w:t>
      </w:r>
      <w:r w:rsidR="00235961" w:rsidRPr="00F74F4E">
        <w:t>SCR6</w:t>
      </w:r>
      <w:r w:rsidR="00235961">
        <w:t xml:space="preserve"> </w:t>
      </w:r>
      <w:r>
        <w:t>and MP572</w:t>
      </w:r>
      <w:r w:rsidR="00255945">
        <w:t>, respectively</w:t>
      </w:r>
      <w:r>
        <w:t xml:space="preserve">. </w:t>
      </w:r>
    </w:p>
    <w:p w14:paraId="5CDBD52C" w14:textId="77777777" w:rsidR="002A1C7A" w:rsidRDefault="002A1C7A" w:rsidP="00996091"/>
    <w:p w14:paraId="1250C7D1" w14:textId="520797A5" w:rsidR="00D80AB5" w:rsidRDefault="00CD229B" w:rsidP="002E13F7">
      <w:r>
        <w:rPr>
          <w:lang w:val="en-AU"/>
        </w:rPr>
        <w:lastRenderedPageBreak/>
        <w:t xml:space="preserve">Based on an assessment of the available toxicological and clinical evidence for 2’-FL and LNnT, it was concluded that there were no public health and safety concerns associated with </w:t>
      </w:r>
      <w:r>
        <w:rPr>
          <w:rFonts w:cs="Arial"/>
        </w:rPr>
        <w:t xml:space="preserve">the addition of 2’-FL, alone or in combination with LNnT, to infant formula products and formulated supplementary foods for young children, </w:t>
      </w:r>
      <w:r>
        <w:rPr>
          <w:lang w:val="en-AU"/>
        </w:rPr>
        <w:t>at the levels</w:t>
      </w:r>
      <w:r w:rsidRPr="00332CC6">
        <w:rPr>
          <w:lang w:val="en-AU"/>
        </w:rPr>
        <w:t xml:space="preserve"> requested by the </w:t>
      </w:r>
      <w:r>
        <w:rPr>
          <w:lang w:val="en-AU"/>
        </w:rPr>
        <w:t>a</w:t>
      </w:r>
      <w:r w:rsidRPr="00332CC6">
        <w:rPr>
          <w:lang w:val="en-AU"/>
        </w:rPr>
        <w:t>pplicant</w:t>
      </w:r>
      <w:r>
        <w:rPr>
          <w:lang w:val="en-AU"/>
        </w:rPr>
        <w:t xml:space="preserve"> and</w:t>
      </w:r>
      <w:r w:rsidRPr="00332CC6">
        <w:rPr>
          <w:lang w:val="en-AU"/>
        </w:rPr>
        <w:t xml:space="preserve"> </w:t>
      </w:r>
      <w:r>
        <w:rPr>
          <w:lang w:val="en-AU"/>
        </w:rPr>
        <w:t>at the estimated levels of dietary intake based on 2.4 g/L of 2’-FL and 0.6 g/L of LNnT.</w:t>
      </w:r>
      <w:r w:rsidR="00D80AB5">
        <w:rPr>
          <w:rFonts w:cs="Arial"/>
        </w:rPr>
        <w:t xml:space="preserve"> </w:t>
      </w:r>
      <w:r w:rsidR="00C61A56">
        <w:t xml:space="preserve">Since </w:t>
      </w:r>
      <w:r w:rsidR="0022560A">
        <w:t>the</w:t>
      </w:r>
      <w:r w:rsidR="002E13F7" w:rsidRPr="00B47E45" w:rsidDel="0022560A">
        <w:t xml:space="preserve"> </w:t>
      </w:r>
      <w:r w:rsidR="0022560A">
        <w:t>applicant’</w:t>
      </w:r>
      <w:r w:rsidR="0022560A" w:rsidRPr="00B47E45">
        <w:t xml:space="preserve">s </w:t>
      </w:r>
      <w:r w:rsidR="002E13F7" w:rsidRPr="00B47E45">
        <w:t xml:space="preserve">2’-FL and LNnT are structurally and chemically identical to the forms of these substances present in </w:t>
      </w:r>
      <w:r w:rsidR="00C61A56">
        <w:t>human</w:t>
      </w:r>
      <w:r w:rsidR="002E13F7" w:rsidRPr="00B47E45">
        <w:t xml:space="preserve"> milk</w:t>
      </w:r>
      <w:r w:rsidR="00C61A56">
        <w:t>,</w:t>
      </w:r>
      <w:r w:rsidR="002E13F7" w:rsidRPr="00B47E45">
        <w:t xml:space="preserve"> </w:t>
      </w:r>
      <w:r w:rsidR="002E13F7">
        <w:t>no</w:t>
      </w:r>
      <w:r w:rsidR="002E13F7" w:rsidRPr="00B47E45">
        <w:t xml:space="preserve"> differences in pharmacokinetics between naturally occurring and </w:t>
      </w:r>
      <w:r w:rsidR="002E13F7">
        <w:t>manufactured</w:t>
      </w:r>
      <w:r w:rsidR="002E13F7" w:rsidRPr="00B47E45">
        <w:t xml:space="preserve"> forms of </w:t>
      </w:r>
      <w:r w:rsidR="00DB776A">
        <w:t>2’-FL and LNnT</w:t>
      </w:r>
      <w:r w:rsidR="002E13F7">
        <w:t xml:space="preserve"> are expected</w:t>
      </w:r>
      <w:r w:rsidR="002E13F7" w:rsidRPr="00B47E45">
        <w:t>.</w:t>
      </w:r>
      <w:r w:rsidR="002E13F7">
        <w:t xml:space="preserve"> Overall, the available data indicated that intestinal absorption is limited, and a significant proportion of HMOs including</w:t>
      </w:r>
      <w:r w:rsidR="002E13F7" w:rsidRPr="00B47E45">
        <w:t xml:space="preserve"> 2’-FL and LNnT</w:t>
      </w:r>
      <w:r w:rsidR="002E13F7">
        <w:t xml:space="preserve"> reach the </w:t>
      </w:r>
      <w:r w:rsidR="002E13F7" w:rsidRPr="008F090C">
        <w:t xml:space="preserve">large intestine where they are fermented by </w:t>
      </w:r>
      <w:r w:rsidR="001F7C05">
        <w:t xml:space="preserve">the </w:t>
      </w:r>
      <w:r w:rsidR="002E13F7" w:rsidRPr="008F090C">
        <w:t xml:space="preserve">microbiota or excreted </w:t>
      </w:r>
      <w:r w:rsidR="002E13F7">
        <w:t>unchanged</w:t>
      </w:r>
      <w:r w:rsidR="002E13F7" w:rsidRPr="008F090C">
        <w:t xml:space="preserve"> in the faeces.</w:t>
      </w:r>
      <w:r w:rsidR="002E13F7">
        <w:t xml:space="preserve"> </w:t>
      </w:r>
    </w:p>
    <w:p w14:paraId="1FFDAD01" w14:textId="0BC02AE3" w:rsidR="004D4DF6" w:rsidRDefault="004D4DF6" w:rsidP="00690206"/>
    <w:p w14:paraId="566CEE36" w14:textId="0B1E28D7" w:rsidR="004A0380" w:rsidRDefault="00DE7309" w:rsidP="006C5640">
      <w:pPr>
        <w:rPr>
          <w:lang w:val="en-AU"/>
        </w:rPr>
      </w:pPr>
      <w:r>
        <w:rPr>
          <w:lang w:val="en-AU"/>
        </w:rPr>
        <w:t>Both 2’-FL and LNnT</w:t>
      </w:r>
      <w:r w:rsidR="004F346C">
        <w:rPr>
          <w:lang w:val="en-AU"/>
        </w:rPr>
        <w:t xml:space="preserve"> produced by microbial fermentation</w:t>
      </w:r>
      <w:r>
        <w:rPr>
          <w:lang w:val="en-AU"/>
        </w:rPr>
        <w:t xml:space="preserve"> were not genotoxic in </w:t>
      </w:r>
      <w:r w:rsidRPr="00DE7309">
        <w:rPr>
          <w:i/>
          <w:lang w:val="en-AU"/>
        </w:rPr>
        <w:t>in vitro</w:t>
      </w:r>
      <w:r>
        <w:rPr>
          <w:lang w:val="en-AU"/>
        </w:rPr>
        <w:t xml:space="preserve"> bacterial mutagenicity assays or in </w:t>
      </w:r>
      <w:r w:rsidRPr="000342AA">
        <w:rPr>
          <w:i/>
          <w:lang w:val="en-AU"/>
        </w:rPr>
        <w:t>in vitro</w:t>
      </w:r>
      <w:r w:rsidRPr="00EB0B51">
        <w:rPr>
          <w:lang w:val="en-AU"/>
        </w:rPr>
        <w:t xml:space="preserve"> micronucleus assay</w:t>
      </w:r>
      <w:r>
        <w:rPr>
          <w:lang w:val="en-AU"/>
        </w:rPr>
        <w:t>s</w:t>
      </w:r>
      <w:r w:rsidRPr="00EB0B51">
        <w:rPr>
          <w:lang w:val="en-AU"/>
        </w:rPr>
        <w:t xml:space="preserve"> in human lymphocytes</w:t>
      </w:r>
      <w:r>
        <w:rPr>
          <w:lang w:val="en-AU"/>
        </w:rPr>
        <w:t xml:space="preserve">. </w:t>
      </w:r>
      <w:r w:rsidR="00E94349">
        <w:rPr>
          <w:lang w:val="en-AU"/>
        </w:rPr>
        <w:t>No adverse effects were observed in</w:t>
      </w:r>
      <w:r w:rsidR="006C5640">
        <w:rPr>
          <w:lang w:val="en-AU"/>
        </w:rPr>
        <w:t xml:space="preserve"> subchronic oral toxicity studies</w:t>
      </w:r>
      <w:r w:rsidR="00E94349">
        <w:rPr>
          <w:lang w:val="en-AU"/>
        </w:rPr>
        <w:t xml:space="preserve"> with 2’-FL or </w:t>
      </w:r>
      <w:r w:rsidR="00E94349" w:rsidRPr="00907E2A">
        <w:rPr>
          <w:lang w:val="en-AU"/>
        </w:rPr>
        <w:t>LNnT</w:t>
      </w:r>
      <w:r w:rsidR="006C5640" w:rsidRPr="00EB0B51">
        <w:rPr>
          <w:lang w:val="en-AU"/>
        </w:rPr>
        <w:t xml:space="preserve"> in juvenile rats</w:t>
      </w:r>
      <w:r w:rsidR="00E94349">
        <w:rPr>
          <w:lang w:val="en-AU"/>
        </w:rPr>
        <w:t xml:space="preserve"> at doses up to 5000 mg/kg bw/day. In human studies, infant formula supplemented with 2’-FL and LNnT was well tolerated with age-appropriate increases in body weight and other growth measures, and no significant increases in adverse events. 2’-FL and LNnT were also well tolerated i</w:t>
      </w:r>
      <w:r w:rsidR="00720C51">
        <w:rPr>
          <w:lang w:val="en-AU"/>
        </w:rPr>
        <w:t xml:space="preserve">n a study with healthy adults. </w:t>
      </w:r>
    </w:p>
    <w:p w14:paraId="21F45316" w14:textId="77777777" w:rsidR="00D80AB5" w:rsidRDefault="00D80AB5" w:rsidP="00A67C14">
      <w:pPr>
        <w:rPr>
          <w:rFonts w:cs="Arial"/>
          <w:iCs/>
          <w:lang w:val="en-AU" w:eastAsia="en-GB"/>
        </w:rPr>
      </w:pPr>
    </w:p>
    <w:p w14:paraId="4569503E" w14:textId="21366B62" w:rsidR="00596E72" w:rsidRDefault="00D80AB5" w:rsidP="00A67C14">
      <w:pPr>
        <w:rPr>
          <w:rFonts w:cs="Arial"/>
          <w:iCs/>
          <w:lang w:val="en-AU" w:eastAsia="en-GB"/>
        </w:rPr>
      </w:pPr>
      <w:r>
        <w:rPr>
          <w:rFonts w:cs="Arial"/>
          <w:iCs/>
          <w:lang w:val="en-AU" w:eastAsia="en-GB"/>
        </w:rPr>
        <w:t xml:space="preserve">The assessment of effect on infant growth concluded that </w:t>
      </w:r>
      <w:r w:rsidR="00C56028">
        <w:rPr>
          <w:rFonts w:cs="Arial"/>
          <w:iCs/>
          <w:lang w:val="en-AU" w:eastAsia="en-GB"/>
        </w:rPr>
        <w:t xml:space="preserve">the </w:t>
      </w:r>
      <w:r>
        <w:rPr>
          <w:rFonts w:cs="Arial"/>
          <w:iCs/>
          <w:lang w:val="en-AU" w:eastAsia="en-GB"/>
        </w:rPr>
        <w:t>addi</w:t>
      </w:r>
      <w:r w:rsidR="00C56028">
        <w:rPr>
          <w:rFonts w:cs="Arial"/>
          <w:iCs/>
          <w:lang w:val="en-AU" w:eastAsia="en-GB"/>
        </w:rPr>
        <w:t>tion</w:t>
      </w:r>
      <w:r>
        <w:rPr>
          <w:rFonts w:cs="Arial"/>
          <w:iCs/>
          <w:lang w:val="en-AU" w:eastAsia="en-GB"/>
        </w:rPr>
        <w:t xml:space="preserve"> </w:t>
      </w:r>
      <w:r w:rsidR="00C56028">
        <w:rPr>
          <w:rFonts w:cs="Arial"/>
          <w:iCs/>
          <w:lang w:val="en-AU" w:eastAsia="en-GB"/>
        </w:rPr>
        <w:t xml:space="preserve">of </w:t>
      </w:r>
      <w:r w:rsidR="00907E2A">
        <w:rPr>
          <w:lang w:val="en-AU"/>
        </w:rPr>
        <w:t xml:space="preserve">2’-FL, </w:t>
      </w:r>
      <w:r w:rsidR="00907E2A">
        <w:rPr>
          <w:rFonts w:cs="Arial"/>
        </w:rPr>
        <w:t>alone or in combination with</w:t>
      </w:r>
      <w:r w:rsidR="00907E2A">
        <w:rPr>
          <w:lang w:val="en-AU"/>
        </w:rPr>
        <w:t xml:space="preserve"> LNnT, to infant </w:t>
      </w:r>
      <w:r>
        <w:rPr>
          <w:rFonts w:cs="Arial"/>
          <w:iCs/>
          <w:lang w:val="en-AU" w:eastAsia="en-GB"/>
        </w:rPr>
        <w:t>formula</w:t>
      </w:r>
      <w:r w:rsidR="00C56028">
        <w:rPr>
          <w:rFonts w:cs="Arial"/>
          <w:iCs/>
          <w:lang w:val="en-AU" w:eastAsia="en-GB"/>
        </w:rPr>
        <w:t xml:space="preserve"> products </w:t>
      </w:r>
      <w:r w:rsidR="00915B59">
        <w:rPr>
          <w:rFonts w:cs="Arial"/>
          <w:iCs/>
          <w:lang w:val="en-AU" w:eastAsia="en-GB"/>
        </w:rPr>
        <w:t>has no effect on growth</w:t>
      </w:r>
      <w:r w:rsidR="001F7C05">
        <w:rPr>
          <w:rFonts w:cs="Arial"/>
          <w:iCs/>
          <w:lang w:val="en-AU" w:eastAsia="en-GB"/>
        </w:rPr>
        <w:t xml:space="preserve"> at the levels requested by </w:t>
      </w:r>
      <w:r w:rsidR="00444532">
        <w:rPr>
          <w:rFonts w:cs="Arial"/>
          <w:iCs/>
          <w:lang w:val="en-AU" w:eastAsia="en-GB"/>
        </w:rPr>
        <w:t>the applicant</w:t>
      </w:r>
      <w:r w:rsidR="00907E2A" w:rsidRPr="00D80AB5">
        <w:rPr>
          <w:rFonts w:cs="Arial"/>
          <w:iCs/>
          <w:lang w:val="en-AU" w:eastAsia="en-GB"/>
        </w:rPr>
        <w:t>.</w:t>
      </w:r>
      <w:r w:rsidR="00907E2A">
        <w:rPr>
          <w:rFonts w:cs="Arial"/>
          <w:iCs/>
          <w:lang w:val="en-AU" w:eastAsia="en-GB"/>
        </w:rPr>
        <w:t xml:space="preserve"> </w:t>
      </w:r>
      <w:r w:rsidRPr="00D80AB5">
        <w:rPr>
          <w:rFonts w:cs="Arial"/>
          <w:iCs/>
          <w:lang w:val="en-AU" w:eastAsia="en-GB"/>
        </w:rPr>
        <w:t xml:space="preserve">2’-FL has been tested in formula in combination with short-chain fructooligosaccharide (scFOS) or galactooligosaccharide (GOS) or LNnT. </w:t>
      </w:r>
      <w:r w:rsidR="00E20296">
        <w:rPr>
          <w:rFonts w:cs="Arial"/>
          <w:iCs/>
          <w:lang w:val="en-AU" w:eastAsia="en-GB"/>
        </w:rPr>
        <w:t xml:space="preserve">The highest tested concentrations of 2’-FL and LNnT were 1.2 and 0.6 g/L, respectively. </w:t>
      </w:r>
      <w:r w:rsidRPr="00D80AB5">
        <w:rPr>
          <w:rFonts w:cs="Arial"/>
          <w:iCs/>
          <w:lang w:val="en-AU" w:eastAsia="en-GB"/>
        </w:rPr>
        <w:t xml:space="preserve">None of the studies examined by FSANZ found a difference in </w:t>
      </w:r>
      <w:r w:rsidR="00AE279B">
        <w:rPr>
          <w:rFonts w:cs="Arial"/>
          <w:iCs/>
          <w:lang w:val="en-AU" w:eastAsia="en-GB"/>
        </w:rPr>
        <w:t xml:space="preserve">infant </w:t>
      </w:r>
      <w:r w:rsidRPr="00D80AB5">
        <w:rPr>
          <w:rFonts w:cs="Arial"/>
          <w:iCs/>
          <w:lang w:val="en-AU" w:eastAsia="en-GB"/>
        </w:rPr>
        <w:t xml:space="preserve">growth compared to a control formula. </w:t>
      </w:r>
      <w:r w:rsidR="000000C7">
        <w:rPr>
          <w:lang w:val="en-AU"/>
        </w:rPr>
        <w:t xml:space="preserve">Based on </w:t>
      </w:r>
      <w:r w:rsidR="00E20296">
        <w:rPr>
          <w:lang w:val="en-AU"/>
        </w:rPr>
        <w:t xml:space="preserve">a </w:t>
      </w:r>
      <w:r w:rsidR="000000C7">
        <w:rPr>
          <w:lang w:val="en-AU"/>
        </w:rPr>
        <w:t xml:space="preserve">lack of adverse effects on growth in </w:t>
      </w:r>
      <w:r w:rsidR="00732CB8">
        <w:rPr>
          <w:lang w:val="en-AU"/>
        </w:rPr>
        <w:t xml:space="preserve">the </w:t>
      </w:r>
      <w:r w:rsidR="000000C7">
        <w:rPr>
          <w:lang w:val="en-AU"/>
        </w:rPr>
        <w:t xml:space="preserve">clinical studies </w:t>
      </w:r>
      <w:r w:rsidR="00732CB8">
        <w:rPr>
          <w:lang w:val="en-AU"/>
        </w:rPr>
        <w:t>reviewed</w:t>
      </w:r>
      <w:r w:rsidR="00183EE9">
        <w:rPr>
          <w:lang w:val="en-AU"/>
        </w:rPr>
        <w:t>,</w:t>
      </w:r>
      <w:r w:rsidR="000000C7">
        <w:rPr>
          <w:lang w:val="en-AU"/>
        </w:rPr>
        <w:t xml:space="preserve"> and </w:t>
      </w:r>
      <w:r w:rsidR="00A228A6">
        <w:rPr>
          <w:lang w:val="en-AU"/>
        </w:rPr>
        <w:t xml:space="preserve">the </w:t>
      </w:r>
      <w:r w:rsidR="000000C7">
        <w:rPr>
          <w:lang w:val="en-AU"/>
        </w:rPr>
        <w:t>limited gastrointestinal absorption of 2’-FL</w:t>
      </w:r>
      <w:r w:rsidR="008B1D3A">
        <w:rPr>
          <w:lang w:val="en-AU"/>
        </w:rPr>
        <w:t xml:space="preserve"> and LNnT</w:t>
      </w:r>
      <w:r w:rsidR="000000C7">
        <w:rPr>
          <w:lang w:val="en-AU"/>
        </w:rPr>
        <w:t xml:space="preserve">, there is no evidence to indicate a nutritional concern </w:t>
      </w:r>
      <w:r w:rsidR="00A43EF7">
        <w:rPr>
          <w:lang w:val="en-AU"/>
        </w:rPr>
        <w:t xml:space="preserve">at </w:t>
      </w:r>
      <w:r w:rsidR="00236ED9">
        <w:rPr>
          <w:lang w:val="en-AU"/>
        </w:rPr>
        <w:t xml:space="preserve">concentrations </w:t>
      </w:r>
      <w:r w:rsidR="005E4386">
        <w:rPr>
          <w:lang w:val="en-AU"/>
        </w:rPr>
        <w:t xml:space="preserve">that are </w:t>
      </w:r>
      <w:r w:rsidR="00126372">
        <w:rPr>
          <w:lang w:val="en-AU"/>
        </w:rPr>
        <w:t xml:space="preserve">typically observed in </w:t>
      </w:r>
      <w:r w:rsidR="00F735BC">
        <w:rPr>
          <w:lang w:val="en-AU"/>
        </w:rPr>
        <w:t xml:space="preserve">human </w:t>
      </w:r>
      <w:r w:rsidR="00126372">
        <w:rPr>
          <w:lang w:val="en-AU"/>
        </w:rPr>
        <w:t>milk</w:t>
      </w:r>
      <w:r w:rsidR="00E20296">
        <w:rPr>
          <w:lang w:val="en-AU"/>
        </w:rPr>
        <w:t>.</w:t>
      </w:r>
    </w:p>
    <w:p w14:paraId="06056382" w14:textId="77777777" w:rsidR="00A67C14" w:rsidRDefault="00A67C14" w:rsidP="00A67C14">
      <w:pPr>
        <w:rPr>
          <w:lang w:val="en-AU"/>
        </w:rPr>
      </w:pPr>
    </w:p>
    <w:p w14:paraId="3B415650" w14:textId="64020A29" w:rsidR="00A67C14" w:rsidRDefault="000E449D" w:rsidP="00A67C14">
      <w:r>
        <w:t>T</w:t>
      </w:r>
      <w:r w:rsidR="0072402F">
        <w:rPr>
          <w:bCs/>
        </w:rPr>
        <w:t>he concentration</w:t>
      </w:r>
      <w:r w:rsidR="00212D42">
        <w:rPr>
          <w:bCs/>
        </w:rPr>
        <w:t xml:space="preserve"> of 2’-FL</w:t>
      </w:r>
      <w:r w:rsidR="0072402F">
        <w:rPr>
          <w:bCs/>
        </w:rPr>
        <w:t xml:space="preserve"> in infant formula / follow-on formula / FSFYC considered </w:t>
      </w:r>
      <w:r>
        <w:rPr>
          <w:bCs/>
        </w:rPr>
        <w:t>in the dietary intake assessment</w:t>
      </w:r>
      <w:r w:rsidR="00596E72">
        <w:rPr>
          <w:bCs/>
        </w:rPr>
        <w:t xml:space="preserve"> </w:t>
      </w:r>
      <w:r w:rsidR="00CB52E8">
        <w:rPr>
          <w:bCs/>
        </w:rPr>
        <w:t xml:space="preserve">was </w:t>
      </w:r>
      <w:r w:rsidR="0072402F">
        <w:rPr>
          <w:bCs/>
        </w:rPr>
        <w:t>2.4 g/L</w:t>
      </w:r>
      <w:r w:rsidR="009C1E2D">
        <w:rPr>
          <w:bCs/>
        </w:rPr>
        <w:t xml:space="preserve"> </w:t>
      </w:r>
      <w:r w:rsidR="00132DA2">
        <w:rPr>
          <w:bCs/>
        </w:rPr>
        <w:t>(rather than 1.2 g/L</w:t>
      </w:r>
      <w:r w:rsidR="00850ABF">
        <w:rPr>
          <w:bCs/>
        </w:rPr>
        <w:t xml:space="preserve"> requested</w:t>
      </w:r>
      <w:r w:rsidR="00132DA2">
        <w:rPr>
          <w:bCs/>
        </w:rPr>
        <w:t xml:space="preserve">) </w:t>
      </w:r>
      <w:r w:rsidR="00157123">
        <w:rPr>
          <w:bCs/>
        </w:rPr>
        <w:t xml:space="preserve">as </w:t>
      </w:r>
      <w:r w:rsidR="001543EB">
        <w:rPr>
          <w:bCs/>
        </w:rPr>
        <w:t xml:space="preserve">this </w:t>
      </w:r>
      <w:r w:rsidR="00085183">
        <w:rPr>
          <w:bCs/>
        </w:rPr>
        <w:t>level</w:t>
      </w:r>
      <w:r w:rsidR="00132DA2">
        <w:rPr>
          <w:bCs/>
        </w:rPr>
        <w:t xml:space="preserve"> </w:t>
      </w:r>
      <w:r w:rsidR="001543EB">
        <w:rPr>
          <w:bCs/>
        </w:rPr>
        <w:t xml:space="preserve">is </w:t>
      </w:r>
      <w:r w:rsidR="0072402F">
        <w:rPr>
          <w:bCs/>
        </w:rPr>
        <w:t xml:space="preserve">similar </w:t>
      </w:r>
      <w:r w:rsidR="001543EB">
        <w:rPr>
          <w:bCs/>
        </w:rPr>
        <w:t xml:space="preserve">to the mean </w:t>
      </w:r>
      <w:r w:rsidR="0072402F">
        <w:rPr>
          <w:bCs/>
        </w:rPr>
        <w:t xml:space="preserve">concentration </w:t>
      </w:r>
      <w:r w:rsidR="001543EB">
        <w:rPr>
          <w:bCs/>
        </w:rPr>
        <w:t>in</w:t>
      </w:r>
      <w:r w:rsidR="0072402F">
        <w:rPr>
          <w:bCs/>
        </w:rPr>
        <w:t xml:space="preserve"> </w:t>
      </w:r>
      <w:r w:rsidR="000E24FB">
        <w:rPr>
          <w:bCs/>
        </w:rPr>
        <w:t xml:space="preserve">mature </w:t>
      </w:r>
      <w:r w:rsidR="0072402F">
        <w:rPr>
          <w:bCs/>
        </w:rPr>
        <w:t>human milk</w:t>
      </w:r>
      <w:r w:rsidR="000E24FB">
        <w:rPr>
          <w:bCs/>
        </w:rPr>
        <w:t xml:space="preserve"> (2.4 – 3.0 g/L </w:t>
      </w:r>
      <w:r w:rsidR="000E24FB" w:rsidRPr="000E24FB">
        <w:rPr>
          <w:bCs/>
        </w:rPr>
        <w:t>for 2’-FL secretors, which represents approximately 80% of women worldwide)</w:t>
      </w:r>
      <w:r w:rsidR="0072402F">
        <w:rPr>
          <w:bCs/>
        </w:rPr>
        <w:t>.</w:t>
      </w:r>
      <w:r w:rsidR="00D97BC0">
        <w:rPr>
          <w:bCs/>
        </w:rPr>
        <w:t xml:space="preserve"> </w:t>
      </w:r>
      <w:r w:rsidR="00E622CF" w:rsidRPr="00E622CF">
        <w:rPr>
          <w:bCs/>
        </w:rPr>
        <w:t xml:space="preserve">This is </w:t>
      </w:r>
      <w:r w:rsidR="00E622CF">
        <w:rPr>
          <w:bCs/>
        </w:rPr>
        <w:t>approximately one fifth</w:t>
      </w:r>
      <w:r w:rsidR="00E622CF" w:rsidRPr="00E622CF">
        <w:rPr>
          <w:bCs/>
        </w:rPr>
        <w:t xml:space="preserve"> </w:t>
      </w:r>
      <w:r w:rsidR="006264E8">
        <w:rPr>
          <w:bCs/>
        </w:rPr>
        <w:t xml:space="preserve">of </w:t>
      </w:r>
      <w:r w:rsidR="00E622CF" w:rsidRPr="00E622CF">
        <w:rPr>
          <w:bCs/>
        </w:rPr>
        <w:t>the total concentration of oligosaccharides present in mature human milk (10</w:t>
      </w:r>
      <w:r w:rsidR="006F4D40">
        <w:rPr>
          <w:bCs/>
        </w:rPr>
        <w:t xml:space="preserve"> –</w:t>
      </w:r>
      <w:r w:rsidR="00E622CF" w:rsidRPr="00E622CF">
        <w:rPr>
          <w:bCs/>
        </w:rPr>
        <w:t>15 g/L</w:t>
      </w:r>
      <w:r w:rsidR="00E622CF">
        <w:rPr>
          <w:bCs/>
        </w:rPr>
        <w:t xml:space="preserve">). </w:t>
      </w:r>
      <w:r w:rsidR="008E5605">
        <w:t>The estimated dietary intake</w:t>
      </w:r>
      <w:r w:rsidR="00A67C14">
        <w:t xml:space="preserve"> of 2’-FL</w:t>
      </w:r>
      <w:r w:rsidR="008E5605">
        <w:rPr>
          <w:vertAlign w:val="subscript"/>
        </w:rPr>
        <w:t xml:space="preserve"> </w:t>
      </w:r>
      <w:r w:rsidR="00F811A6">
        <w:t xml:space="preserve">based on </w:t>
      </w:r>
      <w:r w:rsidR="00FD2085">
        <w:t xml:space="preserve">2.4 g/L </w:t>
      </w:r>
      <w:r w:rsidR="002B2B2F">
        <w:t xml:space="preserve">in infant formula and follow-on formula </w:t>
      </w:r>
      <w:r w:rsidR="008E5605">
        <w:t>is</w:t>
      </w:r>
      <w:r w:rsidR="00A67C14">
        <w:t xml:space="preserve"> </w:t>
      </w:r>
      <w:r w:rsidR="0072402F">
        <w:t>similar to</w:t>
      </w:r>
      <w:r w:rsidR="00A67C14">
        <w:t xml:space="preserve"> 2’-FL</w:t>
      </w:r>
      <w:r w:rsidR="008E5605">
        <w:t xml:space="preserve"> intake</w:t>
      </w:r>
      <w:r w:rsidR="0072402F">
        <w:t>s</w:t>
      </w:r>
      <w:r w:rsidR="008E5605">
        <w:t xml:space="preserve"> </w:t>
      </w:r>
      <w:r w:rsidR="00A67C14">
        <w:t xml:space="preserve">for 3 and 9 month old </w:t>
      </w:r>
      <w:r w:rsidR="008E5605">
        <w:t xml:space="preserve">breastfed </w:t>
      </w:r>
      <w:r w:rsidR="00A67C14">
        <w:t>infants.</w:t>
      </w:r>
      <w:r w:rsidR="00843338">
        <w:t xml:space="preserve"> Estimated mean intakes of 2’-FL from FSFYC</w:t>
      </w:r>
      <w:r w:rsidR="009C1E2D">
        <w:t>,</w:t>
      </w:r>
      <w:r w:rsidR="00843338">
        <w:t xml:space="preserve"> </w:t>
      </w:r>
      <w:r w:rsidR="00C94AFA">
        <w:t>based on 2.4 g/L</w:t>
      </w:r>
      <w:r w:rsidR="009C1E2D">
        <w:t>,</w:t>
      </w:r>
      <w:r w:rsidR="00C94AFA">
        <w:t xml:space="preserve"> </w:t>
      </w:r>
      <w:r w:rsidR="00843338">
        <w:t>for 12</w:t>
      </w:r>
      <w:r w:rsidR="008D1DC2">
        <w:t> </w:t>
      </w:r>
      <w:r w:rsidR="00843338">
        <w:t>month old infants and 2-3 year old children</w:t>
      </w:r>
      <w:r w:rsidR="00BC132F">
        <w:t xml:space="preserve"> </w:t>
      </w:r>
      <w:r w:rsidR="0089229B">
        <w:t xml:space="preserve">are </w:t>
      </w:r>
      <w:r w:rsidR="00BC132F">
        <w:t>similar to or less than those for</w:t>
      </w:r>
      <w:r w:rsidR="001543EB">
        <w:t xml:space="preserve"> </w:t>
      </w:r>
      <w:r w:rsidR="00CD0F11">
        <w:t xml:space="preserve">younger </w:t>
      </w:r>
      <w:r w:rsidR="001543EB">
        <w:t>formula-fed and breast</w:t>
      </w:r>
      <w:r w:rsidR="008D1DC2">
        <w:t>fed</w:t>
      </w:r>
      <w:r w:rsidR="00BC132F">
        <w:t xml:space="preserve"> infants </w:t>
      </w:r>
      <w:r w:rsidR="00CD0F11">
        <w:t xml:space="preserve">(&lt; </w:t>
      </w:r>
      <w:r w:rsidR="00BC132F">
        <w:t>12 months</w:t>
      </w:r>
      <w:r w:rsidR="00CD0F11">
        <w:t>)</w:t>
      </w:r>
      <w:r w:rsidR="00A67C14">
        <w:t>.</w:t>
      </w:r>
    </w:p>
    <w:p w14:paraId="79185DAF" w14:textId="0480BE18" w:rsidR="0072402F" w:rsidRDefault="0072402F" w:rsidP="0072402F">
      <w:pPr>
        <w:rPr>
          <w:bCs/>
        </w:rPr>
      </w:pPr>
    </w:p>
    <w:p w14:paraId="1924CD39" w14:textId="4C2101EA" w:rsidR="0019763A" w:rsidRDefault="00502E56" w:rsidP="00C15F38">
      <w:r>
        <w:t>The applicant</w:t>
      </w:r>
      <w:r w:rsidR="006F4D40">
        <w:t>’s</w:t>
      </w:r>
      <w:r>
        <w:t xml:space="preserve"> </w:t>
      </w:r>
      <w:r w:rsidR="00431C93">
        <w:t xml:space="preserve">requested </w:t>
      </w:r>
      <w:r w:rsidR="00596E72">
        <w:t xml:space="preserve">maximum of </w:t>
      </w:r>
      <w:r w:rsidR="00431C93">
        <w:t>0.6 g/L LNnT in infant formula</w:t>
      </w:r>
      <w:r w:rsidR="00596E72">
        <w:t xml:space="preserve"> products</w:t>
      </w:r>
      <w:r w:rsidR="00431C93">
        <w:t xml:space="preserve"> and FSFYC</w:t>
      </w:r>
      <w:r w:rsidR="006F4D40">
        <w:t xml:space="preserve"> </w:t>
      </w:r>
      <w:r w:rsidR="00431C93">
        <w:rPr>
          <w:bCs/>
        </w:rPr>
        <w:t>was considered</w:t>
      </w:r>
      <w:r w:rsidR="00053669">
        <w:rPr>
          <w:bCs/>
        </w:rPr>
        <w:t xml:space="preserve"> in the dietary intake assessment</w:t>
      </w:r>
      <w:r w:rsidR="00431C93">
        <w:rPr>
          <w:bCs/>
        </w:rPr>
        <w:t xml:space="preserve">. </w:t>
      </w:r>
      <w:r w:rsidR="00FF0E1E">
        <w:t xml:space="preserve">The mean concentration of LNnT in </w:t>
      </w:r>
      <w:r w:rsidR="005F62EC">
        <w:t xml:space="preserve">mature </w:t>
      </w:r>
      <w:r w:rsidR="00FF0E1E">
        <w:t>human milk is 0.28 – 0.31 g/L</w:t>
      </w:r>
      <w:r w:rsidR="005F62EC">
        <w:t>, noting all human milk contains LNnT</w:t>
      </w:r>
      <w:r w:rsidR="00FF0E1E">
        <w:t xml:space="preserve">. </w:t>
      </w:r>
      <w:r w:rsidR="008E5605">
        <w:t>The estimated dietary intake</w:t>
      </w:r>
      <w:r w:rsidR="00A67C14">
        <w:t xml:space="preserve"> of LNnT</w:t>
      </w:r>
      <w:r w:rsidR="008E5605" w:rsidRPr="008E5605">
        <w:t xml:space="preserve"> is</w:t>
      </w:r>
      <w:r w:rsidR="00132DA2">
        <w:t xml:space="preserve"> therefore</w:t>
      </w:r>
      <w:r w:rsidR="0080004A">
        <w:t xml:space="preserve"> higher than </w:t>
      </w:r>
      <w:r w:rsidR="00132DA2">
        <w:t>that</w:t>
      </w:r>
      <w:r w:rsidR="008E5605">
        <w:t xml:space="preserve"> </w:t>
      </w:r>
      <w:r w:rsidR="00A67C14">
        <w:t xml:space="preserve">for 3 month and 9 month old </w:t>
      </w:r>
      <w:r w:rsidR="001340CA">
        <w:t>breastfed</w:t>
      </w:r>
      <w:r w:rsidR="008E5605">
        <w:t xml:space="preserve"> </w:t>
      </w:r>
      <w:r w:rsidR="00A67C14">
        <w:t>infants due to the</w:t>
      </w:r>
      <w:r w:rsidR="008E5605" w:rsidRPr="008E5605">
        <w:t xml:space="preserve"> </w:t>
      </w:r>
      <w:r w:rsidR="002D0D38">
        <w:t>requested</w:t>
      </w:r>
      <w:r w:rsidR="008E5605">
        <w:t xml:space="preserve"> concentration of</w:t>
      </w:r>
      <w:r w:rsidR="00A67C14">
        <w:t xml:space="preserve"> LNnT in infant formula and follow-on formula being higher than the mean concentration in </w:t>
      </w:r>
      <w:r w:rsidR="00BA5571">
        <w:t>human</w:t>
      </w:r>
      <w:r w:rsidR="00A67C14">
        <w:t xml:space="preserve"> milk. </w:t>
      </w:r>
      <w:r w:rsidR="008E5605">
        <w:rPr>
          <w:bCs/>
        </w:rPr>
        <w:t>However, t</w:t>
      </w:r>
      <w:r w:rsidR="00A67C14">
        <w:rPr>
          <w:bCs/>
        </w:rPr>
        <w:t xml:space="preserve">he use level of 0.6 g/L </w:t>
      </w:r>
      <w:r w:rsidR="00CB52E8">
        <w:rPr>
          <w:bCs/>
        </w:rPr>
        <w:t xml:space="preserve">is </w:t>
      </w:r>
      <w:r w:rsidR="00A67C14">
        <w:rPr>
          <w:bCs/>
        </w:rPr>
        <w:t xml:space="preserve">within the range of LNnT concentrations in mature </w:t>
      </w:r>
      <w:r w:rsidR="00BA5571">
        <w:rPr>
          <w:bCs/>
        </w:rPr>
        <w:t xml:space="preserve">human </w:t>
      </w:r>
      <w:r w:rsidR="00A67C14">
        <w:rPr>
          <w:bCs/>
        </w:rPr>
        <w:t>milk (0.09 – 1.08 g/L).</w:t>
      </w:r>
      <w:r w:rsidR="00843338" w:rsidRPr="00843338">
        <w:t xml:space="preserve"> </w:t>
      </w:r>
      <w:r w:rsidR="00843338">
        <w:t>Estimated mean intakes of LNnT from FSFYC for 12 month old infants and 2-3 year old children</w:t>
      </w:r>
      <w:r w:rsidR="00BC132F">
        <w:t xml:space="preserve"> are similar to or lower than those for</w:t>
      </w:r>
      <w:r w:rsidR="001543EB">
        <w:t xml:space="preserve"> </w:t>
      </w:r>
      <w:r w:rsidR="00040756">
        <w:t xml:space="preserve">younger </w:t>
      </w:r>
      <w:r w:rsidR="001543EB">
        <w:t xml:space="preserve">formula-fed </w:t>
      </w:r>
      <w:r w:rsidR="00BC132F">
        <w:t xml:space="preserve">infants </w:t>
      </w:r>
      <w:r w:rsidR="00040756">
        <w:t>(&lt;</w:t>
      </w:r>
      <w:r w:rsidR="00BC132F">
        <w:t xml:space="preserve"> 12 months</w:t>
      </w:r>
      <w:r w:rsidR="00040756">
        <w:t>)</w:t>
      </w:r>
      <w:r w:rsidR="00843338">
        <w:t>.</w:t>
      </w:r>
    </w:p>
    <w:p w14:paraId="107651A5" w14:textId="03AD3B48" w:rsidR="0019763A" w:rsidRDefault="0019763A">
      <w:pPr>
        <w:widowControl/>
      </w:pPr>
      <w:r>
        <w:br w:type="page"/>
      </w:r>
    </w:p>
    <w:p w14:paraId="213A275D" w14:textId="54F225EF" w:rsidR="00C15F38" w:rsidRDefault="00C15F38" w:rsidP="00C15F38">
      <w:r>
        <w:lastRenderedPageBreak/>
        <w:t xml:space="preserve">The assessment of bifidogenic effect concluded that the </w:t>
      </w:r>
      <w:r>
        <w:rPr>
          <w:lang w:eastAsia="en-AU" w:bidi="ar-SA"/>
        </w:rPr>
        <w:t xml:space="preserve">ability of </w:t>
      </w:r>
      <w:r w:rsidRPr="001E7BB1">
        <w:rPr>
          <w:i/>
          <w:lang w:eastAsia="en-AU" w:bidi="ar-SA"/>
        </w:rPr>
        <w:t>Bifidobacterium</w:t>
      </w:r>
      <w:r>
        <w:rPr>
          <w:lang w:eastAsia="en-AU" w:bidi="ar-SA"/>
        </w:rPr>
        <w:t xml:space="preserve"> spp. to metabolise 2’-FL and LNnT is variable within and between species</w:t>
      </w:r>
      <w:r>
        <w:t xml:space="preserve"> and that a bifidogenic effect is plausible if</w:t>
      </w:r>
      <w:r w:rsidRPr="005F3B04">
        <w:t xml:space="preserve"> the </w:t>
      </w:r>
      <w:r w:rsidRPr="005F3B04">
        <w:rPr>
          <w:i/>
        </w:rPr>
        <w:t>Bifidobacterium</w:t>
      </w:r>
      <w:r w:rsidRPr="005F3B04">
        <w:t xml:space="preserve"> strains present </w:t>
      </w:r>
      <w:r>
        <w:t xml:space="preserve">in the infant and toddler colon </w:t>
      </w:r>
      <w:r w:rsidRPr="005F3B04">
        <w:t xml:space="preserve">are able to metabolise </w:t>
      </w:r>
      <w:r>
        <w:t>2’</w:t>
      </w:r>
      <w:r w:rsidR="00C819E6">
        <w:t>-</w:t>
      </w:r>
      <w:r>
        <w:t xml:space="preserve">FL or LNnT. A single study, published as abstracts, demonstrated </w:t>
      </w:r>
      <w:r w:rsidR="007950BD">
        <w:t xml:space="preserve">that </w:t>
      </w:r>
      <w:r>
        <w:t xml:space="preserve">infants fed formula supplemented with 2’-FL and LNnT </w:t>
      </w:r>
      <w:r w:rsidR="00EC6B19">
        <w:t xml:space="preserve">at levels similar to </w:t>
      </w:r>
      <w:r w:rsidR="007950BD">
        <w:t>those</w:t>
      </w:r>
      <w:r w:rsidR="00EC6B19">
        <w:t xml:space="preserve"> requested</w:t>
      </w:r>
      <w:r w:rsidR="0022695F">
        <w:t>,</w:t>
      </w:r>
      <w:r w:rsidR="00EC6B19">
        <w:t xml:space="preserve"> </w:t>
      </w:r>
      <w:r>
        <w:t>had a</w:t>
      </w:r>
      <w:r w:rsidRPr="00C505C8">
        <w:t xml:space="preserve"> gut microbiome</w:t>
      </w:r>
      <w:r>
        <w:t xml:space="preserve"> at 3 months of age</w:t>
      </w:r>
      <w:r w:rsidRPr="00C505C8">
        <w:t xml:space="preserve"> </w:t>
      </w:r>
      <w:r>
        <w:t>that</w:t>
      </w:r>
      <w:r w:rsidRPr="00C505C8">
        <w:t xml:space="preserve"> more closely resemble</w:t>
      </w:r>
      <w:r>
        <w:t>d</w:t>
      </w:r>
      <w:r w:rsidRPr="00C505C8">
        <w:t xml:space="preserve"> </w:t>
      </w:r>
      <w:r w:rsidR="007950BD">
        <w:t>that of</w:t>
      </w:r>
      <w:r w:rsidRPr="00C505C8">
        <w:t xml:space="preserve"> breastfed infants</w:t>
      </w:r>
      <w:r>
        <w:t xml:space="preserve"> and with a higher relative abundance of </w:t>
      </w:r>
      <w:r w:rsidRPr="00C505C8">
        <w:rPr>
          <w:i/>
        </w:rPr>
        <w:t>Bifidobacterium</w:t>
      </w:r>
      <w:r>
        <w:t xml:space="preserve"> spp. compared to infants fed unsupplemented formula</w:t>
      </w:r>
      <w:r w:rsidRPr="00C505C8">
        <w:t>.</w:t>
      </w:r>
      <w:r>
        <w:t xml:space="preserve"> </w:t>
      </w:r>
      <w:r w:rsidR="007950BD">
        <w:t>As t</w:t>
      </w:r>
      <w:r>
        <w:t xml:space="preserve">he reproducibility of this study has not been demonstrated in other populations the results are inconclusive. However, the plausibility of a bifidogenic effect occurring due to the </w:t>
      </w:r>
      <w:r w:rsidR="00227DF6">
        <w:t>requested</w:t>
      </w:r>
      <w:r w:rsidR="00E51BC6">
        <w:t xml:space="preserve"> </w:t>
      </w:r>
      <w:r>
        <w:t xml:space="preserve">addition of 2’-FL </w:t>
      </w:r>
      <w:r w:rsidR="002402C3">
        <w:t>alone or with</w:t>
      </w:r>
      <w:r>
        <w:t xml:space="preserve"> LNnT is further supported by a</w:t>
      </w:r>
      <w:r w:rsidRPr="0000309C">
        <w:t xml:space="preserve"> single clinical feeding trial for adults </w:t>
      </w:r>
      <w:r>
        <w:t xml:space="preserve">that </w:t>
      </w:r>
      <w:r w:rsidR="003E1BB4">
        <w:t xml:space="preserve">showed </w:t>
      </w:r>
      <w:r w:rsidRPr="0000309C">
        <w:t xml:space="preserve">a shift in the gut microflora to </w:t>
      </w:r>
      <w:r>
        <w:t xml:space="preserve">a </w:t>
      </w:r>
      <w:r w:rsidRPr="0000309C">
        <w:t>higher relative abundance of bifidobacteria</w:t>
      </w:r>
      <w:r>
        <w:t xml:space="preserve"> </w:t>
      </w:r>
      <w:r w:rsidR="00E51BC6">
        <w:t xml:space="preserve">in a dose dependent manner </w:t>
      </w:r>
      <w:r>
        <w:t>following supplementation with either 2’-FL or LNnT alone or in combination at a 2:1 ratio of 2’-FL:LNnT.</w:t>
      </w:r>
    </w:p>
    <w:p w14:paraId="52EF938A" w14:textId="3486F2DE" w:rsidR="00C15F38" w:rsidRDefault="00C15F38" w:rsidP="00C15F38"/>
    <w:p w14:paraId="14229EE8" w14:textId="3BDF540D" w:rsidR="00BD533A" w:rsidRDefault="00BD533A" w:rsidP="00BD533A">
      <w:r w:rsidRPr="001E4A9D">
        <w:t>The assessment of anti-pathogenic effect concluded that the</w:t>
      </w:r>
      <w:r>
        <w:t xml:space="preserve"> addition of 2’-FL to infant formula products and </w:t>
      </w:r>
      <w:r w:rsidR="005C32B8">
        <w:t>FSFYC</w:t>
      </w:r>
      <w:r>
        <w:t xml:space="preserve"> may be protective</w:t>
      </w:r>
      <w:r w:rsidRPr="00B347F6">
        <w:t xml:space="preserve"> against invasive </w:t>
      </w:r>
      <w:r w:rsidR="006A1162" w:rsidRPr="0001609D">
        <w:rPr>
          <w:i/>
        </w:rPr>
        <w:t>Campylobacter jejuni</w:t>
      </w:r>
      <w:r w:rsidRPr="00B347F6">
        <w:t xml:space="preserve"> infection</w:t>
      </w:r>
      <w:r>
        <w:t xml:space="preserve"> through binding inhibition. The plausibility of this health effect is supported by evidence from a human study showing decreased incidence of </w:t>
      </w:r>
      <w:r w:rsidRPr="000240C3">
        <w:rPr>
          <w:i/>
        </w:rPr>
        <w:t>Campylobacter</w:t>
      </w:r>
      <w:r>
        <w:t xml:space="preserve"> associated diarrhoea in infants of mothers with a higher proportion of 2’-FL in their human milk, an </w:t>
      </w:r>
      <w:r w:rsidRPr="004B2BA2">
        <w:rPr>
          <w:i/>
        </w:rPr>
        <w:t>in vivo</w:t>
      </w:r>
      <w:r>
        <w:t xml:space="preserve"> murine model demonstrating decreased disease severity in animals fed 5 g/L</w:t>
      </w:r>
      <w:r w:rsidRPr="003F5381">
        <w:t xml:space="preserve"> </w:t>
      </w:r>
      <w:r>
        <w:t>2’-FL</w:t>
      </w:r>
      <w:r>
        <w:rPr>
          <w:lang w:val="en-AU"/>
        </w:rPr>
        <w:t>,</w:t>
      </w:r>
      <w:r>
        <w:t xml:space="preserve"> cell and antigen binding studies demonstrating a specific interaction between invasive </w:t>
      </w:r>
      <w:r w:rsidRPr="000240C3">
        <w:rPr>
          <w:i/>
        </w:rPr>
        <w:t>C. jejuni</w:t>
      </w:r>
      <w:r>
        <w:t xml:space="preserve"> strains and 2’-FL and </w:t>
      </w:r>
      <w:r w:rsidRPr="000240C3">
        <w:rPr>
          <w:i/>
        </w:rPr>
        <w:t>in vitro</w:t>
      </w:r>
      <w:r>
        <w:t xml:space="preserve"> binding inhibition studies</w:t>
      </w:r>
      <w:r>
        <w:rPr>
          <w:lang w:eastAsia="en-AU" w:bidi="ar-SA"/>
        </w:rPr>
        <w:t xml:space="preserve">. </w:t>
      </w:r>
      <w:r w:rsidR="00C3455D">
        <w:rPr>
          <w:lang w:eastAsia="en-AU" w:bidi="ar-SA"/>
        </w:rPr>
        <w:t>Based on</w:t>
      </w:r>
      <w:r w:rsidR="005C662C">
        <w:rPr>
          <w:lang w:eastAsia="en-AU" w:bidi="ar-SA"/>
        </w:rPr>
        <w:t xml:space="preserve"> the </w:t>
      </w:r>
      <w:r w:rsidR="00C3455D">
        <w:rPr>
          <w:lang w:eastAsia="en-AU" w:bidi="ar-SA"/>
        </w:rPr>
        <w:t>evidence assessed</w:t>
      </w:r>
      <w:r w:rsidR="005C662C">
        <w:rPr>
          <w:lang w:eastAsia="en-AU" w:bidi="ar-SA"/>
        </w:rPr>
        <w:t xml:space="preserve">, </w:t>
      </w:r>
      <w:r w:rsidR="00AF4720">
        <w:rPr>
          <w:lang w:eastAsia="en-AU" w:bidi="ar-SA"/>
        </w:rPr>
        <w:t xml:space="preserve">FSANZ considers that this protective health effect could occur at the </w:t>
      </w:r>
      <w:r w:rsidR="00FC6EF9">
        <w:rPr>
          <w:lang w:eastAsia="en-AU" w:bidi="ar-SA"/>
        </w:rPr>
        <w:t>level</w:t>
      </w:r>
      <w:r w:rsidR="00AF4720">
        <w:rPr>
          <w:lang w:eastAsia="en-AU" w:bidi="ar-SA"/>
        </w:rPr>
        <w:t xml:space="preserve"> of 2’-FL requested, although</w:t>
      </w:r>
      <w:r>
        <w:rPr>
          <w:lang w:eastAsia="en-AU" w:bidi="ar-SA"/>
        </w:rPr>
        <w:t xml:space="preserve"> the extent of the effect in infants and young children </w:t>
      </w:r>
      <w:r w:rsidR="00085183">
        <w:rPr>
          <w:lang w:eastAsia="en-AU" w:bidi="ar-SA"/>
        </w:rPr>
        <w:t xml:space="preserve">at this </w:t>
      </w:r>
      <w:r w:rsidR="00FC6EF9">
        <w:rPr>
          <w:lang w:eastAsia="en-AU" w:bidi="ar-SA"/>
        </w:rPr>
        <w:t>level</w:t>
      </w:r>
      <w:r w:rsidR="00085183">
        <w:rPr>
          <w:lang w:eastAsia="en-AU" w:bidi="ar-SA"/>
        </w:rPr>
        <w:t xml:space="preserve"> </w:t>
      </w:r>
      <w:r>
        <w:rPr>
          <w:lang w:eastAsia="en-AU" w:bidi="ar-SA"/>
        </w:rPr>
        <w:t xml:space="preserve">cannot be determined. </w:t>
      </w:r>
      <w:r w:rsidRPr="0024651E">
        <w:rPr>
          <w:lang w:eastAsia="en-AU" w:bidi="ar-SA"/>
        </w:rPr>
        <w:t xml:space="preserve">The evidence for a health effect of 2’-FL and LNnT protecting against other pathogens and toxins is inconclusive and is primarily limited to </w:t>
      </w:r>
      <w:r w:rsidRPr="0024651E">
        <w:rPr>
          <w:i/>
          <w:lang w:eastAsia="en-AU" w:bidi="ar-SA"/>
        </w:rPr>
        <w:t>in vitro</w:t>
      </w:r>
      <w:r w:rsidRPr="0024651E">
        <w:rPr>
          <w:lang w:eastAsia="en-AU" w:bidi="ar-SA"/>
        </w:rPr>
        <w:t xml:space="preserve"> inhibition studies.</w:t>
      </w:r>
      <w:r>
        <w:rPr>
          <w:lang w:eastAsia="en-AU" w:bidi="ar-SA"/>
        </w:rPr>
        <w:t xml:space="preserve"> </w:t>
      </w:r>
      <w:r>
        <w:t xml:space="preserve">A single human infant trial </w:t>
      </w:r>
      <w:r w:rsidR="00BC1648">
        <w:t>study</w:t>
      </w:r>
      <w:r>
        <w:t xml:space="preserve"> provided limited evidence of a decreased rate of bronchitis and lower respiratory tract infection in infants fed formula supplemented with 2’-FL and LNnT. </w:t>
      </w:r>
      <w:r>
        <w:rPr>
          <w:lang w:eastAsia="en-AU" w:bidi="ar-SA"/>
        </w:rPr>
        <w:t>However, the reproducibility of this finding in multiple populations has not been demonstrated</w:t>
      </w:r>
      <w:r w:rsidR="00C87956">
        <w:rPr>
          <w:lang w:eastAsia="en-AU" w:bidi="ar-SA"/>
        </w:rPr>
        <w:t xml:space="preserve"> and is therefore inconclusive</w:t>
      </w:r>
      <w:r>
        <w:rPr>
          <w:lang w:eastAsia="en-AU" w:bidi="ar-SA"/>
        </w:rPr>
        <w:t>.</w:t>
      </w:r>
    </w:p>
    <w:p w14:paraId="38200830" w14:textId="7A775599" w:rsidR="00C15F38" w:rsidRDefault="00C15F38" w:rsidP="00C15F38"/>
    <w:p w14:paraId="4F1BD59A" w14:textId="48D97D4C" w:rsidR="000D1E81" w:rsidRDefault="00C2135D" w:rsidP="00C15F38">
      <w:r w:rsidRPr="00C2135D">
        <w:t>The assessment of immune modulation and improved barrier function concluded that there is insufficient evidence to support the assertion that infant formula supplemented with 2’-FL alone or</w:t>
      </w:r>
      <w:r w:rsidRPr="00C2135D" w:rsidDel="00BF44E5">
        <w:t xml:space="preserve"> </w:t>
      </w:r>
      <w:r w:rsidRPr="00C2135D">
        <w:t xml:space="preserve">with LNnT, will have an immune modulating effect or improve barrier function in infants and toddlers. The evidence to support these proposed health effects are largely based on </w:t>
      </w:r>
      <w:r w:rsidRPr="00C2135D">
        <w:rPr>
          <w:i/>
        </w:rPr>
        <w:t>in vitro</w:t>
      </w:r>
      <w:r w:rsidRPr="00C2135D">
        <w:t xml:space="preserve"> studies and are not well supported by </w:t>
      </w:r>
      <w:r w:rsidRPr="00C2135D">
        <w:rPr>
          <w:i/>
        </w:rPr>
        <w:t>in vivo</w:t>
      </w:r>
      <w:r w:rsidRPr="00C2135D">
        <w:t xml:space="preserve"> animal models or infant feeding studies. Of clinical significance in the assessment of food allergies, the available evidence demonstrates that 2’-FL does not prevent the production of allergen-specific IgE-immunoglobulins after sensitisation has occurred, </w:t>
      </w:r>
      <w:r w:rsidR="00A53C4F">
        <w:t xml:space="preserve">and </w:t>
      </w:r>
      <w:r w:rsidRPr="00C2135D">
        <w:t xml:space="preserve">therefore </w:t>
      </w:r>
      <w:r w:rsidR="009D49A4">
        <w:t xml:space="preserve">2’-FL </w:t>
      </w:r>
      <w:r w:rsidR="00A53C4F">
        <w:t>does not protect against</w:t>
      </w:r>
      <w:r>
        <w:t xml:space="preserve"> anaphylaxis</w:t>
      </w:r>
      <w:r w:rsidR="00AB61D1" w:rsidRPr="00AB61D1">
        <w:t>.</w:t>
      </w:r>
    </w:p>
    <w:p w14:paraId="358E26ED" w14:textId="27A341AA" w:rsidR="00672E94" w:rsidRDefault="00672E94" w:rsidP="00C15F38"/>
    <w:p w14:paraId="3ED86040" w14:textId="77777777" w:rsidR="002A1C7A" w:rsidRDefault="00D31B0F" w:rsidP="00672E94">
      <w:pPr>
        <w:rPr>
          <w:lang w:val="en-AU" w:bidi="ar-SA"/>
        </w:rPr>
      </w:pPr>
      <w:r w:rsidRPr="00D31B0F">
        <w:rPr>
          <w:lang w:val="en-AU" w:bidi="ar-SA"/>
        </w:rPr>
        <w:t xml:space="preserve">The evidence assessed by FSANZ supports the plausibility of an anti-infective health effect against </w:t>
      </w:r>
      <w:r w:rsidR="007950BD" w:rsidRPr="00B347F6">
        <w:t xml:space="preserve">invasive </w:t>
      </w:r>
      <w:r w:rsidR="007950BD" w:rsidRPr="00B347F6">
        <w:rPr>
          <w:i/>
        </w:rPr>
        <w:t>C. jejuni</w:t>
      </w:r>
      <w:r w:rsidR="007950BD" w:rsidRPr="00B347F6">
        <w:t xml:space="preserve"> infection</w:t>
      </w:r>
      <w:r w:rsidRPr="00D31B0F">
        <w:rPr>
          <w:lang w:val="en-AU" w:bidi="ar-SA"/>
        </w:rPr>
        <w:t xml:space="preserve"> and a bifidogenic effect; but does not support the health effects associated with immune modulation, improved intestinal barrier function or alleviation of allergic responses. </w:t>
      </w:r>
      <w:r w:rsidR="00AF38C9">
        <w:t xml:space="preserve">Evidence from an </w:t>
      </w:r>
      <w:r w:rsidR="00AF38C9" w:rsidRPr="00DD6171">
        <w:rPr>
          <w:i/>
        </w:rPr>
        <w:t>in vitro</w:t>
      </w:r>
      <w:r w:rsidR="00AF38C9">
        <w:t xml:space="preserve"> laboratory study for anti-infective effect and an adult study for bifidogenic effect, indicates that these health effects</w:t>
      </w:r>
      <w:r w:rsidR="00AF38C9" w:rsidDel="00D81C78">
        <w:t xml:space="preserve"> </w:t>
      </w:r>
      <w:r w:rsidR="00AF38C9">
        <w:t>may be enhanced as concentrations of 2’-FL (</w:t>
      </w:r>
      <w:r w:rsidR="00AF38C9" w:rsidRPr="00E41E19">
        <w:t>or LNnT</w:t>
      </w:r>
      <w:r w:rsidR="00E41E19" w:rsidRPr="00E41E19">
        <w:t xml:space="preserve"> </w:t>
      </w:r>
      <w:r w:rsidR="00AF38C9" w:rsidRPr="00E41E19">
        <w:t>in the case of the bifidogenic effect</w:t>
      </w:r>
      <w:r w:rsidR="00E41E19" w:rsidRPr="00E41E19">
        <w:t xml:space="preserve"> only</w:t>
      </w:r>
      <w:r w:rsidR="00AF38C9" w:rsidRPr="00E41E19">
        <w:t>) are increased</w:t>
      </w:r>
      <w:r w:rsidRPr="00E41E19">
        <w:rPr>
          <w:lang w:val="en-AU" w:bidi="ar-SA"/>
        </w:rPr>
        <w:t xml:space="preserve">. </w:t>
      </w:r>
    </w:p>
    <w:p w14:paraId="2DB6C7F8" w14:textId="77777777" w:rsidR="002A1C7A" w:rsidRDefault="002A1C7A" w:rsidP="00672E94">
      <w:pPr>
        <w:rPr>
          <w:lang w:val="en-AU" w:bidi="ar-SA"/>
        </w:rPr>
      </w:pPr>
    </w:p>
    <w:p w14:paraId="797D0044" w14:textId="5A9E72EA" w:rsidR="00672E94" w:rsidRPr="00DF4D7C" w:rsidRDefault="00672E94" w:rsidP="00672E94">
      <w:pPr>
        <w:rPr>
          <w:lang w:val="en-AU" w:bidi="ar-SA"/>
        </w:rPr>
      </w:pPr>
      <w:r w:rsidRPr="00E41E19">
        <w:rPr>
          <w:lang w:val="en-AU"/>
        </w:rPr>
        <w:t xml:space="preserve">2’-FL and LNnT are naturally present in human milk in a range of concentrations and ratios, providing a history of safe human exposure to these substances for </w:t>
      </w:r>
      <w:r w:rsidR="001340CA" w:rsidRPr="00E41E19">
        <w:rPr>
          <w:lang w:val="en-AU"/>
        </w:rPr>
        <w:t>breastfed</w:t>
      </w:r>
      <w:r w:rsidRPr="00E41E19">
        <w:rPr>
          <w:lang w:val="en-AU"/>
        </w:rPr>
        <w:t xml:space="preserve"> infants.</w:t>
      </w:r>
      <w:r w:rsidR="002B0045" w:rsidRPr="00E41E19">
        <w:rPr>
          <w:lang w:val="en-AU"/>
        </w:rPr>
        <w:t xml:space="preserve"> </w:t>
      </w:r>
      <w:r w:rsidRPr="00E41E19">
        <w:rPr>
          <w:lang w:val="en-AU"/>
        </w:rPr>
        <w:t xml:space="preserve">FSANZ concludes </w:t>
      </w:r>
      <w:r w:rsidR="00345427" w:rsidRPr="00E41E19">
        <w:rPr>
          <w:lang w:val="en-AU"/>
        </w:rPr>
        <w:t xml:space="preserve">there are </w:t>
      </w:r>
      <w:r w:rsidRPr="00E41E19">
        <w:rPr>
          <w:lang w:val="en-AU"/>
        </w:rPr>
        <w:t xml:space="preserve">no public health and safety concerns </w:t>
      </w:r>
      <w:r w:rsidR="00345427" w:rsidRPr="00E41E19">
        <w:rPr>
          <w:lang w:val="en-AU"/>
        </w:rPr>
        <w:t>associated with the</w:t>
      </w:r>
      <w:r w:rsidRPr="00E41E19">
        <w:rPr>
          <w:lang w:val="en-AU"/>
        </w:rPr>
        <w:t xml:space="preserve"> addition of 2’-FL alone or in combination with LNnT to infant formula products and </w:t>
      </w:r>
      <w:r w:rsidR="005C32B8" w:rsidRPr="00E41E19">
        <w:rPr>
          <w:lang w:val="en-AU"/>
        </w:rPr>
        <w:t>FSFYC</w:t>
      </w:r>
      <w:r w:rsidR="000B38AC" w:rsidRPr="00E41E19">
        <w:rPr>
          <w:lang w:val="en-AU"/>
        </w:rPr>
        <w:t xml:space="preserve"> </w:t>
      </w:r>
      <w:r w:rsidR="00A05185" w:rsidRPr="00E41E19">
        <w:rPr>
          <w:lang w:val="en-AU"/>
        </w:rPr>
        <w:t xml:space="preserve">at the </w:t>
      </w:r>
      <w:r w:rsidR="00636247" w:rsidRPr="00E41E19">
        <w:rPr>
          <w:lang w:val="en-AU"/>
        </w:rPr>
        <w:t xml:space="preserve">requested </w:t>
      </w:r>
      <w:r w:rsidR="00A05185" w:rsidRPr="00E41E19">
        <w:rPr>
          <w:lang w:val="en-AU"/>
        </w:rPr>
        <w:t>levels</w:t>
      </w:r>
      <w:r w:rsidR="00FC6EF9" w:rsidRPr="00E41E19">
        <w:rPr>
          <w:lang w:val="en-AU"/>
        </w:rPr>
        <w:t>,</w:t>
      </w:r>
      <w:r w:rsidR="00332CC6" w:rsidRPr="00E41E19">
        <w:rPr>
          <w:lang w:val="en-AU"/>
        </w:rPr>
        <w:t xml:space="preserve"> or </w:t>
      </w:r>
      <w:r w:rsidR="000B38AC" w:rsidRPr="00E41E19">
        <w:rPr>
          <w:lang w:val="en-AU"/>
        </w:rPr>
        <w:t xml:space="preserve">at </w:t>
      </w:r>
      <w:r w:rsidR="00256D8F" w:rsidRPr="00E41E19">
        <w:rPr>
          <w:lang w:val="en-AU"/>
        </w:rPr>
        <w:t xml:space="preserve">higher </w:t>
      </w:r>
      <w:r w:rsidR="000B38AC" w:rsidRPr="00E41E19">
        <w:rPr>
          <w:lang w:val="en-AU"/>
        </w:rPr>
        <w:t>estimated levels of dietary intakes based on</w:t>
      </w:r>
      <w:r w:rsidR="00636247" w:rsidRPr="00E41E19">
        <w:rPr>
          <w:lang w:val="en-AU"/>
        </w:rPr>
        <w:t xml:space="preserve"> </w:t>
      </w:r>
      <w:r w:rsidR="000B38AC" w:rsidRPr="00E41E19">
        <w:rPr>
          <w:lang w:val="en-AU"/>
        </w:rPr>
        <w:t>2.4 g/L</w:t>
      </w:r>
      <w:r w:rsidR="00636247" w:rsidRPr="00E41E19">
        <w:rPr>
          <w:lang w:val="en-AU"/>
        </w:rPr>
        <w:t xml:space="preserve"> 2’-FL</w:t>
      </w:r>
      <w:r w:rsidRPr="00E41E19">
        <w:rPr>
          <w:lang w:val="en-AU"/>
        </w:rPr>
        <w:t xml:space="preserve">. </w:t>
      </w:r>
    </w:p>
    <w:p w14:paraId="1639695E" w14:textId="4E0E78C6" w:rsidR="00EC22AC" w:rsidRDefault="00EC22AC" w:rsidP="00690206">
      <w:pPr>
        <w:sectPr w:rsidR="00EC22AC" w:rsidSect="0054272D">
          <w:footerReference w:type="even" r:id="rId15"/>
          <w:footerReference w:type="default" r:id="rId16"/>
          <w:headerReference w:type="first" r:id="rId17"/>
          <w:pgSz w:w="11906" w:h="16838"/>
          <w:pgMar w:top="1418" w:right="1418" w:bottom="1418" w:left="1418" w:header="709" w:footer="709" w:gutter="0"/>
          <w:pgNumType w:fmt="lowerRoman" w:start="1"/>
          <w:cols w:space="708"/>
          <w:docGrid w:linePitch="360"/>
        </w:sectPr>
      </w:pPr>
    </w:p>
    <w:p w14:paraId="29538293" w14:textId="77777777" w:rsidR="00562917" w:rsidRPr="00D9620E" w:rsidRDefault="00562917" w:rsidP="00AA6765">
      <w:pPr>
        <w:pStyle w:val="Heading1"/>
      </w:pPr>
      <w:bookmarkStart w:id="14" w:name="_Toc529357567"/>
      <w:r w:rsidRPr="00D9620E">
        <w:lastRenderedPageBreak/>
        <w:t xml:space="preserve">Table of </w:t>
      </w:r>
      <w:r w:rsidR="00A77BFA" w:rsidRPr="00D9620E">
        <w:t>c</w:t>
      </w:r>
      <w:r w:rsidRPr="00D9620E">
        <w:t>ontents</w:t>
      </w:r>
      <w:bookmarkEnd w:id="14"/>
    </w:p>
    <w:p w14:paraId="782622D6" w14:textId="6B05CF20" w:rsidR="00200132" w:rsidRDefault="00326D85">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529357566" w:history="1">
        <w:r w:rsidR="00200132" w:rsidRPr="00526F51">
          <w:rPr>
            <w:rStyle w:val="Hyperlink"/>
            <w:noProof/>
          </w:rPr>
          <w:t>Executive summary</w:t>
        </w:r>
        <w:r w:rsidR="00200132">
          <w:rPr>
            <w:noProof/>
            <w:webHidden/>
          </w:rPr>
          <w:tab/>
        </w:r>
        <w:r w:rsidR="00200132">
          <w:rPr>
            <w:noProof/>
            <w:webHidden/>
          </w:rPr>
          <w:fldChar w:fldCharType="begin"/>
        </w:r>
        <w:r w:rsidR="00200132">
          <w:rPr>
            <w:noProof/>
            <w:webHidden/>
          </w:rPr>
          <w:instrText xml:space="preserve"> PAGEREF _Toc529357566 \h </w:instrText>
        </w:r>
        <w:r w:rsidR="00200132">
          <w:rPr>
            <w:noProof/>
            <w:webHidden/>
          </w:rPr>
        </w:r>
        <w:r w:rsidR="00200132">
          <w:rPr>
            <w:noProof/>
            <w:webHidden/>
          </w:rPr>
          <w:fldChar w:fldCharType="separate"/>
        </w:r>
        <w:r w:rsidR="00200132">
          <w:rPr>
            <w:noProof/>
            <w:webHidden/>
          </w:rPr>
          <w:t>i</w:t>
        </w:r>
        <w:r w:rsidR="00200132">
          <w:rPr>
            <w:noProof/>
            <w:webHidden/>
          </w:rPr>
          <w:fldChar w:fldCharType="end"/>
        </w:r>
      </w:hyperlink>
    </w:p>
    <w:p w14:paraId="6A1369D8" w14:textId="6164D592" w:rsidR="00200132" w:rsidRDefault="004A3730">
      <w:pPr>
        <w:pStyle w:val="TOC1"/>
        <w:tabs>
          <w:tab w:val="right" w:leader="dot" w:pos="9060"/>
        </w:tabs>
        <w:rPr>
          <w:rFonts w:eastAsiaTheme="minorEastAsia" w:cstheme="minorBidi"/>
          <w:b w:val="0"/>
          <w:bCs w:val="0"/>
          <w:caps w:val="0"/>
          <w:noProof/>
          <w:sz w:val="22"/>
          <w:szCs w:val="22"/>
          <w:lang w:eastAsia="en-GB" w:bidi="ar-SA"/>
        </w:rPr>
      </w:pPr>
      <w:hyperlink w:anchor="_Toc529357567" w:history="1">
        <w:r w:rsidR="00200132" w:rsidRPr="00526F51">
          <w:rPr>
            <w:rStyle w:val="Hyperlink"/>
            <w:noProof/>
          </w:rPr>
          <w:t>Table of contents</w:t>
        </w:r>
        <w:r w:rsidR="00200132">
          <w:rPr>
            <w:noProof/>
            <w:webHidden/>
          </w:rPr>
          <w:tab/>
        </w:r>
        <w:r w:rsidR="00200132">
          <w:rPr>
            <w:noProof/>
            <w:webHidden/>
          </w:rPr>
          <w:fldChar w:fldCharType="begin"/>
        </w:r>
        <w:r w:rsidR="00200132">
          <w:rPr>
            <w:noProof/>
            <w:webHidden/>
          </w:rPr>
          <w:instrText xml:space="preserve"> PAGEREF _Toc529357567 \h </w:instrText>
        </w:r>
        <w:r w:rsidR="00200132">
          <w:rPr>
            <w:noProof/>
            <w:webHidden/>
          </w:rPr>
        </w:r>
        <w:r w:rsidR="00200132">
          <w:rPr>
            <w:noProof/>
            <w:webHidden/>
          </w:rPr>
          <w:fldChar w:fldCharType="separate"/>
        </w:r>
        <w:r w:rsidR="00200132">
          <w:rPr>
            <w:noProof/>
            <w:webHidden/>
          </w:rPr>
          <w:t>4</w:t>
        </w:r>
        <w:r w:rsidR="00200132">
          <w:rPr>
            <w:noProof/>
            <w:webHidden/>
          </w:rPr>
          <w:fldChar w:fldCharType="end"/>
        </w:r>
      </w:hyperlink>
    </w:p>
    <w:p w14:paraId="05D07849" w14:textId="59822C38" w:rsidR="00200132" w:rsidRDefault="004A3730">
      <w:pPr>
        <w:pStyle w:val="TOC1"/>
        <w:tabs>
          <w:tab w:val="right" w:leader="dot" w:pos="9060"/>
        </w:tabs>
        <w:rPr>
          <w:rFonts w:eastAsiaTheme="minorEastAsia" w:cstheme="minorBidi"/>
          <w:b w:val="0"/>
          <w:bCs w:val="0"/>
          <w:caps w:val="0"/>
          <w:noProof/>
          <w:sz w:val="22"/>
          <w:szCs w:val="22"/>
          <w:lang w:eastAsia="en-GB" w:bidi="ar-SA"/>
        </w:rPr>
      </w:pPr>
      <w:hyperlink w:anchor="_Toc529357568" w:history="1">
        <w:r w:rsidR="00200132" w:rsidRPr="00526F51">
          <w:rPr>
            <w:rStyle w:val="Hyperlink"/>
            <w:noProof/>
          </w:rPr>
          <w:t>Glossary of terms</w:t>
        </w:r>
        <w:r w:rsidR="00200132">
          <w:rPr>
            <w:noProof/>
            <w:webHidden/>
          </w:rPr>
          <w:tab/>
        </w:r>
        <w:r w:rsidR="00200132">
          <w:rPr>
            <w:noProof/>
            <w:webHidden/>
          </w:rPr>
          <w:fldChar w:fldCharType="begin"/>
        </w:r>
        <w:r w:rsidR="00200132">
          <w:rPr>
            <w:noProof/>
            <w:webHidden/>
          </w:rPr>
          <w:instrText xml:space="preserve"> PAGEREF _Toc529357568 \h </w:instrText>
        </w:r>
        <w:r w:rsidR="00200132">
          <w:rPr>
            <w:noProof/>
            <w:webHidden/>
          </w:rPr>
        </w:r>
        <w:r w:rsidR="00200132">
          <w:rPr>
            <w:noProof/>
            <w:webHidden/>
          </w:rPr>
          <w:fldChar w:fldCharType="separate"/>
        </w:r>
        <w:r w:rsidR="00200132">
          <w:rPr>
            <w:noProof/>
            <w:webHidden/>
          </w:rPr>
          <w:t>6</w:t>
        </w:r>
        <w:r w:rsidR="00200132">
          <w:rPr>
            <w:noProof/>
            <w:webHidden/>
          </w:rPr>
          <w:fldChar w:fldCharType="end"/>
        </w:r>
      </w:hyperlink>
    </w:p>
    <w:p w14:paraId="29A342D1" w14:textId="2FEF4F5E" w:rsidR="00200132" w:rsidRDefault="004A3730">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9357569" w:history="1">
        <w:r w:rsidR="00200132" w:rsidRPr="00526F51">
          <w:rPr>
            <w:rStyle w:val="Hyperlink"/>
            <w:noProof/>
          </w:rPr>
          <w:t>1.</w:t>
        </w:r>
        <w:r w:rsidR="00200132">
          <w:rPr>
            <w:rFonts w:eastAsiaTheme="minorEastAsia" w:cstheme="minorBidi"/>
            <w:b w:val="0"/>
            <w:bCs w:val="0"/>
            <w:caps w:val="0"/>
            <w:noProof/>
            <w:sz w:val="22"/>
            <w:szCs w:val="22"/>
            <w:lang w:eastAsia="en-GB" w:bidi="ar-SA"/>
          </w:rPr>
          <w:tab/>
        </w:r>
        <w:r w:rsidR="00200132" w:rsidRPr="00526F51">
          <w:rPr>
            <w:rStyle w:val="Hyperlink"/>
            <w:noProof/>
          </w:rPr>
          <w:t>Introduction</w:t>
        </w:r>
        <w:r w:rsidR="00200132">
          <w:rPr>
            <w:noProof/>
            <w:webHidden/>
          </w:rPr>
          <w:tab/>
        </w:r>
        <w:r w:rsidR="00200132">
          <w:rPr>
            <w:noProof/>
            <w:webHidden/>
          </w:rPr>
          <w:fldChar w:fldCharType="begin"/>
        </w:r>
        <w:r w:rsidR="00200132">
          <w:rPr>
            <w:noProof/>
            <w:webHidden/>
          </w:rPr>
          <w:instrText xml:space="preserve"> PAGEREF _Toc529357569 \h </w:instrText>
        </w:r>
        <w:r w:rsidR="00200132">
          <w:rPr>
            <w:noProof/>
            <w:webHidden/>
          </w:rPr>
        </w:r>
        <w:r w:rsidR="00200132">
          <w:rPr>
            <w:noProof/>
            <w:webHidden/>
          </w:rPr>
          <w:fldChar w:fldCharType="separate"/>
        </w:r>
        <w:r w:rsidR="00200132">
          <w:rPr>
            <w:noProof/>
            <w:webHidden/>
          </w:rPr>
          <w:t>7</w:t>
        </w:r>
        <w:r w:rsidR="00200132">
          <w:rPr>
            <w:noProof/>
            <w:webHidden/>
          </w:rPr>
          <w:fldChar w:fldCharType="end"/>
        </w:r>
      </w:hyperlink>
    </w:p>
    <w:p w14:paraId="77470B89" w14:textId="1D3EC80C" w:rsidR="00200132" w:rsidRDefault="004A3730">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9357570" w:history="1">
        <w:r w:rsidR="00200132" w:rsidRPr="00526F51">
          <w:rPr>
            <w:rStyle w:val="Hyperlink"/>
            <w:noProof/>
          </w:rPr>
          <w:t>2</w:t>
        </w:r>
        <w:r w:rsidR="00200132">
          <w:rPr>
            <w:rFonts w:eastAsiaTheme="minorEastAsia" w:cstheme="minorBidi"/>
            <w:b w:val="0"/>
            <w:bCs w:val="0"/>
            <w:caps w:val="0"/>
            <w:noProof/>
            <w:sz w:val="22"/>
            <w:szCs w:val="22"/>
            <w:lang w:eastAsia="en-GB" w:bidi="ar-SA"/>
          </w:rPr>
          <w:tab/>
        </w:r>
        <w:r w:rsidR="00200132" w:rsidRPr="00526F51">
          <w:rPr>
            <w:rStyle w:val="Hyperlink"/>
            <w:noProof/>
          </w:rPr>
          <w:t>Food Technology Assessment</w:t>
        </w:r>
        <w:r w:rsidR="00200132">
          <w:rPr>
            <w:noProof/>
            <w:webHidden/>
          </w:rPr>
          <w:tab/>
        </w:r>
        <w:r w:rsidR="00200132">
          <w:rPr>
            <w:noProof/>
            <w:webHidden/>
          </w:rPr>
          <w:fldChar w:fldCharType="begin"/>
        </w:r>
        <w:r w:rsidR="00200132">
          <w:rPr>
            <w:noProof/>
            <w:webHidden/>
          </w:rPr>
          <w:instrText xml:space="preserve"> PAGEREF _Toc529357570 \h </w:instrText>
        </w:r>
        <w:r w:rsidR="00200132">
          <w:rPr>
            <w:noProof/>
            <w:webHidden/>
          </w:rPr>
        </w:r>
        <w:r w:rsidR="00200132">
          <w:rPr>
            <w:noProof/>
            <w:webHidden/>
          </w:rPr>
          <w:fldChar w:fldCharType="separate"/>
        </w:r>
        <w:r w:rsidR="00200132">
          <w:rPr>
            <w:noProof/>
            <w:webHidden/>
          </w:rPr>
          <w:t>8</w:t>
        </w:r>
        <w:r w:rsidR="00200132">
          <w:rPr>
            <w:noProof/>
            <w:webHidden/>
          </w:rPr>
          <w:fldChar w:fldCharType="end"/>
        </w:r>
      </w:hyperlink>
    </w:p>
    <w:p w14:paraId="7B928F23" w14:textId="6522277D" w:rsidR="00200132" w:rsidRDefault="004A3730">
      <w:pPr>
        <w:pStyle w:val="TOC2"/>
        <w:tabs>
          <w:tab w:val="left" w:pos="880"/>
          <w:tab w:val="right" w:leader="dot" w:pos="9060"/>
        </w:tabs>
        <w:rPr>
          <w:rFonts w:eastAsiaTheme="minorEastAsia" w:cstheme="minorBidi"/>
          <w:smallCaps w:val="0"/>
          <w:noProof/>
          <w:sz w:val="22"/>
          <w:szCs w:val="22"/>
          <w:lang w:eastAsia="en-GB" w:bidi="ar-SA"/>
        </w:rPr>
      </w:pPr>
      <w:hyperlink w:anchor="_Toc529357571" w:history="1">
        <w:r w:rsidR="00200132" w:rsidRPr="00526F51">
          <w:rPr>
            <w:rStyle w:val="Hyperlink"/>
            <w:noProof/>
          </w:rPr>
          <w:t>2.1</w:t>
        </w:r>
        <w:r w:rsidR="00200132">
          <w:rPr>
            <w:rFonts w:eastAsiaTheme="minorEastAsia" w:cstheme="minorBidi"/>
            <w:smallCaps w:val="0"/>
            <w:noProof/>
            <w:sz w:val="22"/>
            <w:szCs w:val="22"/>
            <w:lang w:eastAsia="en-GB" w:bidi="ar-SA"/>
          </w:rPr>
          <w:tab/>
        </w:r>
        <w:r w:rsidR="00200132" w:rsidRPr="00526F51">
          <w:rPr>
            <w:rStyle w:val="Hyperlink"/>
            <w:noProof/>
          </w:rPr>
          <w:t>Chemical properties</w:t>
        </w:r>
        <w:r w:rsidR="00200132">
          <w:rPr>
            <w:noProof/>
            <w:webHidden/>
          </w:rPr>
          <w:tab/>
        </w:r>
        <w:r w:rsidR="00200132">
          <w:rPr>
            <w:noProof/>
            <w:webHidden/>
          </w:rPr>
          <w:fldChar w:fldCharType="begin"/>
        </w:r>
        <w:r w:rsidR="00200132">
          <w:rPr>
            <w:noProof/>
            <w:webHidden/>
          </w:rPr>
          <w:instrText xml:space="preserve"> PAGEREF _Toc529357571 \h </w:instrText>
        </w:r>
        <w:r w:rsidR="00200132">
          <w:rPr>
            <w:noProof/>
            <w:webHidden/>
          </w:rPr>
        </w:r>
        <w:r w:rsidR="00200132">
          <w:rPr>
            <w:noProof/>
            <w:webHidden/>
          </w:rPr>
          <w:fldChar w:fldCharType="separate"/>
        </w:r>
        <w:r w:rsidR="00200132">
          <w:rPr>
            <w:noProof/>
            <w:webHidden/>
          </w:rPr>
          <w:t>8</w:t>
        </w:r>
        <w:r w:rsidR="00200132">
          <w:rPr>
            <w:noProof/>
            <w:webHidden/>
          </w:rPr>
          <w:fldChar w:fldCharType="end"/>
        </w:r>
      </w:hyperlink>
    </w:p>
    <w:p w14:paraId="408A2208" w14:textId="3875FB77" w:rsidR="00200132" w:rsidRDefault="004A3730">
      <w:pPr>
        <w:pStyle w:val="TOC3"/>
        <w:tabs>
          <w:tab w:val="left" w:pos="1320"/>
          <w:tab w:val="right" w:leader="dot" w:pos="9060"/>
        </w:tabs>
        <w:rPr>
          <w:rFonts w:eastAsiaTheme="minorEastAsia" w:cstheme="minorBidi"/>
          <w:i w:val="0"/>
          <w:iCs w:val="0"/>
          <w:noProof/>
          <w:sz w:val="22"/>
          <w:szCs w:val="22"/>
          <w:lang w:eastAsia="en-GB" w:bidi="ar-SA"/>
        </w:rPr>
      </w:pPr>
      <w:hyperlink w:anchor="_Toc529357572" w:history="1">
        <w:r w:rsidR="00200132" w:rsidRPr="00526F51">
          <w:rPr>
            <w:rStyle w:val="Hyperlink"/>
            <w:noProof/>
          </w:rPr>
          <w:t xml:space="preserve">2.1.1 </w:t>
        </w:r>
        <w:r w:rsidR="00200132">
          <w:rPr>
            <w:rFonts w:eastAsiaTheme="minorEastAsia" w:cstheme="minorBidi"/>
            <w:i w:val="0"/>
            <w:iCs w:val="0"/>
            <w:noProof/>
            <w:sz w:val="22"/>
            <w:szCs w:val="22"/>
            <w:lang w:eastAsia="en-GB" w:bidi="ar-SA"/>
          </w:rPr>
          <w:tab/>
        </w:r>
        <w:r w:rsidR="00200132" w:rsidRPr="00526F51">
          <w:rPr>
            <w:rStyle w:val="Hyperlink"/>
            <w:noProof/>
          </w:rPr>
          <w:t>Chemical names, properties, and structures</w:t>
        </w:r>
        <w:r w:rsidR="00200132">
          <w:rPr>
            <w:noProof/>
            <w:webHidden/>
          </w:rPr>
          <w:tab/>
        </w:r>
        <w:r w:rsidR="00200132">
          <w:rPr>
            <w:noProof/>
            <w:webHidden/>
          </w:rPr>
          <w:fldChar w:fldCharType="begin"/>
        </w:r>
        <w:r w:rsidR="00200132">
          <w:rPr>
            <w:noProof/>
            <w:webHidden/>
          </w:rPr>
          <w:instrText xml:space="preserve"> PAGEREF _Toc529357572 \h </w:instrText>
        </w:r>
        <w:r w:rsidR="00200132">
          <w:rPr>
            <w:noProof/>
            <w:webHidden/>
          </w:rPr>
        </w:r>
        <w:r w:rsidR="00200132">
          <w:rPr>
            <w:noProof/>
            <w:webHidden/>
          </w:rPr>
          <w:fldChar w:fldCharType="separate"/>
        </w:r>
        <w:r w:rsidR="00200132">
          <w:rPr>
            <w:noProof/>
            <w:webHidden/>
          </w:rPr>
          <w:t>8</w:t>
        </w:r>
        <w:r w:rsidR="00200132">
          <w:rPr>
            <w:noProof/>
            <w:webHidden/>
          </w:rPr>
          <w:fldChar w:fldCharType="end"/>
        </w:r>
      </w:hyperlink>
    </w:p>
    <w:p w14:paraId="0E48718A" w14:textId="4DBE31E5" w:rsidR="00200132" w:rsidRDefault="004A3730">
      <w:pPr>
        <w:pStyle w:val="TOC3"/>
        <w:tabs>
          <w:tab w:val="left" w:pos="1100"/>
          <w:tab w:val="right" w:leader="dot" w:pos="9060"/>
        </w:tabs>
        <w:rPr>
          <w:rFonts w:eastAsiaTheme="minorEastAsia" w:cstheme="minorBidi"/>
          <w:i w:val="0"/>
          <w:iCs w:val="0"/>
          <w:noProof/>
          <w:sz w:val="22"/>
          <w:szCs w:val="22"/>
          <w:lang w:eastAsia="en-GB" w:bidi="ar-SA"/>
        </w:rPr>
      </w:pPr>
      <w:hyperlink w:anchor="_Toc529357573" w:history="1">
        <w:r w:rsidR="00200132" w:rsidRPr="00526F51">
          <w:rPr>
            <w:rStyle w:val="Hyperlink"/>
            <w:noProof/>
          </w:rPr>
          <w:t>2.1.2</w:t>
        </w:r>
        <w:r w:rsidR="00200132">
          <w:rPr>
            <w:rFonts w:eastAsiaTheme="minorEastAsia" w:cstheme="minorBidi"/>
            <w:i w:val="0"/>
            <w:iCs w:val="0"/>
            <w:noProof/>
            <w:sz w:val="22"/>
            <w:szCs w:val="22"/>
            <w:lang w:eastAsia="en-GB" w:bidi="ar-SA"/>
          </w:rPr>
          <w:tab/>
        </w:r>
        <w:r w:rsidR="00200132" w:rsidRPr="00526F51">
          <w:rPr>
            <w:rStyle w:val="Hyperlink"/>
            <w:noProof/>
          </w:rPr>
          <w:t>Structural identification</w:t>
        </w:r>
        <w:r w:rsidR="00200132">
          <w:rPr>
            <w:noProof/>
            <w:webHidden/>
          </w:rPr>
          <w:tab/>
        </w:r>
        <w:r w:rsidR="00200132">
          <w:rPr>
            <w:noProof/>
            <w:webHidden/>
          </w:rPr>
          <w:fldChar w:fldCharType="begin"/>
        </w:r>
        <w:r w:rsidR="00200132">
          <w:rPr>
            <w:noProof/>
            <w:webHidden/>
          </w:rPr>
          <w:instrText xml:space="preserve"> PAGEREF _Toc529357573 \h </w:instrText>
        </w:r>
        <w:r w:rsidR="00200132">
          <w:rPr>
            <w:noProof/>
            <w:webHidden/>
          </w:rPr>
        </w:r>
        <w:r w:rsidR="00200132">
          <w:rPr>
            <w:noProof/>
            <w:webHidden/>
          </w:rPr>
          <w:fldChar w:fldCharType="separate"/>
        </w:r>
        <w:r w:rsidR="00200132">
          <w:rPr>
            <w:noProof/>
            <w:webHidden/>
          </w:rPr>
          <w:t>10</w:t>
        </w:r>
        <w:r w:rsidR="00200132">
          <w:rPr>
            <w:noProof/>
            <w:webHidden/>
          </w:rPr>
          <w:fldChar w:fldCharType="end"/>
        </w:r>
      </w:hyperlink>
    </w:p>
    <w:p w14:paraId="0C386C70" w14:textId="209E1948" w:rsidR="00200132" w:rsidRDefault="004A3730">
      <w:pPr>
        <w:pStyle w:val="TOC2"/>
        <w:tabs>
          <w:tab w:val="left" w:pos="880"/>
          <w:tab w:val="right" w:leader="dot" w:pos="9060"/>
        </w:tabs>
        <w:rPr>
          <w:rFonts w:eastAsiaTheme="minorEastAsia" w:cstheme="minorBidi"/>
          <w:smallCaps w:val="0"/>
          <w:noProof/>
          <w:sz w:val="22"/>
          <w:szCs w:val="22"/>
          <w:lang w:eastAsia="en-GB" w:bidi="ar-SA"/>
        </w:rPr>
      </w:pPr>
      <w:hyperlink w:anchor="_Toc529357574" w:history="1">
        <w:r w:rsidR="00200132" w:rsidRPr="00526F51">
          <w:rPr>
            <w:rStyle w:val="Hyperlink"/>
            <w:noProof/>
          </w:rPr>
          <w:t>2.2</w:t>
        </w:r>
        <w:r w:rsidR="00200132">
          <w:rPr>
            <w:rFonts w:eastAsiaTheme="minorEastAsia" w:cstheme="minorBidi"/>
            <w:smallCaps w:val="0"/>
            <w:noProof/>
            <w:sz w:val="22"/>
            <w:szCs w:val="22"/>
            <w:lang w:eastAsia="en-GB" w:bidi="ar-SA"/>
          </w:rPr>
          <w:tab/>
        </w:r>
        <w:r w:rsidR="00200132" w:rsidRPr="00526F51">
          <w:rPr>
            <w:rStyle w:val="Hyperlink"/>
            <w:noProof/>
          </w:rPr>
          <w:t>Analytical methods for detection</w:t>
        </w:r>
        <w:r w:rsidR="00200132">
          <w:rPr>
            <w:noProof/>
            <w:webHidden/>
          </w:rPr>
          <w:tab/>
        </w:r>
        <w:r w:rsidR="00200132">
          <w:rPr>
            <w:noProof/>
            <w:webHidden/>
          </w:rPr>
          <w:fldChar w:fldCharType="begin"/>
        </w:r>
        <w:r w:rsidR="00200132">
          <w:rPr>
            <w:noProof/>
            <w:webHidden/>
          </w:rPr>
          <w:instrText xml:space="preserve"> PAGEREF _Toc529357574 \h </w:instrText>
        </w:r>
        <w:r w:rsidR="00200132">
          <w:rPr>
            <w:noProof/>
            <w:webHidden/>
          </w:rPr>
        </w:r>
        <w:r w:rsidR="00200132">
          <w:rPr>
            <w:noProof/>
            <w:webHidden/>
          </w:rPr>
          <w:fldChar w:fldCharType="separate"/>
        </w:r>
        <w:r w:rsidR="00200132">
          <w:rPr>
            <w:noProof/>
            <w:webHidden/>
          </w:rPr>
          <w:t>11</w:t>
        </w:r>
        <w:r w:rsidR="00200132">
          <w:rPr>
            <w:noProof/>
            <w:webHidden/>
          </w:rPr>
          <w:fldChar w:fldCharType="end"/>
        </w:r>
      </w:hyperlink>
    </w:p>
    <w:p w14:paraId="6BA4CC18" w14:textId="4C598601" w:rsidR="00200132" w:rsidRDefault="004A3730">
      <w:pPr>
        <w:pStyle w:val="TOC2"/>
        <w:tabs>
          <w:tab w:val="left" w:pos="880"/>
          <w:tab w:val="right" w:leader="dot" w:pos="9060"/>
        </w:tabs>
        <w:rPr>
          <w:rFonts w:eastAsiaTheme="minorEastAsia" w:cstheme="minorBidi"/>
          <w:smallCaps w:val="0"/>
          <w:noProof/>
          <w:sz w:val="22"/>
          <w:szCs w:val="22"/>
          <w:lang w:eastAsia="en-GB" w:bidi="ar-SA"/>
        </w:rPr>
      </w:pPr>
      <w:hyperlink w:anchor="_Toc529357575" w:history="1">
        <w:r w:rsidR="00200132" w:rsidRPr="00526F51">
          <w:rPr>
            <w:rStyle w:val="Hyperlink"/>
            <w:noProof/>
          </w:rPr>
          <w:t>2.3</w:t>
        </w:r>
        <w:r w:rsidR="00200132">
          <w:rPr>
            <w:rFonts w:eastAsiaTheme="minorEastAsia" w:cstheme="minorBidi"/>
            <w:smallCaps w:val="0"/>
            <w:noProof/>
            <w:sz w:val="22"/>
            <w:szCs w:val="22"/>
            <w:lang w:eastAsia="en-GB" w:bidi="ar-SA"/>
          </w:rPr>
          <w:tab/>
        </w:r>
        <w:r w:rsidR="00200132" w:rsidRPr="00526F51">
          <w:rPr>
            <w:rStyle w:val="Hyperlink"/>
            <w:noProof/>
          </w:rPr>
          <w:t>Manufacturing processes</w:t>
        </w:r>
        <w:r w:rsidR="00200132">
          <w:rPr>
            <w:noProof/>
            <w:webHidden/>
          </w:rPr>
          <w:tab/>
        </w:r>
        <w:r w:rsidR="00200132">
          <w:rPr>
            <w:noProof/>
            <w:webHidden/>
          </w:rPr>
          <w:fldChar w:fldCharType="begin"/>
        </w:r>
        <w:r w:rsidR="00200132">
          <w:rPr>
            <w:noProof/>
            <w:webHidden/>
          </w:rPr>
          <w:instrText xml:space="preserve"> PAGEREF _Toc529357575 \h </w:instrText>
        </w:r>
        <w:r w:rsidR="00200132">
          <w:rPr>
            <w:noProof/>
            <w:webHidden/>
          </w:rPr>
        </w:r>
        <w:r w:rsidR="00200132">
          <w:rPr>
            <w:noProof/>
            <w:webHidden/>
          </w:rPr>
          <w:fldChar w:fldCharType="separate"/>
        </w:r>
        <w:r w:rsidR="00200132">
          <w:rPr>
            <w:noProof/>
            <w:webHidden/>
          </w:rPr>
          <w:t>11</w:t>
        </w:r>
        <w:r w:rsidR="00200132">
          <w:rPr>
            <w:noProof/>
            <w:webHidden/>
          </w:rPr>
          <w:fldChar w:fldCharType="end"/>
        </w:r>
      </w:hyperlink>
    </w:p>
    <w:p w14:paraId="2C369288" w14:textId="32970D74" w:rsidR="00200132" w:rsidRDefault="004A3730">
      <w:pPr>
        <w:pStyle w:val="TOC3"/>
        <w:tabs>
          <w:tab w:val="left" w:pos="1100"/>
          <w:tab w:val="right" w:leader="dot" w:pos="9060"/>
        </w:tabs>
        <w:rPr>
          <w:rFonts w:eastAsiaTheme="minorEastAsia" w:cstheme="minorBidi"/>
          <w:i w:val="0"/>
          <w:iCs w:val="0"/>
          <w:noProof/>
          <w:sz w:val="22"/>
          <w:szCs w:val="22"/>
          <w:lang w:eastAsia="en-GB" w:bidi="ar-SA"/>
        </w:rPr>
      </w:pPr>
      <w:hyperlink w:anchor="_Toc529357576" w:history="1">
        <w:r w:rsidR="00200132" w:rsidRPr="00526F51">
          <w:rPr>
            <w:rStyle w:val="Hyperlink"/>
            <w:noProof/>
          </w:rPr>
          <w:t>2.3.1</w:t>
        </w:r>
        <w:r w:rsidR="00200132">
          <w:rPr>
            <w:rFonts w:eastAsiaTheme="minorEastAsia" w:cstheme="minorBidi"/>
            <w:i w:val="0"/>
            <w:iCs w:val="0"/>
            <w:noProof/>
            <w:sz w:val="22"/>
            <w:szCs w:val="22"/>
            <w:lang w:eastAsia="en-GB" w:bidi="ar-SA"/>
          </w:rPr>
          <w:tab/>
        </w:r>
        <w:r w:rsidR="00200132" w:rsidRPr="00526F51">
          <w:rPr>
            <w:rStyle w:val="Hyperlink"/>
            <w:noProof/>
          </w:rPr>
          <w:t>Production of 2</w:t>
        </w:r>
        <w:r w:rsidR="00200132" w:rsidRPr="00526F51">
          <w:rPr>
            <w:rStyle w:val="Hyperlink"/>
            <w:rFonts w:cs="Arial"/>
            <w:noProof/>
          </w:rPr>
          <w:t>'</w:t>
        </w:r>
        <w:r w:rsidR="00200132" w:rsidRPr="00526F51">
          <w:rPr>
            <w:rStyle w:val="Hyperlink"/>
            <w:noProof/>
          </w:rPr>
          <w:t>-FL</w:t>
        </w:r>
        <w:r w:rsidR="00200132" w:rsidRPr="00526F51">
          <w:rPr>
            <w:rStyle w:val="Hyperlink"/>
            <w:noProof/>
            <w:vertAlign w:val="subscript"/>
          </w:rPr>
          <w:t>micro</w:t>
        </w:r>
        <w:r w:rsidR="00200132" w:rsidRPr="00526F51">
          <w:rPr>
            <w:rStyle w:val="Hyperlink"/>
            <w:noProof/>
          </w:rPr>
          <w:t xml:space="preserve"> and LNnT</w:t>
        </w:r>
        <w:r w:rsidR="00200132" w:rsidRPr="00526F51">
          <w:rPr>
            <w:rStyle w:val="Hyperlink"/>
            <w:noProof/>
            <w:vertAlign w:val="subscript"/>
          </w:rPr>
          <w:t>micro</w:t>
        </w:r>
        <w:r w:rsidR="00200132">
          <w:rPr>
            <w:noProof/>
            <w:webHidden/>
          </w:rPr>
          <w:tab/>
        </w:r>
        <w:r w:rsidR="00200132">
          <w:rPr>
            <w:noProof/>
            <w:webHidden/>
          </w:rPr>
          <w:fldChar w:fldCharType="begin"/>
        </w:r>
        <w:r w:rsidR="00200132">
          <w:rPr>
            <w:noProof/>
            <w:webHidden/>
          </w:rPr>
          <w:instrText xml:space="preserve"> PAGEREF _Toc529357576 \h </w:instrText>
        </w:r>
        <w:r w:rsidR="00200132">
          <w:rPr>
            <w:noProof/>
            <w:webHidden/>
          </w:rPr>
        </w:r>
        <w:r w:rsidR="00200132">
          <w:rPr>
            <w:noProof/>
            <w:webHidden/>
          </w:rPr>
          <w:fldChar w:fldCharType="separate"/>
        </w:r>
        <w:r w:rsidR="00200132">
          <w:rPr>
            <w:noProof/>
            <w:webHidden/>
          </w:rPr>
          <w:t>11</w:t>
        </w:r>
        <w:r w:rsidR="00200132">
          <w:rPr>
            <w:noProof/>
            <w:webHidden/>
          </w:rPr>
          <w:fldChar w:fldCharType="end"/>
        </w:r>
      </w:hyperlink>
    </w:p>
    <w:p w14:paraId="44A02EC4" w14:textId="23D61A48" w:rsidR="00200132" w:rsidRDefault="004A3730">
      <w:pPr>
        <w:pStyle w:val="TOC3"/>
        <w:tabs>
          <w:tab w:val="left" w:pos="1100"/>
          <w:tab w:val="right" w:leader="dot" w:pos="9060"/>
        </w:tabs>
        <w:rPr>
          <w:rFonts w:eastAsiaTheme="minorEastAsia" w:cstheme="minorBidi"/>
          <w:i w:val="0"/>
          <w:iCs w:val="0"/>
          <w:noProof/>
          <w:sz w:val="22"/>
          <w:szCs w:val="22"/>
          <w:lang w:eastAsia="en-GB" w:bidi="ar-SA"/>
        </w:rPr>
      </w:pPr>
      <w:hyperlink w:anchor="_Toc529357577" w:history="1">
        <w:r w:rsidR="00200132" w:rsidRPr="00526F51">
          <w:rPr>
            <w:rStyle w:val="Hyperlink"/>
            <w:noProof/>
          </w:rPr>
          <w:t>2.3.2</w:t>
        </w:r>
        <w:r w:rsidR="00200132">
          <w:rPr>
            <w:rFonts w:eastAsiaTheme="minorEastAsia" w:cstheme="minorBidi"/>
            <w:i w:val="0"/>
            <w:iCs w:val="0"/>
            <w:noProof/>
            <w:sz w:val="22"/>
            <w:szCs w:val="22"/>
            <w:lang w:eastAsia="en-GB" w:bidi="ar-SA"/>
          </w:rPr>
          <w:tab/>
        </w:r>
        <w:r w:rsidR="00200132" w:rsidRPr="00526F51">
          <w:rPr>
            <w:rStyle w:val="Hyperlink"/>
            <w:noProof/>
          </w:rPr>
          <w:t>Information on impurities</w:t>
        </w:r>
        <w:r w:rsidR="00200132">
          <w:rPr>
            <w:noProof/>
            <w:webHidden/>
          </w:rPr>
          <w:tab/>
        </w:r>
        <w:r w:rsidR="00200132">
          <w:rPr>
            <w:noProof/>
            <w:webHidden/>
          </w:rPr>
          <w:fldChar w:fldCharType="begin"/>
        </w:r>
        <w:r w:rsidR="00200132">
          <w:rPr>
            <w:noProof/>
            <w:webHidden/>
          </w:rPr>
          <w:instrText xml:space="preserve"> PAGEREF _Toc529357577 \h </w:instrText>
        </w:r>
        <w:r w:rsidR="00200132">
          <w:rPr>
            <w:noProof/>
            <w:webHidden/>
          </w:rPr>
        </w:r>
        <w:r w:rsidR="00200132">
          <w:rPr>
            <w:noProof/>
            <w:webHidden/>
          </w:rPr>
          <w:fldChar w:fldCharType="separate"/>
        </w:r>
        <w:r w:rsidR="00200132">
          <w:rPr>
            <w:noProof/>
            <w:webHidden/>
          </w:rPr>
          <w:t>13</w:t>
        </w:r>
        <w:r w:rsidR="00200132">
          <w:rPr>
            <w:noProof/>
            <w:webHidden/>
          </w:rPr>
          <w:fldChar w:fldCharType="end"/>
        </w:r>
      </w:hyperlink>
    </w:p>
    <w:p w14:paraId="502EFA5B" w14:textId="5CABE41F" w:rsidR="00200132" w:rsidRDefault="004A3730">
      <w:pPr>
        <w:pStyle w:val="TOC3"/>
        <w:tabs>
          <w:tab w:val="left" w:pos="1100"/>
          <w:tab w:val="right" w:leader="dot" w:pos="9060"/>
        </w:tabs>
        <w:rPr>
          <w:rFonts w:eastAsiaTheme="minorEastAsia" w:cstheme="minorBidi"/>
          <w:i w:val="0"/>
          <w:iCs w:val="0"/>
          <w:noProof/>
          <w:sz w:val="22"/>
          <w:szCs w:val="22"/>
          <w:lang w:eastAsia="en-GB" w:bidi="ar-SA"/>
        </w:rPr>
      </w:pPr>
      <w:hyperlink w:anchor="_Toc529357578" w:history="1">
        <w:r w:rsidR="00200132" w:rsidRPr="00526F51">
          <w:rPr>
            <w:rStyle w:val="Hyperlink"/>
            <w:noProof/>
          </w:rPr>
          <w:t>2.3.3</w:t>
        </w:r>
        <w:r w:rsidR="00200132">
          <w:rPr>
            <w:rFonts w:eastAsiaTheme="minorEastAsia" w:cstheme="minorBidi"/>
            <w:i w:val="0"/>
            <w:iCs w:val="0"/>
            <w:noProof/>
            <w:sz w:val="22"/>
            <w:szCs w:val="22"/>
            <w:lang w:eastAsia="en-GB" w:bidi="ar-SA"/>
          </w:rPr>
          <w:tab/>
        </w:r>
        <w:r w:rsidR="00200132" w:rsidRPr="00526F51">
          <w:rPr>
            <w:rStyle w:val="Hyperlink"/>
            <w:noProof/>
          </w:rPr>
          <w:t>Stability</w:t>
        </w:r>
        <w:r w:rsidR="00200132">
          <w:rPr>
            <w:noProof/>
            <w:webHidden/>
          </w:rPr>
          <w:tab/>
        </w:r>
        <w:r w:rsidR="00200132">
          <w:rPr>
            <w:noProof/>
            <w:webHidden/>
          </w:rPr>
          <w:fldChar w:fldCharType="begin"/>
        </w:r>
        <w:r w:rsidR="00200132">
          <w:rPr>
            <w:noProof/>
            <w:webHidden/>
          </w:rPr>
          <w:instrText xml:space="preserve"> PAGEREF _Toc529357578 \h </w:instrText>
        </w:r>
        <w:r w:rsidR="00200132">
          <w:rPr>
            <w:noProof/>
            <w:webHidden/>
          </w:rPr>
        </w:r>
        <w:r w:rsidR="00200132">
          <w:rPr>
            <w:noProof/>
            <w:webHidden/>
          </w:rPr>
          <w:fldChar w:fldCharType="separate"/>
        </w:r>
        <w:r w:rsidR="00200132">
          <w:rPr>
            <w:noProof/>
            <w:webHidden/>
          </w:rPr>
          <w:t>14</w:t>
        </w:r>
        <w:r w:rsidR="00200132">
          <w:rPr>
            <w:noProof/>
            <w:webHidden/>
          </w:rPr>
          <w:fldChar w:fldCharType="end"/>
        </w:r>
      </w:hyperlink>
    </w:p>
    <w:p w14:paraId="35475724" w14:textId="48B8708D" w:rsidR="00200132" w:rsidRDefault="004A3730">
      <w:pPr>
        <w:pStyle w:val="TOC3"/>
        <w:tabs>
          <w:tab w:val="left" w:pos="1100"/>
          <w:tab w:val="right" w:leader="dot" w:pos="9060"/>
        </w:tabs>
        <w:rPr>
          <w:rFonts w:eastAsiaTheme="minorEastAsia" w:cstheme="minorBidi"/>
          <w:i w:val="0"/>
          <w:iCs w:val="0"/>
          <w:noProof/>
          <w:sz w:val="22"/>
          <w:szCs w:val="22"/>
          <w:lang w:eastAsia="en-GB" w:bidi="ar-SA"/>
        </w:rPr>
      </w:pPr>
      <w:hyperlink w:anchor="_Toc529357579" w:history="1">
        <w:r w:rsidR="00200132" w:rsidRPr="00526F51">
          <w:rPr>
            <w:rStyle w:val="Hyperlink"/>
            <w:noProof/>
          </w:rPr>
          <w:t>2.3.4</w:t>
        </w:r>
        <w:r w:rsidR="00200132">
          <w:rPr>
            <w:rFonts w:eastAsiaTheme="minorEastAsia" w:cstheme="minorBidi"/>
            <w:i w:val="0"/>
            <w:iCs w:val="0"/>
            <w:noProof/>
            <w:sz w:val="22"/>
            <w:szCs w:val="22"/>
            <w:lang w:eastAsia="en-GB" w:bidi="ar-SA"/>
          </w:rPr>
          <w:tab/>
        </w:r>
        <w:r w:rsidR="00200132" w:rsidRPr="00526F51">
          <w:rPr>
            <w:rStyle w:val="Hyperlink"/>
            <w:noProof/>
          </w:rPr>
          <w:t>Product specifications</w:t>
        </w:r>
        <w:r w:rsidR="00200132">
          <w:rPr>
            <w:noProof/>
            <w:webHidden/>
          </w:rPr>
          <w:tab/>
        </w:r>
        <w:r w:rsidR="00200132">
          <w:rPr>
            <w:noProof/>
            <w:webHidden/>
          </w:rPr>
          <w:fldChar w:fldCharType="begin"/>
        </w:r>
        <w:r w:rsidR="00200132">
          <w:rPr>
            <w:noProof/>
            <w:webHidden/>
          </w:rPr>
          <w:instrText xml:space="preserve"> PAGEREF _Toc529357579 \h </w:instrText>
        </w:r>
        <w:r w:rsidR="00200132">
          <w:rPr>
            <w:noProof/>
            <w:webHidden/>
          </w:rPr>
        </w:r>
        <w:r w:rsidR="00200132">
          <w:rPr>
            <w:noProof/>
            <w:webHidden/>
          </w:rPr>
          <w:fldChar w:fldCharType="separate"/>
        </w:r>
        <w:r w:rsidR="00200132">
          <w:rPr>
            <w:noProof/>
            <w:webHidden/>
          </w:rPr>
          <w:t>15</w:t>
        </w:r>
        <w:r w:rsidR="00200132">
          <w:rPr>
            <w:noProof/>
            <w:webHidden/>
          </w:rPr>
          <w:fldChar w:fldCharType="end"/>
        </w:r>
      </w:hyperlink>
    </w:p>
    <w:p w14:paraId="0CE6D101" w14:textId="08EEA3D5" w:rsidR="00200132" w:rsidRDefault="004A3730">
      <w:pPr>
        <w:pStyle w:val="TOC2"/>
        <w:tabs>
          <w:tab w:val="left" w:pos="880"/>
          <w:tab w:val="right" w:leader="dot" w:pos="9060"/>
        </w:tabs>
        <w:rPr>
          <w:rFonts w:eastAsiaTheme="minorEastAsia" w:cstheme="minorBidi"/>
          <w:smallCaps w:val="0"/>
          <w:noProof/>
          <w:sz w:val="22"/>
          <w:szCs w:val="22"/>
          <w:lang w:eastAsia="en-GB" w:bidi="ar-SA"/>
        </w:rPr>
      </w:pPr>
      <w:hyperlink w:anchor="_Toc529357580" w:history="1">
        <w:r w:rsidR="00200132" w:rsidRPr="00526F51">
          <w:rPr>
            <w:rStyle w:val="Hyperlink"/>
            <w:noProof/>
          </w:rPr>
          <w:t>2.4</w:t>
        </w:r>
        <w:r w:rsidR="00200132">
          <w:rPr>
            <w:rFonts w:eastAsiaTheme="minorEastAsia" w:cstheme="minorBidi"/>
            <w:smallCaps w:val="0"/>
            <w:noProof/>
            <w:sz w:val="22"/>
            <w:szCs w:val="22"/>
            <w:lang w:eastAsia="en-GB" w:bidi="ar-SA"/>
          </w:rPr>
          <w:tab/>
        </w:r>
        <w:r w:rsidR="00200132" w:rsidRPr="00526F51">
          <w:rPr>
            <w:rStyle w:val="Hyperlink"/>
            <w:noProof/>
          </w:rPr>
          <w:t>Key findings of the food technology assessment</w:t>
        </w:r>
        <w:r w:rsidR="00200132">
          <w:rPr>
            <w:noProof/>
            <w:webHidden/>
          </w:rPr>
          <w:tab/>
        </w:r>
        <w:r w:rsidR="00200132">
          <w:rPr>
            <w:noProof/>
            <w:webHidden/>
          </w:rPr>
          <w:fldChar w:fldCharType="begin"/>
        </w:r>
        <w:r w:rsidR="00200132">
          <w:rPr>
            <w:noProof/>
            <w:webHidden/>
          </w:rPr>
          <w:instrText xml:space="preserve"> PAGEREF _Toc529357580 \h </w:instrText>
        </w:r>
        <w:r w:rsidR="00200132">
          <w:rPr>
            <w:noProof/>
            <w:webHidden/>
          </w:rPr>
        </w:r>
        <w:r w:rsidR="00200132">
          <w:rPr>
            <w:noProof/>
            <w:webHidden/>
          </w:rPr>
          <w:fldChar w:fldCharType="separate"/>
        </w:r>
        <w:r w:rsidR="00200132">
          <w:rPr>
            <w:noProof/>
            <w:webHidden/>
          </w:rPr>
          <w:t>17</w:t>
        </w:r>
        <w:r w:rsidR="00200132">
          <w:rPr>
            <w:noProof/>
            <w:webHidden/>
          </w:rPr>
          <w:fldChar w:fldCharType="end"/>
        </w:r>
      </w:hyperlink>
    </w:p>
    <w:p w14:paraId="0DECCD70" w14:textId="5A35117E" w:rsidR="00200132" w:rsidRDefault="004A3730">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9357581" w:history="1">
        <w:r w:rsidR="00200132" w:rsidRPr="00526F51">
          <w:rPr>
            <w:rStyle w:val="Hyperlink"/>
            <w:noProof/>
          </w:rPr>
          <w:t xml:space="preserve">3. </w:t>
        </w:r>
        <w:r w:rsidR="00200132">
          <w:rPr>
            <w:rFonts w:eastAsiaTheme="minorEastAsia" w:cstheme="minorBidi"/>
            <w:b w:val="0"/>
            <w:bCs w:val="0"/>
            <w:caps w:val="0"/>
            <w:noProof/>
            <w:sz w:val="22"/>
            <w:szCs w:val="22"/>
            <w:lang w:eastAsia="en-GB" w:bidi="ar-SA"/>
          </w:rPr>
          <w:tab/>
        </w:r>
        <w:r w:rsidR="00200132" w:rsidRPr="00526F51">
          <w:rPr>
            <w:rStyle w:val="Hyperlink"/>
            <w:noProof/>
          </w:rPr>
          <w:t>Safety assessment</w:t>
        </w:r>
        <w:r w:rsidR="00200132">
          <w:rPr>
            <w:noProof/>
            <w:webHidden/>
          </w:rPr>
          <w:tab/>
        </w:r>
        <w:r w:rsidR="00200132">
          <w:rPr>
            <w:noProof/>
            <w:webHidden/>
          </w:rPr>
          <w:fldChar w:fldCharType="begin"/>
        </w:r>
        <w:r w:rsidR="00200132">
          <w:rPr>
            <w:noProof/>
            <w:webHidden/>
          </w:rPr>
          <w:instrText xml:space="preserve"> PAGEREF _Toc529357581 \h </w:instrText>
        </w:r>
        <w:r w:rsidR="00200132">
          <w:rPr>
            <w:noProof/>
            <w:webHidden/>
          </w:rPr>
        </w:r>
        <w:r w:rsidR="00200132">
          <w:rPr>
            <w:noProof/>
            <w:webHidden/>
          </w:rPr>
          <w:fldChar w:fldCharType="separate"/>
        </w:r>
        <w:r w:rsidR="00200132">
          <w:rPr>
            <w:noProof/>
            <w:webHidden/>
          </w:rPr>
          <w:t>18</w:t>
        </w:r>
        <w:r w:rsidR="00200132">
          <w:rPr>
            <w:noProof/>
            <w:webHidden/>
          </w:rPr>
          <w:fldChar w:fldCharType="end"/>
        </w:r>
      </w:hyperlink>
    </w:p>
    <w:p w14:paraId="5091EC65" w14:textId="469C24CE" w:rsidR="00200132" w:rsidRDefault="004A3730">
      <w:pPr>
        <w:pStyle w:val="TOC2"/>
        <w:tabs>
          <w:tab w:val="left" w:pos="880"/>
          <w:tab w:val="right" w:leader="dot" w:pos="9060"/>
        </w:tabs>
        <w:rPr>
          <w:rFonts w:eastAsiaTheme="minorEastAsia" w:cstheme="minorBidi"/>
          <w:smallCaps w:val="0"/>
          <w:noProof/>
          <w:sz w:val="22"/>
          <w:szCs w:val="22"/>
          <w:lang w:eastAsia="en-GB" w:bidi="ar-SA"/>
        </w:rPr>
      </w:pPr>
      <w:hyperlink w:anchor="_Toc529357582" w:history="1">
        <w:r w:rsidR="00200132" w:rsidRPr="00526F51">
          <w:rPr>
            <w:rStyle w:val="Hyperlink"/>
            <w:noProof/>
          </w:rPr>
          <w:t>3.1</w:t>
        </w:r>
        <w:r w:rsidR="00200132">
          <w:rPr>
            <w:rFonts w:eastAsiaTheme="minorEastAsia" w:cstheme="minorBidi"/>
            <w:smallCaps w:val="0"/>
            <w:noProof/>
            <w:sz w:val="22"/>
            <w:szCs w:val="22"/>
            <w:lang w:eastAsia="en-GB" w:bidi="ar-SA"/>
          </w:rPr>
          <w:tab/>
        </w:r>
        <w:r w:rsidR="00200132" w:rsidRPr="00526F51">
          <w:rPr>
            <w:rStyle w:val="Hyperlink"/>
            <w:noProof/>
          </w:rPr>
          <w:t>Genetically modified (GM) production strain assessment</w:t>
        </w:r>
        <w:r w:rsidR="00200132">
          <w:rPr>
            <w:noProof/>
            <w:webHidden/>
          </w:rPr>
          <w:tab/>
        </w:r>
        <w:r w:rsidR="00200132">
          <w:rPr>
            <w:noProof/>
            <w:webHidden/>
          </w:rPr>
          <w:fldChar w:fldCharType="begin"/>
        </w:r>
        <w:r w:rsidR="00200132">
          <w:rPr>
            <w:noProof/>
            <w:webHidden/>
          </w:rPr>
          <w:instrText xml:space="preserve"> PAGEREF _Toc529357582 \h </w:instrText>
        </w:r>
        <w:r w:rsidR="00200132">
          <w:rPr>
            <w:noProof/>
            <w:webHidden/>
          </w:rPr>
        </w:r>
        <w:r w:rsidR="00200132">
          <w:rPr>
            <w:noProof/>
            <w:webHidden/>
          </w:rPr>
          <w:fldChar w:fldCharType="separate"/>
        </w:r>
        <w:r w:rsidR="00200132">
          <w:rPr>
            <w:noProof/>
            <w:webHidden/>
          </w:rPr>
          <w:t>18</w:t>
        </w:r>
        <w:r w:rsidR="00200132">
          <w:rPr>
            <w:noProof/>
            <w:webHidden/>
          </w:rPr>
          <w:fldChar w:fldCharType="end"/>
        </w:r>
      </w:hyperlink>
    </w:p>
    <w:p w14:paraId="0926CD10" w14:textId="2FEC951E" w:rsidR="00200132" w:rsidRDefault="004A3730">
      <w:pPr>
        <w:pStyle w:val="TOC3"/>
        <w:tabs>
          <w:tab w:val="left" w:pos="1100"/>
          <w:tab w:val="right" w:leader="dot" w:pos="9060"/>
        </w:tabs>
        <w:rPr>
          <w:rFonts w:eastAsiaTheme="minorEastAsia" w:cstheme="minorBidi"/>
          <w:i w:val="0"/>
          <w:iCs w:val="0"/>
          <w:noProof/>
          <w:sz w:val="22"/>
          <w:szCs w:val="22"/>
          <w:lang w:eastAsia="en-GB" w:bidi="ar-SA"/>
        </w:rPr>
      </w:pPr>
      <w:hyperlink w:anchor="_Toc529357583" w:history="1">
        <w:r w:rsidR="00200132" w:rsidRPr="00526F51">
          <w:rPr>
            <w:rStyle w:val="Hyperlink"/>
            <w:noProof/>
          </w:rPr>
          <w:t>3.1.1</w:t>
        </w:r>
        <w:r w:rsidR="00200132">
          <w:rPr>
            <w:rFonts w:eastAsiaTheme="minorEastAsia" w:cstheme="minorBidi"/>
            <w:i w:val="0"/>
            <w:iCs w:val="0"/>
            <w:noProof/>
            <w:sz w:val="22"/>
            <w:szCs w:val="22"/>
            <w:lang w:eastAsia="en-GB" w:bidi="ar-SA"/>
          </w:rPr>
          <w:tab/>
        </w:r>
        <w:r w:rsidR="00200132" w:rsidRPr="00526F51">
          <w:rPr>
            <w:rStyle w:val="Hyperlink"/>
            <w:noProof/>
          </w:rPr>
          <w:t>History of use</w:t>
        </w:r>
        <w:r w:rsidR="00200132">
          <w:rPr>
            <w:noProof/>
            <w:webHidden/>
          </w:rPr>
          <w:tab/>
        </w:r>
        <w:r w:rsidR="00200132">
          <w:rPr>
            <w:noProof/>
            <w:webHidden/>
          </w:rPr>
          <w:fldChar w:fldCharType="begin"/>
        </w:r>
        <w:r w:rsidR="00200132">
          <w:rPr>
            <w:noProof/>
            <w:webHidden/>
          </w:rPr>
          <w:instrText xml:space="preserve"> PAGEREF _Toc529357583 \h </w:instrText>
        </w:r>
        <w:r w:rsidR="00200132">
          <w:rPr>
            <w:noProof/>
            <w:webHidden/>
          </w:rPr>
        </w:r>
        <w:r w:rsidR="00200132">
          <w:rPr>
            <w:noProof/>
            <w:webHidden/>
          </w:rPr>
          <w:fldChar w:fldCharType="separate"/>
        </w:r>
        <w:r w:rsidR="00200132">
          <w:rPr>
            <w:noProof/>
            <w:webHidden/>
          </w:rPr>
          <w:t>19</w:t>
        </w:r>
        <w:r w:rsidR="00200132">
          <w:rPr>
            <w:noProof/>
            <w:webHidden/>
          </w:rPr>
          <w:fldChar w:fldCharType="end"/>
        </w:r>
      </w:hyperlink>
    </w:p>
    <w:p w14:paraId="3095A7A5" w14:textId="7C55BF81"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84" w:history="1">
        <w:r w:rsidR="00200132" w:rsidRPr="00526F51">
          <w:rPr>
            <w:rStyle w:val="Hyperlink"/>
            <w:noProof/>
          </w:rPr>
          <w:t>3.1.2 Characterisation of the genetic modification(s)</w:t>
        </w:r>
        <w:r w:rsidR="00200132">
          <w:rPr>
            <w:noProof/>
            <w:webHidden/>
          </w:rPr>
          <w:tab/>
        </w:r>
        <w:r w:rsidR="00200132">
          <w:rPr>
            <w:noProof/>
            <w:webHidden/>
          </w:rPr>
          <w:fldChar w:fldCharType="begin"/>
        </w:r>
        <w:r w:rsidR="00200132">
          <w:rPr>
            <w:noProof/>
            <w:webHidden/>
          </w:rPr>
          <w:instrText xml:space="preserve"> PAGEREF _Toc529357584 \h </w:instrText>
        </w:r>
        <w:r w:rsidR="00200132">
          <w:rPr>
            <w:noProof/>
            <w:webHidden/>
          </w:rPr>
        </w:r>
        <w:r w:rsidR="00200132">
          <w:rPr>
            <w:noProof/>
            <w:webHidden/>
          </w:rPr>
          <w:fldChar w:fldCharType="separate"/>
        </w:r>
        <w:r w:rsidR="00200132">
          <w:rPr>
            <w:noProof/>
            <w:webHidden/>
          </w:rPr>
          <w:t>20</w:t>
        </w:r>
        <w:r w:rsidR="00200132">
          <w:rPr>
            <w:noProof/>
            <w:webHidden/>
          </w:rPr>
          <w:fldChar w:fldCharType="end"/>
        </w:r>
      </w:hyperlink>
    </w:p>
    <w:p w14:paraId="784D2DB2" w14:textId="3FC7719D"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85" w:history="1">
        <w:r w:rsidR="00200132" w:rsidRPr="00526F51">
          <w:rPr>
            <w:rStyle w:val="Hyperlink"/>
            <w:noProof/>
          </w:rPr>
          <w:t>3.1.3 Safety of novel proteins</w:t>
        </w:r>
        <w:r w:rsidR="00200132">
          <w:rPr>
            <w:noProof/>
            <w:webHidden/>
          </w:rPr>
          <w:tab/>
        </w:r>
        <w:r w:rsidR="00200132">
          <w:rPr>
            <w:noProof/>
            <w:webHidden/>
          </w:rPr>
          <w:fldChar w:fldCharType="begin"/>
        </w:r>
        <w:r w:rsidR="00200132">
          <w:rPr>
            <w:noProof/>
            <w:webHidden/>
          </w:rPr>
          <w:instrText xml:space="preserve"> PAGEREF _Toc529357585 \h </w:instrText>
        </w:r>
        <w:r w:rsidR="00200132">
          <w:rPr>
            <w:noProof/>
            <w:webHidden/>
          </w:rPr>
        </w:r>
        <w:r w:rsidR="00200132">
          <w:rPr>
            <w:noProof/>
            <w:webHidden/>
          </w:rPr>
          <w:fldChar w:fldCharType="separate"/>
        </w:r>
        <w:r w:rsidR="00200132">
          <w:rPr>
            <w:noProof/>
            <w:webHidden/>
          </w:rPr>
          <w:t>25</w:t>
        </w:r>
        <w:r w:rsidR="00200132">
          <w:rPr>
            <w:noProof/>
            <w:webHidden/>
          </w:rPr>
          <w:fldChar w:fldCharType="end"/>
        </w:r>
      </w:hyperlink>
    </w:p>
    <w:p w14:paraId="43DEEDD1" w14:textId="0078633F" w:rsidR="00200132" w:rsidRDefault="004A3730">
      <w:pPr>
        <w:pStyle w:val="TOC3"/>
        <w:tabs>
          <w:tab w:val="left" w:pos="1100"/>
          <w:tab w:val="right" w:leader="dot" w:pos="9060"/>
        </w:tabs>
        <w:rPr>
          <w:rFonts w:eastAsiaTheme="minorEastAsia" w:cstheme="minorBidi"/>
          <w:i w:val="0"/>
          <w:iCs w:val="0"/>
          <w:noProof/>
          <w:sz w:val="22"/>
          <w:szCs w:val="22"/>
          <w:lang w:eastAsia="en-GB" w:bidi="ar-SA"/>
        </w:rPr>
      </w:pPr>
      <w:hyperlink w:anchor="_Toc529357586" w:history="1">
        <w:r w:rsidR="00200132" w:rsidRPr="00526F51">
          <w:rPr>
            <w:rStyle w:val="Hyperlink"/>
            <w:noProof/>
          </w:rPr>
          <w:t>3.1.4</w:t>
        </w:r>
        <w:r w:rsidR="00200132">
          <w:rPr>
            <w:rFonts w:eastAsiaTheme="minorEastAsia" w:cstheme="minorBidi"/>
            <w:i w:val="0"/>
            <w:iCs w:val="0"/>
            <w:noProof/>
            <w:sz w:val="22"/>
            <w:szCs w:val="22"/>
            <w:lang w:eastAsia="en-GB" w:bidi="ar-SA"/>
          </w:rPr>
          <w:tab/>
        </w:r>
        <w:r w:rsidR="00200132" w:rsidRPr="00526F51">
          <w:rPr>
            <w:rStyle w:val="Hyperlink"/>
            <w:noProof/>
          </w:rPr>
          <w:t>Key findings of GM assessment</w:t>
        </w:r>
        <w:r w:rsidR="00200132">
          <w:rPr>
            <w:noProof/>
            <w:webHidden/>
          </w:rPr>
          <w:tab/>
        </w:r>
        <w:r w:rsidR="00200132">
          <w:rPr>
            <w:noProof/>
            <w:webHidden/>
          </w:rPr>
          <w:fldChar w:fldCharType="begin"/>
        </w:r>
        <w:r w:rsidR="00200132">
          <w:rPr>
            <w:noProof/>
            <w:webHidden/>
          </w:rPr>
          <w:instrText xml:space="preserve"> PAGEREF _Toc529357586 \h </w:instrText>
        </w:r>
        <w:r w:rsidR="00200132">
          <w:rPr>
            <w:noProof/>
            <w:webHidden/>
          </w:rPr>
        </w:r>
        <w:r w:rsidR="00200132">
          <w:rPr>
            <w:noProof/>
            <w:webHidden/>
          </w:rPr>
          <w:fldChar w:fldCharType="separate"/>
        </w:r>
        <w:r w:rsidR="00200132">
          <w:rPr>
            <w:noProof/>
            <w:webHidden/>
          </w:rPr>
          <w:t>27</w:t>
        </w:r>
        <w:r w:rsidR="00200132">
          <w:rPr>
            <w:noProof/>
            <w:webHidden/>
          </w:rPr>
          <w:fldChar w:fldCharType="end"/>
        </w:r>
      </w:hyperlink>
    </w:p>
    <w:p w14:paraId="5A5630FC" w14:textId="2145D2CD" w:rsidR="00200132" w:rsidRDefault="004A3730">
      <w:pPr>
        <w:pStyle w:val="TOC2"/>
        <w:tabs>
          <w:tab w:val="right" w:leader="dot" w:pos="9060"/>
        </w:tabs>
        <w:rPr>
          <w:rFonts w:eastAsiaTheme="minorEastAsia" w:cstheme="minorBidi"/>
          <w:smallCaps w:val="0"/>
          <w:noProof/>
          <w:sz w:val="22"/>
          <w:szCs w:val="22"/>
          <w:lang w:eastAsia="en-GB" w:bidi="ar-SA"/>
        </w:rPr>
      </w:pPr>
      <w:hyperlink w:anchor="_Toc529357587" w:history="1">
        <w:r w:rsidR="00200132" w:rsidRPr="00526F51">
          <w:rPr>
            <w:rStyle w:val="Hyperlink"/>
            <w:noProof/>
          </w:rPr>
          <w:t>3.2 Toxicological assessment</w:t>
        </w:r>
        <w:r w:rsidR="00200132">
          <w:rPr>
            <w:noProof/>
            <w:webHidden/>
          </w:rPr>
          <w:tab/>
        </w:r>
        <w:r w:rsidR="00200132">
          <w:rPr>
            <w:noProof/>
            <w:webHidden/>
          </w:rPr>
          <w:fldChar w:fldCharType="begin"/>
        </w:r>
        <w:r w:rsidR="00200132">
          <w:rPr>
            <w:noProof/>
            <w:webHidden/>
          </w:rPr>
          <w:instrText xml:space="preserve"> PAGEREF _Toc529357587 \h </w:instrText>
        </w:r>
        <w:r w:rsidR="00200132">
          <w:rPr>
            <w:noProof/>
            <w:webHidden/>
          </w:rPr>
        </w:r>
        <w:r w:rsidR="00200132">
          <w:rPr>
            <w:noProof/>
            <w:webHidden/>
          </w:rPr>
          <w:fldChar w:fldCharType="separate"/>
        </w:r>
        <w:r w:rsidR="00200132">
          <w:rPr>
            <w:noProof/>
            <w:webHidden/>
          </w:rPr>
          <w:t>28</w:t>
        </w:r>
        <w:r w:rsidR="00200132">
          <w:rPr>
            <w:noProof/>
            <w:webHidden/>
          </w:rPr>
          <w:fldChar w:fldCharType="end"/>
        </w:r>
      </w:hyperlink>
    </w:p>
    <w:p w14:paraId="37A20705" w14:textId="5B359C15"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88" w:history="1">
        <w:r w:rsidR="00200132" w:rsidRPr="00526F51">
          <w:rPr>
            <w:rStyle w:val="Hyperlink"/>
            <w:noProof/>
          </w:rPr>
          <w:t>3.2.1 Assessments by Other Agencies</w:t>
        </w:r>
        <w:r w:rsidR="00200132">
          <w:rPr>
            <w:noProof/>
            <w:webHidden/>
          </w:rPr>
          <w:tab/>
        </w:r>
        <w:r w:rsidR="00200132">
          <w:rPr>
            <w:noProof/>
            <w:webHidden/>
          </w:rPr>
          <w:fldChar w:fldCharType="begin"/>
        </w:r>
        <w:r w:rsidR="00200132">
          <w:rPr>
            <w:noProof/>
            <w:webHidden/>
          </w:rPr>
          <w:instrText xml:space="preserve"> PAGEREF _Toc529357588 \h </w:instrText>
        </w:r>
        <w:r w:rsidR="00200132">
          <w:rPr>
            <w:noProof/>
            <w:webHidden/>
          </w:rPr>
        </w:r>
        <w:r w:rsidR="00200132">
          <w:rPr>
            <w:noProof/>
            <w:webHidden/>
          </w:rPr>
          <w:fldChar w:fldCharType="separate"/>
        </w:r>
        <w:r w:rsidR="00200132">
          <w:rPr>
            <w:noProof/>
            <w:webHidden/>
          </w:rPr>
          <w:t>28</w:t>
        </w:r>
        <w:r w:rsidR="00200132">
          <w:rPr>
            <w:noProof/>
            <w:webHidden/>
          </w:rPr>
          <w:fldChar w:fldCharType="end"/>
        </w:r>
      </w:hyperlink>
    </w:p>
    <w:p w14:paraId="5DF40BA1" w14:textId="00C1E92B"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89" w:history="1">
        <w:r w:rsidR="00200132" w:rsidRPr="00526F51">
          <w:rPr>
            <w:rStyle w:val="Hyperlink"/>
            <w:noProof/>
          </w:rPr>
          <w:t>3.2.2 Evaluation of Submitted Data</w:t>
        </w:r>
        <w:r w:rsidR="00200132">
          <w:rPr>
            <w:noProof/>
            <w:webHidden/>
          </w:rPr>
          <w:tab/>
        </w:r>
        <w:r w:rsidR="00200132">
          <w:rPr>
            <w:noProof/>
            <w:webHidden/>
          </w:rPr>
          <w:fldChar w:fldCharType="begin"/>
        </w:r>
        <w:r w:rsidR="00200132">
          <w:rPr>
            <w:noProof/>
            <w:webHidden/>
          </w:rPr>
          <w:instrText xml:space="preserve"> PAGEREF _Toc529357589 \h </w:instrText>
        </w:r>
        <w:r w:rsidR="00200132">
          <w:rPr>
            <w:noProof/>
            <w:webHidden/>
          </w:rPr>
        </w:r>
        <w:r w:rsidR="00200132">
          <w:rPr>
            <w:noProof/>
            <w:webHidden/>
          </w:rPr>
          <w:fldChar w:fldCharType="separate"/>
        </w:r>
        <w:r w:rsidR="00200132">
          <w:rPr>
            <w:noProof/>
            <w:webHidden/>
          </w:rPr>
          <w:t>28</w:t>
        </w:r>
        <w:r w:rsidR="00200132">
          <w:rPr>
            <w:noProof/>
            <w:webHidden/>
          </w:rPr>
          <w:fldChar w:fldCharType="end"/>
        </w:r>
      </w:hyperlink>
    </w:p>
    <w:p w14:paraId="766EFDE5" w14:textId="1E1CE885"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90" w:history="1">
        <w:r w:rsidR="00200132" w:rsidRPr="00526F51">
          <w:rPr>
            <w:rStyle w:val="Hyperlink"/>
            <w:noProof/>
          </w:rPr>
          <w:t>3.2.3 Toxicological studies</w:t>
        </w:r>
        <w:r w:rsidR="00200132">
          <w:rPr>
            <w:noProof/>
            <w:webHidden/>
          </w:rPr>
          <w:tab/>
        </w:r>
        <w:r w:rsidR="00200132">
          <w:rPr>
            <w:noProof/>
            <w:webHidden/>
          </w:rPr>
          <w:fldChar w:fldCharType="begin"/>
        </w:r>
        <w:r w:rsidR="00200132">
          <w:rPr>
            <w:noProof/>
            <w:webHidden/>
          </w:rPr>
          <w:instrText xml:space="preserve"> PAGEREF _Toc529357590 \h </w:instrText>
        </w:r>
        <w:r w:rsidR="00200132">
          <w:rPr>
            <w:noProof/>
            <w:webHidden/>
          </w:rPr>
        </w:r>
        <w:r w:rsidR="00200132">
          <w:rPr>
            <w:noProof/>
            <w:webHidden/>
          </w:rPr>
          <w:fldChar w:fldCharType="separate"/>
        </w:r>
        <w:r w:rsidR="00200132">
          <w:rPr>
            <w:noProof/>
            <w:webHidden/>
          </w:rPr>
          <w:t>31</w:t>
        </w:r>
        <w:r w:rsidR="00200132">
          <w:rPr>
            <w:noProof/>
            <w:webHidden/>
          </w:rPr>
          <w:fldChar w:fldCharType="end"/>
        </w:r>
      </w:hyperlink>
    </w:p>
    <w:p w14:paraId="1B0F354D" w14:textId="3A9469FF"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91" w:history="1">
        <w:r w:rsidR="00200132" w:rsidRPr="00526F51">
          <w:rPr>
            <w:rStyle w:val="Hyperlink"/>
            <w:noProof/>
          </w:rPr>
          <w:t>3.2.4 Toxicological studies with 2’-FL</w:t>
        </w:r>
        <w:r w:rsidR="00200132">
          <w:rPr>
            <w:noProof/>
            <w:webHidden/>
          </w:rPr>
          <w:tab/>
        </w:r>
        <w:r w:rsidR="00200132">
          <w:rPr>
            <w:noProof/>
            <w:webHidden/>
          </w:rPr>
          <w:fldChar w:fldCharType="begin"/>
        </w:r>
        <w:r w:rsidR="00200132">
          <w:rPr>
            <w:noProof/>
            <w:webHidden/>
          </w:rPr>
          <w:instrText xml:space="preserve"> PAGEREF _Toc529357591 \h </w:instrText>
        </w:r>
        <w:r w:rsidR="00200132">
          <w:rPr>
            <w:noProof/>
            <w:webHidden/>
          </w:rPr>
        </w:r>
        <w:r w:rsidR="00200132">
          <w:rPr>
            <w:noProof/>
            <w:webHidden/>
          </w:rPr>
          <w:fldChar w:fldCharType="separate"/>
        </w:r>
        <w:r w:rsidR="00200132">
          <w:rPr>
            <w:noProof/>
            <w:webHidden/>
          </w:rPr>
          <w:t>33</w:t>
        </w:r>
        <w:r w:rsidR="00200132">
          <w:rPr>
            <w:noProof/>
            <w:webHidden/>
          </w:rPr>
          <w:fldChar w:fldCharType="end"/>
        </w:r>
      </w:hyperlink>
    </w:p>
    <w:p w14:paraId="317C8F3C" w14:textId="61ABDBBB"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92" w:history="1">
        <w:r w:rsidR="00200132" w:rsidRPr="00526F51">
          <w:rPr>
            <w:rStyle w:val="Hyperlink"/>
            <w:noProof/>
          </w:rPr>
          <w:t>3.2.5 Toxicological studies with LNnT</w:t>
        </w:r>
        <w:r w:rsidR="00200132">
          <w:rPr>
            <w:noProof/>
            <w:webHidden/>
          </w:rPr>
          <w:tab/>
        </w:r>
        <w:r w:rsidR="00200132">
          <w:rPr>
            <w:noProof/>
            <w:webHidden/>
          </w:rPr>
          <w:fldChar w:fldCharType="begin"/>
        </w:r>
        <w:r w:rsidR="00200132">
          <w:rPr>
            <w:noProof/>
            <w:webHidden/>
          </w:rPr>
          <w:instrText xml:space="preserve"> PAGEREF _Toc529357592 \h </w:instrText>
        </w:r>
        <w:r w:rsidR="00200132">
          <w:rPr>
            <w:noProof/>
            <w:webHidden/>
          </w:rPr>
        </w:r>
        <w:r w:rsidR="00200132">
          <w:rPr>
            <w:noProof/>
            <w:webHidden/>
          </w:rPr>
          <w:fldChar w:fldCharType="separate"/>
        </w:r>
        <w:r w:rsidR="00200132">
          <w:rPr>
            <w:noProof/>
            <w:webHidden/>
          </w:rPr>
          <w:t>42</w:t>
        </w:r>
        <w:r w:rsidR="00200132">
          <w:rPr>
            <w:noProof/>
            <w:webHidden/>
          </w:rPr>
          <w:fldChar w:fldCharType="end"/>
        </w:r>
      </w:hyperlink>
    </w:p>
    <w:p w14:paraId="128FB67C" w14:textId="6EE769D3"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93" w:history="1">
        <w:r w:rsidR="00200132" w:rsidRPr="00526F51">
          <w:rPr>
            <w:rStyle w:val="Hyperlink"/>
            <w:noProof/>
          </w:rPr>
          <w:t>3.2.6 Human studies with 2’-FL and/or LNnT</w:t>
        </w:r>
        <w:r w:rsidR="00200132">
          <w:rPr>
            <w:noProof/>
            <w:webHidden/>
          </w:rPr>
          <w:tab/>
        </w:r>
        <w:r w:rsidR="00200132">
          <w:rPr>
            <w:noProof/>
            <w:webHidden/>
          </w:rPr>
          <w:fldChar w:fldCharType="begin"/>
        </w:r>
        <w:r w:rsidR="00200132">
          <w:rPr>
            <w:noProof/>
            <w:webHidden/>
          </w:rPr>
          <w:instrText xml:space="preserve"> PAGEREF _Toc529357593 \h </w:instrText>
        </w:r>
        <w:r w:rsidR="00200132">
          <w:rPr>
            <w:noProof/>
            <w:webHidden/>
          </w:rPr>
        </w:r>
        <w:r w:rsidR="00200132">
          <w:rPr>
            <w:noProof/>
            <w:webHidden/>
          </w:rPr>
          <w:fldChar w:fldCharType="separate"/>
        </w:r>
        <w:r w:rsidR="00200132">
          <w:rPr>
            <w:noProof/>
            <w:webHidden/>
          </w:rPr>
          <w:t>49</w:t>
        </w:r>
        <w:r w:rsidR="00200132">
          <w:rPr>
            <w:noProof/>
            <w:webHidden/>
          </w:rPr>
          <w:fldChar w:fldCharType="end"/>
        </w:r>
      </w:hyperlink>
    </w:p>
    <w:p w14:paraId="2E5863AD" w14:textId="68DCE70F"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94" w:history="1">
        <w:r w:rsidR="00200132" w:rsidRPr="00526F51">
          <w:rPr>
            <w:rStyle w:val="Hyperlink"/>
            <w:noProof/>
          </w:rPr>
          <w:t>3.2.7 Discussion</w:t>
        </w:r>
        <w:r w:rsidR="00200132">
          <w:rPr>
            <w:noProof/>
            <w:webHidden/>
          </w:rPr>
          <w:tab/>
        </w:r>
        <w:r w:rsidR="00200132">
          <w:rPr>
            <w:noProof/>
            <w:webHidden/>
          </w:rPr>
          <w:fldChar w:fldCharType="begin"/>
        </w:r>
        <w:r w:rsidR="00200132">
          <w:rPr>
            <w:noProof/>
            <w:webHidden/>
          </w:rPr>
          <w:instrText xml:space="preserve"> PAGEREF _Toc529357594 \h </w:instrText>
        </w:r>
        <w:r w:rsidR="00200132">
          <w:rPr>
            <w:noProof/>
            <w:webHidden/>
          </w:rPr>
        </w:r>
        <w:r w:rsidR="00200132">
          <w:rPr>
            <w:noProof/>
            <w:webHidden/>
          </w:rPr>
          <w:fldChar w:fldCharType="separate"/>
        </w:r>
        <w:r w:rsidR="00200132">
          <w:rPr>
            <w:noProof/>
            <w:webHidden/>
          </w:rPr>
          <w:t>54</w:t>
        </w:r>
        <w:r w:rsidR="00200132">
          <w:rPr>
            <w:noProof/>
            <w:webHidden/>
          </w:rPr>
          <w:fldChar w:fldCharType="end"/>
        </w:r>
      </w:hyperlink>
    </w:p>
    <w:p w14:paraId="0FF4B945" w14:textId="262BBFA9"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95" w:history="1">
        <w:r w:rsidR="00200132" w:rsidRPr="00526F51">
          <w:rPr>
            <w:rStyle w:val="Hyperlink"/>
            <w:noProof/>
          </w:rPr>
          <w:t>3.2.8 Key findings of toxicological assessment</w:t>
        </w:r>
        <w:r w:rsidR="00200132">
          <w:rPr>
            <w:noProof/>
            <w:webHidden/>
          </w:rPr>
          <w:tab/>
        </w:r>
        <w:r w:rsidR="00200132">
          <w:rPr>
            <w:noProof/>
            <w:webHidden/>
          </w:rPr>
          <w:fldChar w:fldCharType="begin"/>
        </w:r>
        <w:r w:rsidR="00200132">
          <w:rPr>
            <w:noProof/>
            <w:webHidden/>
          </w:rPr>
          <w:instrText xml:space="preserve"> PAGEREF _Toc529357595 \h </w:instrText>
        </w:r>
        <w:r w:rsidR="00200132">
          <w:rPr>
            <w:noProof/>
            <w:webHidden/>
          </w:rPr>
        </w:r>
        <w:r w:rsidR="00200132">
          <w:rPr>
            <w:noProof/>
            <w:webHidden/>
          </w:rPr>
          <w:fldChar w:fldCharType="separate"/>
        </w:r>
        <w:r w:rsidR="00200132">
          <w:rPr>
            <w:noProof/>
            <w:webHidden/>
          </w:rPr>
          <w:t>56</w:t>
        </w:r>
        <w:r w:rsidR="00200132">
          <w:rPr>
            <w:noProof/>
            <w:webHidden/>
          </w:rPr>
          <w:fldChar w:fldCharType="end"/>
        </w:r>
      </w:hyperlink>
    </w:p>
    <w:p w14:paraId="3A74423D" w14:textId="39863664" w:rsidR="00200132" w:rsidRDefault="004A3730">
      <w:pPr>
        <w:pStyle w:val="TOC2"/>
        <w:tabs>
          <w:tab w:val="right" w:leader="dot" w:pos="9060"/>
        </w:tabs>
        <w:rPr>
          <w:rFonts w:eastAsiaTheme="minorEastAsia" w:cstheme="minorBidi"/>
          <w:smallCaps w:val="0"/>
          <w:noProof/>
          <w:sz w:val="22"/>
          <w:szCs w:val="22"/>
          <w:lang w:eastAsia="en-GB" w:bidi="ar-SA"/>
        </w:rPr>
      </w:pPr>
      <w:hyperlink w:anchor="_Toc529357596" w:history="1">
        <w:r w:rsidR="00200132" w:rsidRPr="00526F51">
          <w:rPr>
            <w:rStyle w:val="Hyperlink"/>
            <w:noProof/>
          </w:rPr>
          <w:t>3.3 Effect on infant and toddler growth</w:t>
        </w:r>
        <w:r w:rsidR="00200132">
          <w:rPr>
            <w:noProof/>
            <w:webHidden/>
          </w:rPr>
          <w:tab/>
        </w:r>
        <w:r w:rsidR="00200132">
          <w:rPr>
            <w:noProof/>
            <w:webHidden/>
          </w:rPr>
          <w:fldChar w:fldCharType="begin"/>
        </w:r>
        <w:r w:rsidR="00200132">
          <w:rPr>
            <w:noProof/>
            <w:webHidden/>
          </w:rPr>
          <w:instrText xml:space="preserve"> PAGEREF _Toc529357596 \h </w:instrText>
        </w:r>
        <w:r w:rsidR="00200132">
          <w:rPr>
            <w:noProof/>
            <w:webHidden/>
          </w:rPr>
        </w:r>
        <w:r w:rsidR="00200132">
          <w:rPr>
            <w:noProof/>
            <w:webHidden/>
          </w:rPr>
          <w:fldChar w:fldCharType="separate"/>
        </w:r>
        <w:r w:rsidR="00200132">
          <w:rPr>
            <w:noProof/>
            <w:webHidden/>
          </w:rPr>
          <w:t>57</w:t>
        </w:r>
        <w:r w:rsidR="00200132">
          <w:rPr>
            <w:noProof/>
            <w:webHidden/>
          </w:rPr>
          <w:fldChar w:fldCharType="end"/>
        </w:r>
      </w:hyperlink>
    </w:p>
    <w:p w14:paraId="191E0484" w14:textId="2254634C"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97" w:history="1">
        <w:r w:rsidR="00200132" w:rsidRPr="00526F51">
          <w:rPr>
            <w:rStyle w:val="Hyperlink"/>
            <w:noProof/>
          </w:rPr>
          <w:t>3.3.1 Cohort studies</w:t>
        </w:r>
        <w:r w:rsidR="00200132">
          <w:rPr>
            <w:noProof/>
            <w:webHidden/>
          </w:rPr>
          <w:tab/>
        </w:r>
        <w:r w:rsidR="00200132">
          <w:rPr>
            <w:noProof/>
            <w:webHidden/>
          </w:rPr>
          <w:fldChar w:fldCharType="begin"/>
        </w:r>
        <w:r w:rsidR="00200132">
          <w:rPr>
            <w:noProof/>
            <w:webHidden/>
          </w:rPr>
          <w:instrText xml:space="preserve"> PAGEREF _Toc529357597 \h </w:instrText>
        </w:r>
        <w:r w:rsidR="00200132">
          <w:rPr>
            <w:noProof/>
            <w:webHidden/>
          </w:rPr>
        </w:r>
        <w:r w:rsidR="00200132">
          <w:rPr>
            <w:noProof/>
            <w:webHidden/>
          </w:rPr>
          <w:fldChar w:fldCharType="separate"/>
        </w:r>
        <w:r w:rsidR="00200132">
          <w:rPr>
            <w:noProof/>
            <w:webHidden/>
          </w:rPr>
          <w:t>57</w:t>
        </w:r>
        <w:r w:rsidR="00200132">
          <w:rPr>
            <w:noProof/>
            <w:webHidden/>
          </w:rPr>
          <w:fldChar w:fldCharType="end"/>
        </w:r>
      </w:hyperlink>
    </w:p>
    <w:p w14:paraId="2F9FF413" w14:textId="43184BFF"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98" w:history="1">
        <w:r w:rsidR="00200132" w:rsidRPr="00526F51">
          <w:rPr>
            <w:rStyle w:val="Hyperlink"/>
            <w:noProof/>
          </w:rPr>
          <w:t>3.3.2 Clinical trials</w:t>
        </w:r>
        <w:r w:rsidR="00200132">
          <w:rPr>
            <w:noProof/>
            <w:webHidden/>
          </w:rPr>
          <w:tab/>
        </w:r>
        <w:r w:rsidR="00200132">
          <w:rPr>
            <w:noProof/>
            <w:webHidden/>
          </w:rPr>
          <w:fldChar w:fldCharType="begin"/>
        </w:r>
        <w:r w:rsidR="00200132">
          <w:rPr>
            <w:noProof/>
            <w:webHidden/>
          </w:rPr>
          <w:instrText xml:space="preserve"> PAGEREF _Toc529357598 \h </w:instrText>
        </w:r>
        <w:r w:rsidR="00200132">
          <w:rPr>
            <w:noProof/>
            <w:webHidden/>
          </w:rPr>
        </w:r>
        <w:r w:rsidR="00200132">
          <w:rPr>
            <w:noProof/>
            <w:webHidden/>
          </w:rPr>
          <w:fldChar w:fldCharType="separate"/>
        </w:r>
        <w:r w:rsidR="00200132">
          <w:rPr>
            <w:noProof/>
            <w:webHidden/>
          </w:rPr>
          <w:t>57</w:t>
        </w:r>
        <w:r w:rsidR="00200132">
          <w:rPr>
            <w:noProof/>
            <w:webHidden/>
          </w:rPr>
          <w:fldChar w:fldCharType="end"/>
        </w:r>
      </w:hyperlink>
    </w:p>
    <w:p w14:paraId="2663589E" w14:textId="1A7C23CC"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599" w:history="1">
        <w:r w:rsidR="00200132" w:rsidRPr="00526F51">
          <w:rPr>
            <w:rStyle w:val="Hyperlink"/>
            <w:noProof/>
          </w:rPr>
          <w:t>3.3.3 Key findings of effect on growth</w:t>
        </w:r>
        <w:r w:rsidR="00200132">
          <w:rPr>
            <w:noProof/>
            <w:webHidden/>
          </w:rPr>
          <w:tab/>
        </w:r>
        <w:r w:rsidR="00200132">
          <w:rPr>
            <w:noProof/>
            <w:webHidden/>
          </w:rPr>
          <w:fldChar w:fldCharType="begin"/>
        </w:r>
        <w:r w:rsidR="00200132">
          <w:rPr>
            <w:noProof/>
            <w:webHidden/>
          </w:rPr>
          <w:instrText xml:space="preserve"> PAGEREF _Toc529357599 \h </w:instrText>
        </w:r>
        <w:r w:rsidR="00200132">
          <w:rPr>
            <w:noProof/>
            <w:webHidden/>
          </w:rPr>
        </w:r>
        <w:r w:rsidR="00200132">
          <w:rPr>
            <w:noProof/>
            <w:webHidden/>
          </w:rPr>
          <w:fldChar w:fldCharType="separate"/>
        </w:r>
        <w:r w:rsidR="00200132">
          <w:rPr>
            <w:noProof/>
            <w:webHidden/>
          </w:rPr>
          <w:t>59</w:t>
        </w:r>
        <w:r w:rsidR="00200132">
          <w:rPr>
            <w:noProof/>
            <w:webHidden/>
          </w:rPr>
          <w:fldChar w:fldCharType="end"/>
        </w:r>
      </w:hyperlink>
    </w:p>
    <w:p w14:paraId="4C4B6576" w14:textId="6A6E8D87" w:rsidR="00200132" w:rsidRDefault="004A3730">
      <w:pPr>
        <w:pStyle w:val="TOC2"/>
        <w:tabs>
          <w:tab w:val="right" w:leader="dot" w:pos="9060"/>
        </w:tabs>
        <w:rPr>
          <w:rFonts w:eastAsiaTheme="minorEastAsia" w:cstheme="minorBidi"/>
          <w:smallCaps w:val="0"/>
          <w:noProof/>
          <w:sz w:val="22"/>
          <w:szCs w:val="22"/>
          <w:lang w:eastAsia="en-GB" w:bidi="ar-SA"/>
        </w:rPr>
      </w:pPr>
      <w:hyperlink w:anchor="_Toc529357600" w:history="1">
        <w:r w:rsidR="00200132" w:rsidRPr="00526F51">
          <w:rPr>
            <w:rStyle w:val="Hyperlink"/>
            <w:noProof/>
          </w:rPr>
          <w:t>3.4 Dietary intake assessment</w:t>
        </w:r>
        <w:r w:rsidR="00200132">
          <w:rPr>
            <w:noProof/>
            <w:webHidden/>
          </w:rPr>
          <w:tab/>
        </w:r>
        <w:r w:rsidR="00200132">
          <w:rPr>
            <w:noProof/>
            <w:webHidden/>
          </w:rPr>
          <w:fldChar w:fldCharType="begin"/>
        </w:r>
        <w:r w:rsidR="00200132">
          <w:rPr>
            <w:noProof/>
            <w:webHidden/>
          </w:rPr>
          <w:instrText xml:space="preserve"> PAGEREF _Toc529357600 \h </w:instrText>
        </w:r>
        <w:r w:rsidR="00200132">
          <w:rPr>
            <w:noProof/>
            <w:webHidden/>
          </w:rPr>
        </w:r>
        <w:r w:rsidR="00200132">
          <w:rPr>
            <w:noProof/>
            <w:webHidden/>
          </w:rPr>
          <w:fldChar w:fldCharType="separate"/>
        </w:r>
        <w:r w:rsidR="00200132">
          <w:rPr>
            <w:noProof/>
            <w:webHidden/>
          </w:rPr>
          <w:t>62</w:t>
        </w:r>
        <w:r w:rsidR="00200132">
          <w:rPr>
            <w:noProof/>
            <w:webHidden/>
          </w:rPr>
          <w:fldChar w:fldCharType="end"/>
        </w:r>
      </w:hyperlink>
    </w:p>
    <w:p w14:paraId="03804553" w14:textId="7406B687"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01" w:history="1">
        <w:r w:rsidR="00200132" w:rsidRPr="00526F51">
          <w:rPr>
            <w:rStyle w:val="Hyperlink"/>
            <w:noProof/>
          </w:rPr>
          <w:t>3.4.1 Approach to estimating dietary intakes of 2’-FL and LNnT</w:t>
        </w:r>
        <w:r w:rsidR="00200132">
          <w:rPr>
            <w:noProof/>
            <w:webHidden/>
          </w:rPr>
          <w:tab/>
        </w:r>
        <w:r w:rsidR="00200132">
          <w:rPr>
            <w:noProof/>
            <w:webHidden/>
          </w:rPr>
          <w:fldChar w:fldCharType="begin"/>
        </w:r>
        <w:r w:rsidR="00200132">
          <w:rPr>
            <w:noProof/>
            <w:webHidden/>
          </w:rPr>
          <w:instrText xml:space="preserve"> PAGEREF _Toc529357601 \h </w:instrText>
        </w:r>
        <w:r w:rsidR="00200132">
          <w:rPr>
            <w:noProof/>
            <w:webHidden/>
          </w:rPr>
        </w:r>
        <w:r w:rsidR="00200132">
          <w:rPr>
            <w:noProof/>
            <w:webHidden/>
          </w:rPr>
          <w:fldChar w:fldCharType="separate"/>
        </w:r>
        <w:r w:rsidR="00200132">
          <w:rPr>
            <w:noProof/>
            <w:webHidden/>
          </w:rPr>
          <w:t>62</w:t>
        </w:r>
        <w:r w:rsidR="00200132">
          <w:rPr>
            <w:noProof/>
            <w:webHidden/>
          </w:rPr>
          <w:fldChar w:fldCharType="end"/>
        </w:r>
      </w:hyperlink>
    </w:p>
    <w:p w14:paraId="6AF03261" w14:textId="3CF1B99D"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02" w:history="1">
        <w:r w:rsidR="00200132" w:rsidRPr="00526F51">
          <w:rPr>
            <w:rStyle w:val="Hyperlink"/>
            <w:noProof/>
          </w:rPr>
          <w:t>3.4.2 How were the estimated dietary intakes calculated?</w:t>
        </w:r>
        <w:r w:rsidR="00200132">
          <w:rPr>
            <w:noProof/>
            <w:webHidden/>
          </w:rPr>
          <w:tab/>
        </w:r>
        <w:r w:rsidR="00200132">
          <w:rPr>
            <w:noProof/>
            <w:webHidden/>
          </w:rPr>
          <w:fldChar w:fldCharType="begin"/>
        </w:r>
        <w:r w:rsidR="00200132">
          <w:rPr>
            <w:noProof/>
            <w:webHidden/>
          </w:rPr>
          <w:instrText xml:space="preserve"> PAGEREF _Toc529357602 \h </w:instrText>
        </w:r>
        <w:r w:rsidR="00200132">
          <w:rPr>
            <w:noProof/>
            <w:webHidden/>
          </w:rPr>
        </w:r>
        <w:r w:rsidR="00200132">
          <w:rPr>
            <w:noProof/>
            <w:webHidden/>
          </w:rPr>
          <w:fldChar w:fldCharType="separate"/>
        </w:r>
        <w:r w:rsidR="00200132">
          <w:rPr>
            <w:noProof/>
            <w:webHidden/>
          </w:rPr>
          <w:t>67</w:t>
        </w:r>
        <w:r w:rsidR="00200132">
          <w:rPr>
            <w:noProof/>
            <w:webHidden/>
          </w:rPr>
          <w:fldChar w:fldCharType="end"/>
        </w:r>
      </w:hyperlink>
    </w:p>
    <w:p w14:paraId="1BC99A0B" w14:textId="5AAC8586"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03" w:history="1">
        <w:r w:rsidR="00200132" w:rsidRPr="00526F51">
          <w:rPr>
            <w:rStyle w:val="Hyperlink"/>
            <w:noProof/>
          </w:rPr>
          <w:t>3.4.3 Estimated dietary intakes of 2’-FL</w:t>
        </w:r>
        <w:r w:rsidR="00200132">
          <w:rPr>
            <w:noProof/>
            <w:webHidden/>
          </w:rPr>
          <w:tab/>
        </w:r>
        <w:r w:rsidR="00200132">
          <w:rPr>
            <w:noProof/>
            <w:webHidden/>
          </w:rPr>
          <w:fldChar w:fldCharType="begin"/>
        </w:r>
        <w:r w:rsidR="00200132">
          <w:rPr>
            <w:noProof/>
            <w:webHidden/>
          </w:rPr>
          <w:instrText xml:space="preserve"> PAGEREF _Toc529357603 \h </w:instrText>
        </w:r>
        <w:r w:rsidR="00200132">
          <w:rPr>
            <w:noProof/>
            <w:webHidden/>
          </w:rPr>
        </w:r>
        <w:r w:rsidR="00200132">
          <w:rPr>
            <w:noProof/>
            <w:webHidden/>
          </w:rPr>
          <w:fldChar w:fldCharType="separate"/>
        </w:r>
        <w:r w:rsidR="00200132">
          <w:rPr>
            <w:noProof/>
            <w:webHidden/>
          </w:rPr>
          <w:t>70</w:t>
        </w:r>
        <w:r w:rsidR="00200132">
          <w:rPr>
            <w:noProof/>
            <w:webHidden/>
          </w:rPr>
          <w:fldChar w:fldCharType="end"/>
        </w:r>
      </w:hyperlink>
    </w:p>
    <w:p w14:paraId="20275391" w14:textId="22A4E6DB"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04" w:history="1">
        <w:r w:rsidR="00200132" w:rsidRPr="00526F51">
          <w:rPr>
            <w:rStyle w:val="Hyperlink"/>
            <w:noProof/>
          </w:rPr>
          <w:t>3.4.4 Estimated dietary intakes of LNnT</w:t>
        </w:r>
        <w:r w:rsidR="00200132">
          <w:rPr>
            <w:noProof/>
            <w:webHidden/>
          </w:rPr>
          <w:tab/>
        </w:r>
        <w:r w:rsidR="00200132">
          <w:rPr>
            <w:noProof/>
            <w:webHidden/>
          </w:rPr>
          <w:fldChar w:fldCharType="begin"/>
        </w:r>
        <w:r w:rsidR="00200132">
          <w:rPr>
            <w:noProof/>
            <w:webHidden/>
          </w:rPr>
          <w:instrText xml:space="preserve"> PAGEREF _Toc529357604 \h </w:instrText>
        </w:r>
        <w:r w:rsidR="00200132">
          <w:rPr>
            <w:noProof/>
            <w:webHidden/>
          </w:rPr>
        </w:r>
        <w:r w:rsidR="00200132">
          <w:rPr>
            <w:noProof/>
            <w:webHidden/>
          </w:rPr>
          <w:fldChar w:fldCharType="separate"/>
        </w:r>
        <w:r w:rsidR="00200132">
          <w:rPr>
            <w:noProof/>
            <w:webHidden/>
          </w:rPr>
          <w:t>74</w:t>
        </w:r>
        <w:r w:rsidR="00200132">
          <w:rPr>
            <w:noProof/>
            <w:webHidden/>
          </w:rPr>
          <w:fldChar w:fldCharType="end"/>
        </w:r>
      </w:hyperlink>
    </w:p>
    <w:p w14:paraId="1FBDA4AA" w14:textId="298B17F7"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05" w:history="1">
        <w:r w:rsidR="00200132" w:rsidRPr="00526F51">
          <w:rPr>
            <w:rStyle w:val="Hyperlink"/>
            <w:noProof/>
          </w:rPr>
          <w:t>3.4.5 Comparison of estimated dietary intakes of 2’-FL</w:t>
        </w:r>
        <w:r w:rsidR="00200132" w:rsidRPr="00526F51">
          <w:rPr>
            <w:rStyle w:val="Hyperlink"/>
            <w:noProof/>
            <w:vertAlign w:val="subscript"/>
          </w:rPr>
          <w:t>micro</w:t>
        </w:r>
        <w:r w:rsidR="00200132" w:rsidRPr="00526F51">
          <w:rPr>
            <w:rStyle w:val="Hyperlink"/>
            <w:noProof/>
          </w:rPr>
          <w:t xml:space="preserve"> and LNnT</w:t>
        </w:r>
        <w:r w:rsidR="00200132" w:rsidRPr="00526F51">
          <w:rPr>
            <w:rStyle w:val="Hyperlink"/>
            <w:noProof/>
            <w:vertAlign w:val="subscript"/>
          </w:rPr>
          <w:t>micro</w:t>
        </w:r>
        <w:r w:rsidR="00200132" w:rsidRPr="00526F51">
          <w:rPr>
            <w:rStyle w:val="Hyperlink"/>
            <w:noProof/>
          </w:rPr>
          <w:t xml:space="preserve"> to dietary intakes from human milk</w:t>
        </w:r>
        <w:r w:rsidR="00200132">
          <w:rPr>
            <w:noProof/>
            <w:webHidden/>
          </w:rPr>
          <w:tab/>
        </w:r>
        <w:r w:rsidR="00200132">
          <w:rPr>
            <w:noProof/>
            <w:webHidden/>
          </w:rPr>
          <w:fldChar w:fldCharType="begin"/>
        </w:r>
        <w:r w:rsidR="00200132">
          <w:rPr>
            <w:noProof/>
            <w:webHidden/>
          </w:rPr>
          <w:instrText xml:space="preserve"> PAGEREF _Toc529357605 \h </w:instrText>
        </w:r>
        <w:r w:rsidR="00200132">
          <w:rPr>
            <w:noProof/>
            <w:webHidden/>
          </w:rPr>
        </w:r>
        <w:r w:rsidR="00200132">
          <w:rPr>
            <w:noProof/>
            <w:webHidden/>
          </w:rPr>
          <w:fldChar w:fldCharType="separate"/>
        </w:r>
        <w:r w:rsidR="00200132">
          <w:rPr>
            <w:noProof/>
            <w:webHidden/>
          </w:rPr>
          <w:t>78</w:t>
        </w:r>
        <w:r w:rsidR="00200132">
          <w:rPr>
            <w:noProof/>
            <w:webHidden/>
          </w:rPr>
          <w:fldChar w:fldCharType="end"/>
        </w:r>
      </w:hyperlink>
    </w:p>
    <w:p w14:paraId="4962D012" w14:textId="0F8F12C6" w:rsidR="00200132" w:rsidRDefault="004A3730">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9357606" w:history="1">
        <w:r w:rsidR="00200132" w:rsidRPr="00526F51">
          <w:rPr>
            <w:rStyle w:val="Hyperlink"/>
            <w:noProof/>
          </w:rPr>
          <w:t xml:space="preserve">4. </w:t>
        </w:r>
        <w:r w:rsidR="00200132">
          <w:rPr>
            <w:rFonts w:eastAsiaTheme="minorEastAsia" w:cstheme="minorBidi"/>
            <w:b w:val="0"/>
            <w:bCs w:val="0"/>
            <w:caps w:val="0"/>
            <w:noProof/>
            <w:sz w:val="22"/>
            <w:szCs w:val="22"/>
            <w:lang w:eastAsia="en-GB" w:bidi="ar-SA"/>
          </w:rPr>
          <w:tab/>
        </w:r>
        <w:r w:rsidR="00200132" w:rsidRPr="00526F51">
          <w:rPr>
            <w:rStyle w:val="Hyperlink"/>
            <w:noProof/>
          </w:rPr>
          <w:t>Health effects assessment</w:t>
        </w:r>
        <w:r w:rsidR="00200132">
          <w:rPr>
            <w:noProof/>
            <w:webHidden/>
          </w:rPr>
          <w:tab/>
        </w:r>
        <w:r w:rsidR="00200132">
          <w:rPr>
            <w:noProof/>
            <w:webHidden/>
          </w:rPr>
          <w:fldChar w:fldCharType="begin"/>
        </w:r>
        <w:r w:rsidR="00200132">
          <w:rPr>
            <w:noProof/>
            <w:webHidden/>
          </w:rPr>
          <w:instrText xml:space="preserve"> PAGEREF _Toc529357606 \h </w:instrText>
        </w:r>
        <w:r w:rsidR="00200132">
          <w:rPr>
            <w:noProof/>
            <w:webHidden/>
          </w:rPr>
        </w:r>
        <w:r w:rsidR="00200132">
          <w:rPr>
            <w:noProof/>
            <w:webHidden/>
          </w:rPr>
          <w:fldChar w:fldCharType="separate"/>
        </w:r>
        <w:r w:rsidR="00200132">
          <w:rPr>
            <w:noProof/>
            <w:webHidden/>
          </w:rPr>
          <w:t>80</w:t>
        </w:r>
        <w:r w:rsidR="00200132">
          <w:rPr>
            <w:noProof/>
            <w:webHidden/>
          </w:rPr>
          <w:fldChar w:fldCharType="end"/>
        </w:r>
      </w:hyperlink>
    </w:p>
    <w:p w14:paraId="6ED512DC" w14:textId="66294F0E" w:rsidR="00200132" w:rsidRDefault="004A3730">
      <w:pPr>
        <w:pStyle w:val="TOC2"/>
        <w:tabs>
          <w:tab w:val="right" w:leader="dot" w:pos="9060"/>
        </w:tabs>
        <w:rPr>
          <w:rFonts w:eastAsiaTheme="minorEastAsia" w:cstheme="minorBidi"/>
          <w:smallCaps w:val="0"/>
          <w:noProof/>
          <w:sz w:val="22"/>
          <w:szCs w:val="22"/>
          <w:lang w:eastAsia="en-GB" w:bidi="ar-SA"/>
        </w:rPr>
      </w:pPr>
      <w:hyperlink w:anchor="_Toc529357607" w:history="1">
        <w:r w:rsidR="00200132" w:rsidRPr="00526F51">
          <w:rPr>
            <w:rStyle w:val="Hyperlink"/>
            <w:noProof/>
          </w:rPr>
          <w:t>4.1 Concentrations of 2’-FL and LNnT in human milk</w:t>
        </w:r>
        <w:r w:rsidR="00200132">
          <w:rPr>
            <w:noProof/>
            <w:webHidden/>
          </w:rPr>
          <w:tab/>
        </w:r>
        <w:r w:rsidR="00200132">
          <w:rPr>
            <w:noProof/>
            <w:webHidden/>
          </w:rPr>
          <w:fldChar w:fldCharType="begin"/>
        </w:r>
        <w:r w:rsidR="00200132">
          <w:rPr>
            <w:noProof/>
            <w:webHidden/>
          </w:rPr>
          <w:instrText xml:space="preserve"> PAGEREF _Toc529357607 \h </w:instrText>
        </w:r>
        <w:r w:rsidR="00200132">
          <w:rPr>
            <w:noProof/>
            <w:webHidden/>
          </w:rPr>
        </w:r>
        <w:r w:rsidR="00200132">
          <w:rPr>
            <w:noProof/>
            <w:webHidden/>
          </w:rPr>
          <w:fldChar w:fldCharType="separate"/>
        </w:r>
        <w:r w:rsidR="00200132">
          <w:rPr>
            <w:noProof/>
            <w:webHidden/>
          </w:rPr>
          <w:t>80</w:t>
        </w:r>
        <w:r w:rsidR="00200132">
          <w:rPr>
            <w:noProof/>
            <w:webHidden/>
          </w:rPr>
          <w:fldChar w:fldCharType="end"/>
        </w:r>
      </w:hyperlink>
    </w:p>
    <w:p w14:paraId="7F417755" w14:textId="2FA6F122" w:rsidR="00200132" w:rsidRDefault="004A3730">
      <w:pPr>
        <w:pStyle w:val="TOC2"/>
        <w:tabs>
          <w:tab w:val="right" w:leader="dot" w:pos="9060"/>
        </w:tabs>
        <w:rPr>
          <w:rFonts w:eastAsiaTheme="minorEastAsia" w:cstheme="minorBidi"/>
          <w:smallCaps w:val="0"/>
          <w:noProof/>
          <w:sz w:val="22"/>
          <w:szCs w:val="22"/>
          <w:lang w:eastAsia="en-GB" w:bidi="ar-SA"/>
        </w:rPr>
      </w:pPr>
      <w:hyperlink w:anchor="_Toc529357608" w:history="1">
        <w:r w:rsidR="00200132" w:rsidRPr="00526F51">
          <w:rPr>
            <w:rStyle w:val="Hyperlink"/>
            <w:noProof/>
          </w:rPr>
          <w:t>4.2 Bifidogenic effect</w:t>
        </w:r>
        <w:r w:rsidR="00200132">
          <w:rPr>
            <w:noProof/>
            <w:webHidden/>
          </w:rPr>
          <w:tab/>
        </w:r>
        <w:r w:rsidR="00200132">
          <w:rPr>
            <w:noProof/>
            <w:webHidden/>
          </w:rPr>
          <w:fldChar w:fldCharType="begin"/>
        </w:r>
        <w:r w:rsidR="00200132">
          <w:rPr>
            <w:noProof/>
            <w:webHidden/>
          </w:rPr>
          <w:instrText xml:space="preserve"> PAGEREF _Toc529357608 \h </w:instrText>
        </w:r>
        <w:r w:rsidR="00200132">
          <w:rPr>
            <w:noProof/>
            <w:webHidden/>
          </w:rPr>
        </w:r>
        <w:r w:rsidR="00200132">
          <w:rPr>
            <w:noProof/>
            <w:webHidden/>
          </w:rPr>
          <w:fldChar w:fldCharType="separate"/>
        </w:r>
        <w:r w:rsidR="00200132">
          <w:rPr>
            <w:noProof/>
            <w:webHidden/>
          </w:rPr>
          <w:t>80</w:t>
        </w:r>
        <w:r w:rsidR="00200132">
          <w:rPr>
            <w:noProof/>
            <w:webHidden/>
          </w:rPr>
          <w:fldChar w:fldCharType="end"/>
        </w:r>
      </w:hyperlink>
    </w:p>
    <w:p w14:paraId="0D8BEA00" w14:textId="61F366A0"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09" w:history="1">
        <w:r w:rsidR="00200132" w:rsidRPr="00526F51">
          <w:rPr>
            <w:rStyle w:val="Hyperlink"/>
            <w:noProof/>
          </w:rPr>
          <w:t>4.2.1 Intestinal microflora development in breast fed babies and infants</w:t>
        </w:r>
        <w:r w:rsidR="00200132">
          <w:rPr>
            <w:noProof/>
            <w:webHidden/>
          </w:rPr>
          <w:tab/>
        </w:r>
        <w:r w:rsidR="00200132">
          <w:rPr>
            <w:noProof/>
            <w:webHidden/>
          </w:rPr>
          <w:fldChar w:fldCharType="begin"/>
        </w:r>
        <w:r w:rsidR="00200132">
          <w:rPr>
            <w:noProof/>
            <w:webHidden/>
          </w:rPr>
          <w:instrText xml:space="preserve"> PAGEREF _Toc529357609 \h </w:instrText>
        </w:r>
        <w:r w:rsidR="00200132">
          <w:rPr>
            <w:noProof/>
            <w:webHidden/>
          </w:rPr>
        </w:r>
        <w:r w:rsidR="00200132">
          <w:rPr>
            <w:noProof/>
            <w:webHidden/>
          </w:rPr>
          <w:fldChar w:fldCharType="separate"/>
        </w:r>
        <w:r w:rsidR="00200132">
          <w:rPr>
            <w:noProof/>
            <w:webHidden/>
          </w:rPr>
          <w:t>80</w:t>
        </w:r>
        <w:r w:rsidR="00200132">
          <w:rPr>
            <w:noProof/>
            <w:webHidden/>
          </w:rPr>
          <w:fldChar w:fldCharType="end"/>
        </w:r>
      </w:hyperlink>
    </w:p>
    <w:p w14:paraId="4B9CA7B0" w14:textId="5BF88878"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10" w:history="1">
        <w:r w:rsidR="00200132" w:rsidRPr="00526F51">
          <w:rPr>
            <w:rStyle w:val="Hyperlink"/>
            <w:noProof/>
          </w:rPr>
          <w:t>4.2.2 In vitro studies of bacterial growth/utilisation on 2’-FL and LNnT</w:t>
        </w:r>
        <w:r w:rsidR="00200132">
          <w:rPr>
            <w:noProof/>
            <w:webHidden/>
          </w:rPr>
          <w:tab/>
        </w:r>
        <w:r w:rsidR="00200132">
          <w:rPr>
            <w:noProof/>
            <w:webHidden/>
          </w:rPr>
          <w:fldChar w:fldCharType="begin"/>
        </w:r>
        <w:r w:rsidR="00200132">
          <w:rPr>
            <w:noProof/>
            <w:webHidden/>
          </w:rPr>
          <w:instrText xml:space="preserve"> PAGEREF _Toc529357610 \h </w:instrText>
        </w:r>
        <w:r w:rsidR="00200132">
          <w:rPr>
            <w:noProof/>
            <w:webHidden/>
          </w:rPr>
        </w:r>
        <w:r w:rsidR="00200132">
          <w:rPr>
            <w:noProof/>
            <w:webHidden/>
          </w:rPr>
          <w:fldChar w:fldCharType="separate"/>
        </w:r>
        <w:r w:rsidR="00200132">
          <w:rPr>
            <w:noProof/>
            <w:webHidden/>
          </w:rPr>
          <w:t>84</w:t>
        </w:r>
        <w:r w:rsidR="00200132">
          <w:rPr>
            <w:noProof/>
            <w:webHidden/>
          </w:rPr>
          <w:fldChar w:fldCharType="end"/>
        </w:r>
      </w:hyperlink>
    </w:p>
    <w:p w14:paraId="53D9F2CA" w14:textId="6DE2ADE5"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11" w:history="1">
        <w:r w:rsidR="00200132" w:rsidRPr="00526F51">
          <w:rPr>
            <w:rStyle w:val="Hyperlink"/>
            <w:noProof/>
          </w:rPr>
          <w:t>4.2.3 Human studies with 2’-FL and/or LNnT</w:t>
        </w:r>
        <w:r w:rsidR="00200132">
          <w:rPr>
            <w:noProof/>
            <w:webHidden/>
          </w:rPr>
          <w:tab/>
        </w:r>
        <w:r w:rsidR="00200132">
          <w:rPr>
            <w:noProof/>
            <w:webHidden/>
          </w:rPr>
          <w:fldChar w:fldCharType="begin"/>
        </w:r>
        <w:r w:rsidR="00200132">
          <w:rPr>
            <w:noProof/>
            <w:webHidden/>
          </w:rPr>
          <w:instrText xml:space="preserve"> PAGEREF _Toc529357611 \h </w:instrText>
        </w:r>
        <w:r w:rsidR="00200132">
          <w:rPr>
            <w:noProof/>
            <w:webHidden/>
          </w:rPr>
        </w:r>
        <w:r w:rsidR="00200132">
          <w:rPr>
            <w:noProof/>
            <w:webHidden/>
          </w:rPr>
          <w:fldChar w:fldCharType="separate"/>
        </w:r>
        <w:r w:rsidR="00200132">
          <w:rPr>
            <w:noProof/>
            <w:webHidden/>
          </w:rPr>
          <w:t>86</w:t>
        </w:r>
        <w:r w:rsidR="00200132">
          <w:rPr>
            <w:noProof/>
            <w:webHidden/>
          </w:rPr>
          <w:fldChar w:fldCharType="end"/>
        </w:r>
      </w:hyperlink>
    </w:p>
    <w:p w14:paraId="6B43FFC7" w14:textId="55613B57" w:rsidR="00200132" w:rsidRDefault="004A3730">
      <w:pPr>
        <w:pStyle w:val="TOC2"/>
        <w:tabs>
          <w:tab w:val="right" w:leader="dot" w:pos="9060"/>
        </w:tabs>
        <w:rPr>
          <w:rFonts w:eastAsiaTheme="minorEastAsia" w:cstheme="minorBidi"/>
          <w:smallCaps w:val="0"/>
          <w:noProof/>
          <w:sz w:val="22"/>
          <w:szCs w:val="22"/>
          <w:lang w:eastAsia="en-GB" w:bidi="ar-SA"/>
        </w:rPr>
      </w:pPr>
      <w:hyperlink w:anchor="_Toc529357612" w:history="1">
        <w:r w:rsidR="00200132" w:rsidRPr="00526F51">
          <w:rPr>
            <w:rStyle w:val="Hyperlink"/>
            <w:noProof/>
          </w:rPr>
          <w:t>4.3 Anti-infective effect</w:t>
        </w:r>
        <w:r w:rsidR="00200132">
          <w:rPr>
            <w:noProof/>
            <w:webHidden/>
          </w:rPr>
          <w:tab/>
        </w:r>
        <w:r w:rsidR="00200132">
          <w:rPr>
            <w:noProof/>
            <w:webHidden/>
          </w:rPr>
          <w:fldChar w:fldCharType="begin"/>
        </w:r>
        <w:r w:rsidR="00200132">
          <w:rPr>
            <w:noProof/>
            <w:webHidden/>
          </w:rPr>
          <w:instrText xml:space="preserve"> PAGEREF _Toc529357612 \h </w:instrText>
        </w:r>
        <w:r w:rsidR="00200132">
          <w:rPr>
            <w:noProof/>
            <w:webHidden/>
          </w:rPr>
        </w:r>
        <w:r w:rsidR="00200132">
          <w:rPr>
            <w:noProof/>
            <w:webHidden/>
          </w:rPr>
          <w:fldChar w:fldCharType="separate"/>
        </w:r>
        <w:r w:rsidR="00200132">
          <w:rPr>
            <w:noProof/>
            <w:webHidden/>
          </w:rPr>
          <w:t>88</w:t>
        </w:r>
        <w:r w:rsidR="00200132">
          <w:rPr>
            <w:noProof/>
            <w:webHidden/>
          </w:rPr>
          <w:fldChar w:fldCharType="end"/>
        </w:r>
      </w:hyperlink>
    </w:p>
    <w:p w14:paraId="2AB871AD" w14:textId="0A7173CB"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13" w:history="1">
        <w:r w:rsidR="00200132" w:rsidRPr="00526F51">
          <w:rPr>
            <w:rStyle w:val="Hyperlink"/>
            <w:noProof/>
          </w:rPr>
          <w:t>4.3.1 Anti-infective effect of human milk</w:t>
        </w:r>
        <w:r w:rsidR="00200132">
          <w:rPr>
            <w:noProof/>
            <w:webHidden/>
          </w:rPr>
          <w:tab/>
        </w:r>
        <w:r w:rsidR="00200132">
          <w:rPr>
            <w:noProof/>
            <w:webHidden/>
          </w:rPr>
          <w:fldChar w:fldCharType="begin"/>
        </w:r>
        <w:r w:rsidR="00200132">
          <w:rPr>
            <w:noProof/>
            <w:webHidden/>
          </w:rPr>
          <w:instrText xml:space="preserve"> PAGEREF _Toc529357613 \h </w:instrText>
        </w:r>
        <w:r w:rsidR="00200132">
          <w:rPr>
            <w:noProof/>
            <w:webHidden/>
          </w:rPr>
        </w:r>
        <w:r w:rsidR="00200132">
          <w:rPr>
            <w:noProof/>
            <w:webHidden/>
          </w:rPr>
          <w:fldChar w:fldCharType="separate"/>
        </w:r>
        <w:r w:rsidR="00200132">
          <w:rPr>
            <w:noProof/>
            <w:webHidden/>
          </w:rPr>
          <w:t>88</w:t>
        </w:r>
        <w:r w:rsidR="00200132">
          <w:rPr>
            <w:noProof/>
            <w:webHidden/>
          </w:rPr>
          <w:fldChar w:fldCharType="end"/>
        </w:r>
      </w:hyperlink>
    </w:p>
    <w:p w14:paraId="00EDC169" w14:textId="30B6A07B"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14" w:history="1">
        <w:r w:rsidR="00200132" w:rsidRPr="00526F51">
          <w:rPr>
            <w:rStyle w:val="Hyperlink"/>
            <w:noProof/>
          </w:rPr>
          <w:t>4.3.2 In vitro studies of bacterial toxin inhibition</w:t>
        </w:r>
        <w:r w:rsidR="00200132">
          <w:rPr>
            <w:noProof/>
            <w:webHidden/>
          </w:rPr>
          <w:tab/>
        </w:r>
        <w:r w:rsidR="00200132">
          <w:rPr>
            <w:noProof/>
            <w:webHidden/>
          </w:rPr>
          <w:fldChar w:fldCharType="begin"/>
        </w:r>
        <w:r w:rsidR="00200132">
          <w:rPr>
            <w:noProof/>
            <w:webHidden/>
          </w:rPr>
          <w:instrText xml:space="preserve"> PAGEREF _Toc529357614 \h </w:instrText>
        </w:r>
        <w:r w:rsidR="00200132">
          <w:rPr>
            <w:noProof/>
            <w:webHidden/>
          </w:rPr>
        </w:r>
        <w:r w:rsidR="00200132">
          <w:rPr>
            <w:noProof/>
            <w:webHidden/>
          </w:rPr>
          <w:fldChar w:fldCharType="separate"/>
        </w:r>
        <w:r w:rsidR="00200132">
          <w:rPr>
            <w:noProof/>
            <w:webHidden/>
          </w:rPr>
          <w:t>89</w:t>
        </w:r>
        <w:r w:rsidR="00200132">
          <w:rPr>
            <w:noProof/>
            <w:webHidden/>
          </w:rPr>
          <w:fldChar w:fldCharType="end"/>
        </w:r>
      </w:hyperlink>
    </w:p>
    <w:p w14:paraId="3C21782A" w14:textId="6C754D09"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15" w:history="1">
        <w:r w:rsidR="00200132" w:rsidRPr="00526F51">
          <w:rPr>
            <w:rStyle w:val="Hyperlink"/>
            <w:noProof/>
          </w:rPr>
          <w:t>4.3.3 In vitro studies of anti-infective effect on microbial pathogens</w:t>
        </w:r>
        <w:r w:rsidR="00200132">
          <w:rPr>
            <w:noProof/>
            <w:webHidden/>
          </w:rPr>
          <w:tab/>
        </w:r>
        <w:r w:rsidR="00200132">
          <w:rPr>
            <w:noProof/>
            <w:webHidden/>
          </w:rPr>
          <w:fldChar w:fldCharType="begin"/>
        </w:r>
        <w:r w:rsidR="00200132">
          <w:rPr>
            <w:noProof/>
            <w:webHidden/>
          </w:rPr>
          <w:instrText xml:space="preserve"> PAGEREF _Toc529357615 \h </w:instrText>
        </w:r>
        <w:r w:rsidR="00200132">
          <w:rPr>
            <w:noProof/>
            <w:webHidden/>
          </w:rPr>
        </w:r>
        <w:r w:rsidR="00200132">
          <w:rPr>
            <w:noProof/>
            <w:webHidden/>
          </w:rPr>
          <w:fldChar w:fldCharType="separate"/>
        </w:r>
        <w:r w:rsidR="00200132">
          <w:rPr>
            <w:noProof/>
            <w:webHidden/>
          </w:rPr>
          <w:t>89</w:t>
        </w:r>
        <w:r w:rsidR="00200132">
          <w:rPr>
            <w:noProof/>
            <w:webHidden/>
          </w:rPr>
          <w:fldChar w:fldCharType="end"/>
        </w:r>
      </w:hyperlink>
    </w:p>
    <w:p w14:paraId="6B0BC4BD" w14:textId="139EDEF9"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16" w:history="1">
        <w:r w:rsidR="00200132" w:rsidRPr="00526F51">
          <w:rPr>
            <w:rStyle w:val="Hyperlink"/>
            <w:noProof/>
          </w:rPr>
          <w:t>4.3.4 In vivo studies of anti-infective effect on microbial pathogens</w:t>
        </w:r>
        <w:r w:rsidR="00200132">
          <w:rPr>
            <w:noProof/>
            <w:webHidden/>
          </w:rPr>
          <w:tab/>
        </w:r>
        <w:r w:rsidR="00200132">
          <w:rPr>
            <w:noProof/>
            <w:webHidden/>
          </w:rPr>
          <w:fldChar w:fldCharType="begin"/>
        </w:r>
        <w:r w:rsidR="00200132">
          <w:rPr>
            <w:noProof/>
            <w:webHidden/>
          </w:rPr>
          <w:instrText xml:space="preserve"> PAGEREF _Toc529357616 \h </w:instrText>
        </w:r>
        <w:r w:rsidR="00200132">
          <w:rPr>
            <w:noProof/>
            <w:webHidden/>
          </w:rPr>
        </w:r>
        <w:r w:rsidR="00200132">
          <w:rPr>
            <w:noProof/>
            <w:webHidden/>
          </w:rPr>
          <w:fldChar w:fldCharType="separate"/>
        </w:r>
        <w:r w:rsidR="00200132">
          <w:rPr>
            <w:noProof/>
            <w:webHidden/>
          </w:rPr>
          <w:t>90</w:t>
        </w:r>
        <w:r w:rsidR="00200132">
          <w:rPr>
            <w:noProof/>
            <w:webHidden/>
          </w:rPr>
          <w:fldChar w:fldCharType="end"/>
        </w:r>
      </w:hyperlink>
    </w:p>
    <w:p w14:paraId="3D877807" w14:textId="3DA1B62F"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17" w:history="1">
        <w:r w:rsidR="00200132" w:rsidRPr="00526F51">
          <w:rPr>
            <w:rStyle w:val="Hyperlink"/>
            <w:noProof/>
          </w:rPr>
          <w:t>4.3.5 Infant feeding trials</w:t>
        </w:r>
        <w:r w:rsidR="00200132">
          <w:rPr>
            <w:noProof/>
            <w:webHidden/>
          </w:rPr>
          <w:tab/>
        </w:r>
        <w:r w:rsidR="00200132">
          <w:rPr>
            <w:noProof/>
            <w:webHidden/>
          </w:rPr>
          <w:fldChar w:fldCharType="begin"/>
        </w:r>
        <w:r w:rsidR="00200132">
          <w:rPr>
            <w:noProof/>
            <w:webHidden/>
          </w:rPr>
          <w:instrText xml:space="preserve"> PAGEREF _Toc529357617 \h </w:instrText>
        </w:r>
        <w:r w:rsidR="00200132">
          <w:rPr>
            <w:noProof/>
            <w:webHidden/>
          </w:rPr>
        </w:r>
        <w:r w:rsidR="00200132">
          <w:rPr>
            <w:noProof/>
            <w:webHidden/>
          </w:rPr>
          <w:fldChar w:fldCharType="separate"/>
        </w:r>
        <w:r w:rsidR="00200132">
          <w:rPr>
            <w:noProof/>
            <w:webHidden/>
          </w:rPr>
          <w:t>92</w:t>
        </w:r>
        <w:r w:rsidR="00200132">
          <w:rPr>
            <w:noProof/>
            <w:webHidden/>
          </w:rPr>
          <w:fldChar w:fldCharType="end"/>
        </w:r>
      </w:hyperlink>
    </w:p>
    <w:p w14:paraId="111477A4" w14:textId="6AD2CE6F" w:rsidR="00200132" w:rsidRDefault="004A3730">
      <w:pPr>
        <w:pStyle w:val="TOC2"/>
        <w:tabs>
          <w:tab w:val="right" w:leader="dot" w:pos="9060"/>
        </w:tabs>
        <w:rPr>
          <w:rFonts w:eastAsiaTheme="minorEastAsia" w:cstheme="minorBidi"/>
          <w:smallCaps w:val="0"/>
          <w:noProof/>
          <w:sz w:val="22"/>
          <w:szCs w:val="22"/>
          <w:lang w:eastAsia="en-GB" w:bidi="ar-SA"/>
        </w:rPr>
      </w:pPr>
      <w:hyperlink w:anchor="_Toc529357618" w:history="1">
        <w:r w:rsidR="00200132" w:rsidRPr="00526F51">
          <w:rPr>
            <w:rStyle w:val="Hyperlink"/>
            <w:noProof/>
          </w:rPr>
          <w:t>4.4 Intestinal barrier function, immune modulation and alleviation of allergic responses</w:t>
        </w:r>
        <w:r w:rsidR="00200132">
          <w:rPr>
            <w:noProof/>
            <w:webHidden/>
          </w:rPr>
          <w:tab/>
        </w:r>
        <w:r w:rsidR="00200132">
          <w:rPr>
            <w:noProof/>
            <w:webHidden/>
          </w:rPr>
          <w:fldChar w:fldCharType="begin"/>
        </w:r>
        <w:r w:rsidR="00200132">
          <w:rPr>
            <w:noProof/>
            <w:webHidden/>
          </w:rPr>
          <w:instrText xml:space="preserve"> PAGEREF _Toc529357618 \h </w:instrText>
        </w:r>
        <w:r w:rsidR="00200132">
          <w:rPr>
            <w:noProof/>
            <w:webHidden/>
          </w:rPr>
        </w:r>
        <w:r w:rsidR="00200132">
          <w:rPr>
            <w:noProof/>
            <w:webHidden/>
          </w:rPr>
          <w:fldChar w:fldCharType="separate"/>
        </w:r>
        <w:r w:rsidR="00200132">
          <w:rPr>
            <w:noProof/>
            <w:webHidden/>
          </w:rPr>
          <w:t>92</w:t>
        </w:r>
        <w:r w:rsidR="00200132">
          <w:rPr>
            <w:noProof/>
            <w:webHidden/>
          </w:rPr>
          <w:fldChar w:fldCharType="end"/>
        </w:r>
      </w:hyperlink>
    </w:p>
    <w:p w14:paraId="593E92E9" w14:textId="2305B756"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19" w:history="1">
        <w:r w:rsidR="00200132" w:rsidRPr="00526F51">
          <w:rPr>
            <w:rStyle w:val="Hyperlink"/>
            <w:noProof/>
          </w:rPr>
          <w:t>4.4.1 Intestinal barrier function effects related to 2’-FL and LNnT</w:t>
        </w:r>
        <w:r w:rsidR="00200132">
          <w:rPr>
            <w:noProof/>
            <w:webHidden/>
          </w:rPr>
          <w:tab/>
        </w:r>
        <w:r w:rsidR="00200132">
          <w:rPr>
            <w:noProof/>
            <w:webHidden/>
          </w:rPr>
          <w:fldChar w:fldCharType="begin"/>
        </w:r>
        <w:r w:rsidR="00200132">
          <w:rPr>
            <w:noProof/>
            <w:webHidden/>
          </w:rPr>
          <w:instrText xml:space="preserve"> PAGEREF _Toc529357619 \h </w:instrText>
        </w:r>
        <w:r w:rsidR="00200132">
          <w:rPr>
            <w:noProof/>
            <w:webHidden/>
          </w:rPr>
        </w:r>
        <w:r w:rsidR="00200132">
          <w:rPr>
            <w:noProof/>
            <w:webHidden/>
          </w:rPr>
          <w:fldChar w:fldCharType="separate"/>
        </w:r>
        <w:r w:rsidR="00200132">
          <w:rPr>
            <w:noProof/>
            <w:webHidden/>
          </w:rPr>
          <w:t>94</w:t>
        </w:r>
        <w:r w:rsidR="00200132">
          <w:rPr>
            <w:noProof/>
            <w:webHidden/>
          </w:rPr>
          <w:fldChar w:fldCharType="end"/>
        </w:r>
      </w:hyperlink>
    </w:p>
    <w:p w14:paraId="5096E7A9" w14:textId="4E0D3490"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20" w:history="1">
        <w:r w:rsidR="00200132" w:rsidRPr="00526F51">
          <w:rPr>
            <w:rStyle w:val="Hyperlink"/>
            <w:noProof/>
          </w:rPr>
          <w:t>4.4.2 Immune modulating effects related to 2’-FL</w:t>
        </w:r>
        <w:r w:rsidR="00200132">
          <w:rPr>
            <w:noProof/>
            <w:webHidden/>
          </w:rPr>
          <w:tab/>
        </w:r>
        <w:r w:rsidR="00200132">
          <w:rPr>
            <w:noProof/>
            <w:webHidden/>
          </w:rPr>
          <w:fldChar w:fldCharType="begin"/>
        </w:r>
        <w:r w:rsidR="00200132">
          <w:rPr>
            <w:noProof/>
            <w:webHidden/>
          </w:rPr>
          <w:instrText xml:space="preserve"> PAGEREF _Toc529357620 \h </w:instrText>
        </w:r>
        <w:r w:rsidR="00200132">
          <w:rPr>
            <w:noProof/>
            <w:webHidden/>
          </w:rPr>
        </w:r>
        <w:r w:rsidR="00200132">
          <w:rPr>
            <w:noProof/>
            <w:webHidden/>
          </w:rPr>
          <w:fldChar w:fldCharType="separate"/>
        </w:r>
        <w:r w:rsidR="00200132">
          <w:rPr>
            <w:noProof/>
            <w:webHidden/>
          </w:rPr>
          <w:t>95</w:t>
        </w:r>
        <w:r w:rsidR="00200132">
          <w:rPr>
            <w:noProof/>
            <w:webHidden/>
          </w:rPr>
          <w:fldChar w:fldCharType="end"/>
        </w:r>
      </w:hyperlink>
    </w:p>
    <w:p w14:paraId="48421144" w14:textId="2969F911"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21" w:history="1">
        <w:r w:rsidR="00200132" w:rsidRPr="00526F51">
          <w:rPr>
            <w:rStyle w:val="Hyperlink"/>
            <w:noProof/>
          </w:rPr>
          <w:t>4.4.3 Immune modulating effects related to LNnT</w:t>
        </w:r>
        <w:r w:rsidR="00200132">
          <w:rPr>
            <w:noProof/>
            <w:webHidden/>
          </w:rPr>
          <w:tab/>
        </w:r>
        <w:r w:rsidR="00200132">
          <w:rPr>
            <w:noProof/>
            <w:webHidden/>
          </w:rPr>
          <w:fldChar w:fldCharType="begin"/>
        </w:r>
        <w:r w:rsidR="00200132">
          <w:rPr>
            <w:noProof/>
            <w:webHidden/>
          </w:rPr>
          <w:instrText xml:space="preserve"> PAGEREF _Toc529357621 \h </w:instrText>
        </w:r>
        <w:r w:rsidR="00200132">
          <w:rPr>
            <w:noProof/>
            <w:webHidden/>
          </w:rPr>
        </w:r>
        <w:r w:rsidR="00200132">
          <w:rPr>
            <w:noProof/>
            <w:webHidden/>
          </w:rPr>
          <w:fldChar w:fldCharType="separate"/>
        </w:r>
        <w:r w:rsidR="00200132">
          <w:rPr>
            <w:noProof/>
            <w:webHidden/>
          </w:rPr>
          <w:t>97</w:t>
        </w:r>
        <w:r w:rsidR="00200132">
          <w:rPr>
            <w:noProof/>
            <w:webHidden/>
          </w:rPr>
          <w:fldChar w:fldCharType="end"/>
        </w:r>
      </w:hyperlink>
    </w:p>
    <w:p w14:paraId="299D337F" w14:textId="361D623C"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22" w:history="1">
        <w:r w:rsidR="00200132" w:rsidRPr="00526F51">
          <w:rPr>
            <w:rStyle w:val="Hyperlink"/>
            <w:noProof/>
          </w:rPr>
          <w:t>4.4.4 Immune modulating effects related to mixtures of HMOs</w:t>
        </w:r>
        <w:r w:rsidR="00200132">
          <w:rPr>
            <w:noProof/>
            <w:webHidden/>
          </w:rPr>
          <w:tab/>
        </w:r>
        <w:r w:rsidR="00200132">
          <w:rPr>
            <w:noProof/>
            <w:webHidden/>
          </w:rPr>
          <w:fldChar w:fldCharType="begin"/>
        </w:r>
        <w:r w:rsidR="00200132">
          <w:rPr>
            <w:noProof/>
            <w:webHidden/>
          </w:rPr>
          <w:instrText xml:space="preserve"> PAGEREF _Toc529357622 \h </w:instrText>
        </w:r>
        <w:r w:rsidR="00200132">
          <w:rPr>
            <w:noProof/>
            <w:webHidden/>
          </w:rPr>
        </w:r>
        <w:r w:rsidR="00200132">
          <w:rPr>
            <w:noProof/>
            <w:webHidden/>
          </w:rPr>
          <w:fldChar w:fldCharType="separate"/>
        </w:r>
        <w:r w:rsidR="00200132">
          <w:rPr>
            <w:noProof/>
            <w:webHidden/>
          </w:rPr>
          <w:t>98</w:t>
        </w:r>
        <w:r w:rsidR="00200132">
          <w:rPr>
            <w:noProof/>
            <w:webHidden/>
          </w:rPr>
          <w:fldChar w:fldCharType="end"/>
        </w:r>
      </w:hyperlink>
    </w:p>
    <w:p w14:paraId="0ECD6828" w14:textId="3CB25FC7"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23" w:history="1">
        <w:r w:rsidR="00200132" w:rsidRPr="00526F51">
          <w:rPr>
            <w:rStyle w:val="Hyperlink"/>
            <w:noProof/>
          </w:rPr>
          <w:t>4.4.5 Allergic responses effects related to 2’-FL</w:t>
        </w:r>
        <w:r w:rsidR="00200132">
          <w:rPr>
            <w:noProof/>
            <w:webHidden/>
          </w:rPr>
          <w:tab/>
        </w:r>
        <w:r w:rsidR="00200132">
          <w:rPr>
            <w:noProof/>
            <w:webHidden/>
          </w:rPr>
          <w:fldChar w:fldCharType="begin"/>
        </w:r>
        <w:r w:rsidR="00200132">
          <w:rPr>
            <w:noProof/>
            <w:webHidden/>
          </w:rPr>
          <w:instrText xml:space="preserve"> PAGEREF _Toc529357623 \h </w:instrText>
        </w:r>
        <w:r w:rsidR="00200132">
          <w:rPr>
            <w:noProof/>
            <w:webHidden/>
          </w:rPr>
        </w:r>
        <w:r w:rsidR="00200132">
          <w:rPr>
            <w:noProof/>
            <w:webHidden/>
          </w:rPr>
          <w:fldChar w:fldCharType="separate"/>
        </w:r>
        <w:r w:rsidR="00200132">
          <w:rPr>
            <w:noProof/>
            <w:webHidden/>
          </w:rPr>
          <w:t>98</w:t>
        </w:r>
        <w:r w:rsidR="00200132">
          <w:rPr>
            <w:noProof/>
            <w:webHidden/>
          </w:rPr>
          <w:fldChar w:fldCharType="end"/>
        </w:r>
      </w:hyperlink>
    </w:p>
    <w:p w14:paraId="792171E9" w14:textId="6325BA64" w:rsidR="00200132" w:rsidRDefault="004A3730">
      <w:pPr>
        <w:pStyle w:val="TOC2"/>
        <w:tabs>
          <w:tab w:val="right" w:leader="dot" w:pos="9060"/>
        </w:tabs>
        <w:rPr>
          <w:rFonts w:eastAsiaTheme="minorEastAsia" w:cstheme="minorBidi"/>
          <w:smallCaps w:val="0"/>
          <w:noProof/>
          <w:sz w:val="22"/>
          <w:szCs w:val="22"/>
          <w:lang w:eastAsia="en-GB" w:bidi="ar-SA"/>
        </w:rPr>
      </w:pPr>
      <w:hyperlink w:anchor="_Toc529357624" w:history="1">
        <w:r w:rsidR="00200132" w:rsidRPr="00526F51">
          <w:rPr>
            <w:rStyle w:val="Hyperlink"/>
            <w:noProof/>
          </w:rPr>
          <w:t>4.5 Key findings</w:t>
        </w:r>
        <w:r w:rsidR="00200132">
          <w:rPr>
            <w:noProof/>
            <w:webHidden/>
          </w:rPr>
          <w:tab/>
        </w:r>
        <w:r w:rsidR="00200132">
          <w:rPr>
            <w:noProof/>
            <w:webHidden/>
          </w:rPr>
          <w:fldChar w:fldCharType="begin"/>
        </w:r>
        <w:r w:rsidR="00200132">
          <w:rPr>
            <w:noProof/>
            <w:webHidden/>
          </w:rPr>
          <w:instrText xml:space="preserve"> PAGEREF _Toc529357624 \h </w:instrText>
        </w:r>
        <w:r w:rsidR="00200132">
          <w:rPr>
            <w:noProof/>
            <w:webHidden/>
          </w:rPr>
        </w:r>
        <w:r w:rsidR="00200132">
          <w:rPr>
            <w:noProof/>
            <w:webHidden/>
          </w:rPr>
          <w:fldChar w:fldCharType="separate"/>
        </w:r>
        <w:r w:rsidR="00200132">
          <w:rPr>
            <w:noProof/>
            <w:webHidden/>
          </w:rPr>
          <w:t>99</w:t>
        </w:r>
        <w:r w:rsidR="00200132">
          <w:rPr>
            <w:noProof/>
            <w:webHidden/>
          </w:rPr>
          <w:fldChar w:fldCharType="end"/>
        </w:r>
      </w:hyperlink>
    </w:p>
    <w:p w14:paraId="131BFE5E" w14:textId="589130E6"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25" w:history="1">
        <w:r w:rsidR="00200132" w:rsidRPr="00526F51">
          <w:rPr>
            <w:rStyle w:val="Hyperlink"/>
            <w:noProof/>
          </w:rPr>
          <w:t>4.5.1 Bifidogenic effect</w:t>
        </w:r>
        <w:r w:rsidR="00200132">
          <w:rPr>
            <w:noProof/>
            <w:webHidden/>
          </w:rPr>
          <w:tab/>
        </w:r>
        <w:r w:rsidR="00200132">
          <w:rPr>
            <w:noProof/>
            <w:webHidden/>
          </w:rPr>
          <w:fldChar w:fldCharType="begin"/>
        </w:r>
        <w:r w:rsidR="00200132">
          <w:rPr>
            <w:noProof/>
            <w:webHidden/>
          </w:rPr>
          <w:instrText xml:space="preserve"> PAGEREF _Toc529357625 \h </w:instrText>
        </w:r>
        <w:r w:rsidR="00200132">
          <w:rPr>
            <w:noProof/>
            <w:webHidden/>
          </w:rPr>
        </w:r>
        <w:r w:rsidR="00200132">
          <w:rPr>
            <w:noProof/>
            <w:webHidden/>
          </w:rPr>
          <w:fldChar w:fldCharType="separate"/>
        </w:r>
        <w:r w:rsidR="00200132">
          <w:rPr>
            <w:noProof/>
            <w:webHidden/>
          </w:rPr>
          <w:t>99</w:t>
        </w:r>
        <w:r w:rsidR="00200132">
          <w:rPr>
            <w:noProof/>
            <w:webHidden/>
          </w:rPr>
          <w:fldChar w:fldCharType="end"/>
        </w:r>
      </w:hyperlink>
    </w:p>
    <w:p w14:paraId="33FA2667" w14:textId="0542F212"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26" w:history="1">
        <w:r w:rsidR="00200132" w:rsidRPr="00526F51">
          <w:rPr>
            <w:rStyle w:val="Hyperlink"/>
            <w:noProof/>
          </w:rPr>
          <w:t>4.5.2 Anti-infective effect</w:t>
        </w:r>
        <w:r w:rsidR="00200132">
          <w:rPr>
            <w:noProof/>
            <w:webHidden/>
          </w:rPr>
          <w:tab/>
        </w:r>
        <w:r w:rsidR="00200132">
          <w:rPr>
            <w:noProof/>
            <w:webHidden/>
          </w:rPr>
          <w:fldChar w:fldCharType="begin"/>
        </w:r>
        <w:r w:rsidR="00200132">
          <w:rPr>
            <w:noProof/>
            <w:webHidden/>
          </w:rPr>
          <w:instrText xml:space="preserve"> PAGEREF _Toc529357626 \h </w:instrText>
        </w:r>
        <w:r w:rsidR="00200132">
          <w:rPr>
            <w:noProof/>
            <w:webHidden/>
          </w:rPr>
        </w:r>
        <w:r w:rsidR="00200132">
          <w:rPr>
            <w:noProof/>
            <w:webHidden/>
          </w:rPr>
          <w:fldChar w:fldCharType="separate"/>
        </w:r>
        <w:r w:rsidR="00200132">
          <w:rPr>
            <w:noProof/>
            <w:webHidden/>
          </w:rPr>
          <w:t>100</w:t>
        </w:r>
        <w:r w:rsidR="00200132">
          <w:rPr>
            <w:noProof/>
            <w:webHidden/>
          </w:rPr>
          <w:fldChar w:fldCharType="end"/>
        </w:r>
      </w:hyperlink>
    </w:p>
    <w:p w14:paraId="1EA0177C" w14:textId="63ECC790"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27" w:history="1">
        <w:r w:rsidR="00200132" w:rsidRPr="00526F51">
          <w:rPr>
            <w:rStyle w:val="Hyperlink"/>
            <w:noProof/>
          </w:rPr>
          <w:t>4.5.3 Intestinal barrier function</w:t>
        </w:r>
        <w:r w:rsidR="00200132">
          <w:rPr>
            <w:noProof/>
            <w:webHidden/>
          </w:rPr>
          <w:tab/>
        </w:r>
        <w:r w:rsidR="00200132">
          <w:rPr>
            <w:noProof/>
            <w:webHidden/>
          </w:rPr>
          <w:fldChar w:fldCharType="begin"/>
        </w:r>
        <w:r w:rsidR="00200132">
          <w:rPr>
            <w:noProof/>
            <w:webHidden/>
          </w:rPr>
          <w:instrText xml:space="preserve"> PAGEREF _Toc529357627 \h </w:instrText>
        </w:r>
        <w:r w:rsidR="00200132">
          <w:rPr>
            <w:noProof/>
            <w:webHidden/>
          </w:rPr>
        </w:r>
        <w:r w:rsidR="00200132">
          <w:rPr>
            <w:noProof/>
            <w:webHidden/>
          </w:rPr>
          <w:fldChar w:fldCharType="separate"/>
        </w:r>
        <w:r w:rsidR="00200132">
          <w:rPr>
            <w:noProof/>
            <w:webHidden/>
          </w:rPr>
          <w:t>100</w:t>
        </w:r>
        <w:r w:rsidR="00200132">
          <w:rPr>
            <w:noProof/>
            <w:webHidden/>
          </w:rPr>
          <w:fldChar w:fldCharType="end"/>
        </w:r>
      </w:hyperlink>
    </w:p>
    <w:p w14:paraId="7EB1B042" w14:textId="52A15B1F" w:rsidR="00200132" w:rsidRDefault="004A3730">
      <w:pPr>
        <w:pStyle w:val="TOC3"/>
        <w:tabs>
          <w:tab w:val="right" w:leader="dot" w:pos="9060"/>
        </w:tabs>
        <w:rPr>
          <w:rFonts w:eastAsiaTheme="minorEastAsia" w:cstheme="minorBidi"/>
          <w:i w:val="0"/>
          <w:iCs w:val="0"/>
          <w:noProof/>
          <w:sz w:val="22"/>
          <w:szCs w:val="22"/>
          <w:lang w:eastAsia="en-GB" w:bidi="ar-SA"/>
        </w:rPr>
      </w:pPr>
      <w:hyperlink w:anchor="_Toc529357628" w:history="1">
        <w:r w:rsidR="00200132" w:rsidRPr="00526F51">
          <w:rPr>
            <w:rStyle w:val="Hyperlink"/>
            <w:noProof/>
          </w:rPr>
          <w:t>4.5.4 Immune modulation and alleviation of allergic responses</w:t>
        </w:r>
        <w:r w:rsidR="00200132">
          <w:rPr>
            <w:noProof/>
            <w:webHidden/>
          </w:rPr>
          <w:tab/>
        </w:r>
        <w:r w:rsidR="00200132">
          <w:rPr>
            <w:noProof/>
            <w:webHidden/>
          </w:rPr>
          <w:fldChar w:fldCharType="begin"/>
        </w:r>
        <w:r w:rsidR="00200132">
          <w:rPr>
            <w:noProof/>
            <w:webHidden/>
          </w:rPr>
          <w:instrText xml:space="preserve"> PAGEREF _Toc529357628 \h </w:instrText>
        </w:r>
        <w:r w:rsidR="00200132">
          <w:rPr>
            <w:noProof/>
            <w:webHidden/>
          </w:rPr>
        </w:r>
        <w:r w:rsidR="00200132">
          <w:rPr>
            <w:noProof/>
            <w:webHidden/>
          </w:rPr>
          <w:fldChar w:fldCharType="separate"/>
        </w:r>
        <w:r w:rsidR="00200132">
          <w:rPr>
            <w:noProof/>
            <w:webHidden/>
          </w:rPr>
          <w:t>100</w:t>
        </w:r>
        <w:r w:rsidR="00200132">
          <w:rPr>
            <w:noProof/>
            <w:webHidden/>
          </w:rPr>
          <w:fldChar w:fldCharType="end"/>
        </w:r>
      </w:hyperlink>
    </w:p>
    <w:p w14:paraId="01C3C75F" w14:textId="6E862DA7" w:rsidR="00200132" w:rsidRDefault="004A3730">
      <w:pPr>
        <w:pStyle w:val="TOC1"/>
        <w:tabs>
          <w:tab w:val="right" w:leader="dot" w:pos="9060"/>
        </w:tabs>
        <w:rPr>
          <w:rFonts w:eastAsiaTheme="minorEastAsia" w:cstheme="minorBidi"/>
          <w:b w:val="0"/>
          <w:bCs w:val="0"/>
          <w:caps w:val="0"/>
          <w:noProof/>
          <w:sz w:val="22"/>
          <w:szCs w:val="22"/>
          <w:lang w:eastAsia="en-GB" w:bidi="ar-SA"/>
        </w:rPr>
      </w:pPr>
      <w:hyperlink w:anchor="_Toc529357629" w:history="1">
        <w:r w:rsidR="00200132" w:rsidRPr="00526F51">
          <w:rPr>
            <w:rStyle w:val="Hyperlink"/>
            <w:noProof/>
          </w:rPr>
          <w:t>5. Conclusion</w:t>
        </w:r>
        <w:r w:rsidR="00200132">
          <w:rPr>
            <w:noProof/>
            <w:webHidden/>
          </w:rPr>
          <w:tab/>
        </w:r>
        <w:r w:rsidR="00200132">
          <w:rPr>
            <w:noProof/>
            <w:webHidden/>
          </w:rPr>
          <w:fldChar w:fldCharType="begin"/>
        </w:r>
        <w:r w:rsidR="00200132">
          <w:rPr>
            <w:noProof/>
            <w:webHidden/>
          </w:rPr>
          <w:instrText xml:space="preserve"> PAGEREF _Toc529357629 \h </w:instrText>
        </w:r>
        <w:r w:rsidR="00200132">
          <w:rPr>
            <w:noProof/>
            <w:webHidden/>
          </w:rPr>
        </w:r>
        <w:r w:rsidR="00200132">
          <w:rPr>
            <w:noProof/>
            <w:webHidden/>
          </w:rPr>
          <w:fldChar w:fldCharType="separate"/>
        </w:r>
        <w:r w:rsidR="00200132">
          <w:rPr>
            <w:noProof/>
            <w:webHidden/>
          </w:rPr>
          <w:t>102</w:t>
        </w:r>
        <w:r w:rsidR="00200132">
          <w:rPr>
            <w:noProof/>
            <w:webHidden/>
          </w:rPr>
          <w:fldChar w:fldCharType="end"/>
        </w:r>
      </w:hyperlink>
    </w:p>
    <w:p w14:paraId="4EC4307F" w14:textId="092B4B35" w:rsidR="00200132" w:rsidRDefault="004A3730">
      <w:pPr>
        <w:pStyle w:val="TOC1"/>
        <w:tabs>
          <w:tab w:val="right" w:leader="dot" w:pos="9060"/>
        </w:tabs>
        <w:rPr>
          <w:rFonts w:eastAsiaTheme="minorEastAsia" w:cstheme="minorBidi"/>
          <w:b w:val="0"/>
          <w:bCs w:val="0"/>
          <w:caps w:val="0"/>
          <w:noProof/>
          <w:sz w:val="22"/>
          <w:szCs w:val="22"/>
          <w:lang w:eastAsia="en-GB" w:bidi="ar-SA"/>
        </w:rPr>
      </w:pPr>
      <w:hyperlink w:anchor="_Toc529357630" w:history="1">
        <w:r w:rsidR="00200132" w:rsidRPr="00526F51">
          <w:rPr>
            <w:rStyle w:val="Hyperlink"/>
            <w:noProof/>
          </w:rPr>
          <w:t>6. References</w:t>
        </w:r>
        <w:r w:rsidR="00200132">
          <w:rPr>
            <w:noProof/>
            <w:webHidden/>
          </w:rPr>
          <w:tab/>
        </w:r>
        <w:r w:rsidR="00200132">
          <w:rPr>
            <w:noProof/>
            <w:webHidden/>
          </w:rPr>
          <w:fldChar w:fldCharType="begin"/>
        </w:r>
        <w:r w:rsidR="00200132">
          <w:rPr>
            <w:noProof/>
            <w:webHidden/>
          </w:rPr>
          <w:instrText xml:space="preserve"> PAGEREF _Toc529357630 \h </w:instrText>
        </w:r>
        <w:r w:rsidR="00200132">
          <w:rPr>
            <w:noProof/>
            <w:webHidden/>
          </w:rPr>
        </w:r>
        <w:r w:rsidR="00200132">
          <w:rPr>
            <w:noProof/>
            <w:webHidden/>
          </w:rPr>
          <w:fldChar w:fldCharType="separate"/>
        </w:r>
        <w:r w:rsidR="00200132">
          <w:rPr>
            <w:noProof/>
            <w:webHidden/>
          </w:rPr>
          <w:t>105</w:t>
        </w:r>
        <w:r w:rsidR="00200132">
          <w:rPr>
            <w:noProof/>
            <w:webHidden/>
          </w:rPr>
          <w:fldChar w:fldCharType="end"/>
        </w:r>
      </w:hyperlink>
    </w:p>
    <w:p w14:paraId="57855FB0" w14:textId="413E6769" w:rsidR="00200132" w:rsidRDefault="004A3730">
      <w:pPr>
        <w:pStyle w:val="TOC1"/>
        <w:tabs>
          <w:tab w:val="right" w:leader="dot" w:pos="9060"/>
        </w:tabs>
        <w:rPr>
          <w:rFonts w:eastAsiaTheme="minorEastAsia" w:cstheme="minorBidi"/>
          <w:b w:val="0"/>
          <w:bCs w:val="0"/>
          <w:caps w:val="0"/>
          <w:noProof/>
          <w:sz w:val="22"/>
          <w:szCs w:val="22"/>
          <w:lang w:eastAsia="en-GB" w:bidi="ar-SA"/>
        </w:rPr>
      </w:pPr>
      <w:hyperlink w:anchor="_Toc529357631" w:history="1">
        <w:r w:rsidR="00200132" w:rsidRPr="00526F51">
          <w:rPr>
            <w:rStyle w:val="Hyperlink"/>
            <w:noProof/>
          </w:rPr>
          <w:t>Appendix 1: Dietary Intake Assessments at FSANZ</w:t>
        </w:r>
        <w:r w:rsidR="00200132">
          <w:rPr>
            <w:noProof/>
            <w:webHidden/>
          </w:rPr>
          <w:tab/>
        </w:r>
        <w:r w:rsidR="00200132">
          <w:rPr>
            <w:noProof/>
            <w:webHidden/>
          </w:rPr>
          <w:fldChar w:fldCharType="begin"/>
        </w:r>
        <w:r w:rsidR="00200132">
          <w:rPr>
            <w:noProof/>
            <w:webHidden/>
          </w:rPr>
          <w:instrText xml:space="preserve"> PAGEREF _Toc529357631 \h </w:instrText>
        </w:r>
        <w:r w:rsidR="00200132">
          <w:rPr>
            <w:noProof/>
            <w:webHidden/>
          </w:rPr>
        </w:r>
        <w:r w:rsidR="00200132">
          <w:rPr>
            <w:noProof/>
            <w:webHidden/>
          </w:rPr>
          <w:fldChar w:fldCharType="separate"/>
        </w:r>
        <w:r w:rsidR="00200132">
          <w:rPr>
            <w:noProof/>
            <w:webHidden/>
          </w:rPr>
          <w:t>118</w:t>
        </w:r>
        <w:r w:rsidR="00200132">
          <w:rPr>
            <w:noProof/>
            <w:webHidden/>
          </w:rPr>
          <w:fldChar w:fldCharType="end"/>
        </w:r>
      </w:hyperlink>
    </w:p>
    <w:p w14:paraId="32B4D4D4" w14:textId="747E431D" w:rsidR="00200132" w:rsidRDefault="004A3730">
      <w:pPr>
        <w:pStyle w:val="TOC2"/>
        <w:tabs>
          <w:tab w:val="left" w:pos="880"/>
          <w:tab w:val="right" w:leader="dot" w:pos="9060"/>
        </w:tabs>
        <w:rPr>
          <w:rFonts w:eastAsiaTheme="minorEastAsia" w:cstheme="minorBidi"/>
          <w:smallCaps w:val="0"/>
          <w:noProof/>
          <w:sz w:val="22"/>
          <w:szCs w:val="22"/>
          <w:lang w:eastAsia="en-GB" w:bidi="ar-SA"/>
        </w:rPr>
      </w:pPr>
      <w:hyperlink w:anchor="_Toc529357632" w:history="1">
        <w:r w:rsidR="00200132" w:rsidRPr="00526F51">
          <w:rPr>
            <w:rStyle w:val="Hyperlink"/>
            <w:noProof/>
          </w:rPr>
          <w:t>A1.1</w:t>
        </w:r>
        <w:r w:rsidR="00200132">
          <w:rPr>
            <w:rFonts w:eastAsiaTheme="minorEastAsia" w:cstheme="minorBidi"/>
            <w:smallCaps w:val="0"/>
            <w:noProof/>
            <w:sz w:val="22"/>
            <w:szCs w:val="22"/>
            <w:lang w:eastAsia="en-GB" w:bidi="ar-SA"/>
          </w:rPr>
          <w:tab/>
        </w:r>
        <w:r w:rsidR="00200132" w:rsidRPr="00526F51">
          <w:rPr>
            <w:rStyle w:val="Hyperlink"/>
            <w:noProof/>
          </w:rPr>
          <w:t>Food consumption data used</w:t>
        </w:r>
        <w:r w:rsidR="00200132">
          <w:rPr>
            <w:noProof/>
            <w:webHidden/>
          </w:rPr>
          <w:tab/>
        </w:r>
        <w:r w:rsidR="00200132">
          <w:rPr>
            <w:noProof/>
            <w:webHidden/>
          </w:rPr>
          <w:fldChar w:fldCharType="begin"/>
        </w:r>
        <w:r w:rsidR="00200132">
          <w:rPr>
            <w:noProof/>
            <w:webHidden/>
          </w:rPr>
          <w:instrText xml:space="preserve"> PAGEREF _Toc529357632 \h </w:instrText>
        </w:r>
        <w:r w:rsidR="00200132">
          <w:rPr>
            <w:noProof/>
            <w:webHidden/>
          </w:rPr>
        </w:r>
        <w:r w:rsidR="00200132">
          <w:rPr>
            <w:noProof/>
            <w:webHidden/>
          </w:rPr>
          <w:fldChar w:fldCharType="separate"/>
        </w:r>
        <w:r w:rsidR="00200132">
          <w:rPr>
            <w:noProof/>
            <w:webHidden/>
          </w:rPr>
          <w:t>118</w:t>
        </w:r>
        <w:r w:rsidR="00200132">
          <w:rPr>
            <w:noProof/>
            <w:webHidden/>
          </w:rPr>
          <w:fldChar w:fldCharType="end"/>
        </w:r>
      </w:hyperlink>
    </w:p>
    <w:p w14:paraId="5E55A673" w14:textId="11C577CA" w:rsidR="00200132" w:rsidRDefault="004A3730">
      <w:pPr>
        <w:pStyle w:val="TOC3"/>
        <w:tabs>
          <w:tab w:val="left" w:pos="1320"/>
          <w:tab w:val="right" w:leader="dot" w:pos="9060"/>
        </w:tabs>
        <w:rPr>
          <w:rFonts w:eastAsiaTheme="minorEastAsia" w:cstheme="minorBidi"/>
          <w:i w:val="0"/>
          <w:iCs w:val="0"/>
          <w:noProof/>
          <w:sz w:val="22"/>
          <w:szCs w:val="22"/>
          <w:lang w:eastAsia="en-GB" w:bidi="ar-SA"/>
        </w:rPr>
      </w:pPr>
      <w:hyperlink w:anchor="_Toc529357633" w:history="1">
        <w:r w:rsidR="00200132" w:rsidRPr="00526F51">
          <w:rPr>
            <w:rStyle w:val="Hyperlink"/>
            <w:noProof/>
          </w:rPr>
          <w:t>A1.1.1</w:t>
        </w:r>
        <w:r w:rsidR="00200132">
          <w:rPr>
            <w:rFonts w:eastAsiaTheme="minorEastAsia" w:cstheme="minorBidi"/>
            <w:i w:val="0"/>
            <w:iCs w:val="0"/>
            <w:noProof/>
            <w:sz w:val="22"/>
            <w:szCs w:val="22"/>
            <w:lang w:eastAsia="en-GB" w:bidi="ar-SA"/>
          </w:rPr>
          <w:tab/>
        </w:r>
        <w:r w:rsidR="00200132" w:rsidRPr="00526F51">
          <w:rPr>
            <w:rStyle w:val="Hyperlink"/>
            <w:noProof/>
          </w:rPr>
          <w:t>2011–12 Australian National Nutrition and Physical Activity Survey (2011-12 NNPAS)</w:t>
        </w:r>
        <w:r w:rsidR="00200132">
          <w:rPr>
            <w:noProof/>
            <w:webHidden/>
          </w:rPr>
          <w:tab/>
        </w:r>
        <w:r w:rsidR="00200132">
          <w:rPr>
            <w:noProof/>
            <w:webHidden/>
          </w:rPr>
          <w:fldChar w:fldCharType="begin"/>
        </w:r>
        <w:r w:rsidR="00200132">
          <w:rPr>
            <w:noProof/>
            <w:webHidden/>
          </w:rPr>
          <w:instrText xml:space="preserve"> PAGEREF _Toc529357633 \h </w:instrText>
        </w:r>
        <w:r w:rsidR="00200132">
          <w:rPr>
            <w:noProof/>
            <w:webHidden/>
          </w:rPr>
        </w:r>
        <w:r w:rsidR="00200132">
          <w:rPr>
            <w:noProof/>
            <w:webHidden/>
          </w:rPr>
          <w:fldChar w:fldCharType="separate"/>
        </w:r>
        <w:r w:rsidR="00200132">
          <w:rPr>
            <w:noProof/>
            <w:webHidden/>
          </w:rPr>
          <w:t>119</w:t>
        </w:r>
        <w:r w:rsidR="00200132">
          <w:rPr>
            <w:noProof/>
            <w:webHidden/>
          </w:rPr>
          <w:fldChar w:fldCharType="end"/>
        </w:r>
      </w:hyperlink>
    </w:p>
    <w:p w14:paraId="16DF7707" w14:textId="0B9EA034" w:rsidR="00200132" w:rsidRDefault="004A3730">
      <w:pPr>
        <w:pStyle w:val="TOC2"/>
        <w:tabs>
          <w:tab w:val="left" w:pos="880"/>
          <w:tab w:val="right" w:leader="dot" w:pos="9060"/>
        </w:tabs>
        <w:rPr>
          <w:rFonts w:eastAsiaTheme="minorEastAsia" w:cstheme="minorBidi"/>
          <w:smallCaps w:val="0"/>
          <w:noProof/>
          <w:sz w:val="22"/>
          <w:szCs w:val="22"/>
          <w:lang w:eastAsia="en-GB" w:bidi="ar-SA"/>
        </w:rPr>
      </w:pPr>
      <w:hyperlink w:anchor="_Toc529357634" w:history="1">
        <w:r w:rsidR="00200132" w:rsidRPr="00526F51">
          <w:rPr>
            <w:rStyle w:val="Hyperlink"/>
            <w:noProof/>
          </w:rPr>
          <w:t>A1.3</w:t>
        </w:r>
        <w:r w:rsidR="00200132">
          <w:rPr>
            <w:rFonts w:eastAsiaTheme="minorEastAsia" w:cstheme="minorBidi"/>
            <w:smallCaps w:val="0"/>
            <w:noProof/>
            <w:sz w:val="22"/>
            <w:szCs w:val="22"/>
            <w:lang w:eastAsia="en-GB" w:bidi="ar-SA"/>
          </w:rPr>
          <w:tab/>
        </w:r>
        <w:r w:rsidR="00200132" w:rsidRPr="00526F51">
          <w:rPr>
            <w:rStyle w:val="Hyperlink"/>
            <w:noProof/>
          </w:rPr>
          <w:t>Limitations of dietary intake assessments</w:t>
        </w:r>
        <w:r w:rsidR="00200132">
          <w:rPr>
            <w:noProof/>
            <w:webHidden/>
          </w:rPr>
          <w:tab/>
        </w:r>
        <w:r w:rsidR="00200132">
          <w:rPr>
            <w:noProof/>
            <w:webHidden/>
          </w:rPr>
          <w:fldChar w:fldCharType="begin"/>
        </w:r>
        <w:r w:rsidR="00200132">
          <w:rPr>
            <w:noProof/>
            <w:webHidden/>
          </w:rPr>
          <w:instrText xml:space="preserve"> PAGEREF _Toc529357634 \h </w:instrText>
        </w:r>
        <w:r w:rsidR="00200132">
          <w:rPr>
            <w:noProof/>
            <w:webHidden/>
          </w:rPr>
        </w:r>
        <w:r w:rsidR="00200132">
          <w:rPr>
            <w:noProof/>
            <w:webHidden/>
          </w:rPr>
          <w:fldChar w:fldCharType="separate"/>
        </w:r>
        <w:r w:rsidR="00200132">
          <w:rPr>
            <w:noProof/>
            <w:webHidden/>
          </w:rPr>
          <w:t>119</w:t>
        </w:r>
        <w:r w:rsidR="00200132">
          <w:rPr>
            <w:noProof/>
            <w:webHidden/>
          </w:rPr>
          <w:fldChar w:fldCharType="end"/>
        </w:r>
      </w:hyperlink>
    </w:p>
    <w:p w14:paraId="15E5F494" w14:textId="64F1AE98" w:rsidR="00200132" w:rsidRDefault="004A3730">
      <w:pPr>
        <w:pStyle w:val="TOC1"/>
        <w:tabs>
          <w:tab w:val="right" w:leader="dot" w:pos="9060"/>
        </w:tabs>
        <w:rPr>
          <w:rFonts w:eastAsiaTheme="minorEastAsia" w:cstheme="minorBidi"/>
          <w:b w:val="0"/>
          <w:bCs w:val="0"/>
          <w:caps w:val="0"/>
          <w:noProof/>
          <w:sz w:val="22"/>
          <w:szCs w:val="22"/>
          <w:lang w:eastAsia="en-GB" w:bidi="ar-SA"/>
        </w:rPr>
      </w:pPr>
      <w:hyperlink w:anchor="_Toc529357635" w:history="1">
        <w:r w:rsidR="00200132" w:rsidRPr="00526F51">
          <w:rPr>
            <w:rStyle w:val="Hyperlink"/>
            <w:noProof/>
          </w:rPr>
          <w:t>Appendix 2: Summary of evidence considered in health effects assessment</w:t>
        </w:r>
        <w:r w:rsidR="00200132">
          <w:rPr>
            <w:noProof/>
            <w:webHidden/>
          </w:rPr>
          <w:tab/>
        </w:r>
        <w:r w:rsidR="00200132">
          <w:rPr>
            <w:noProof/>
            <w:webHidden/>
          </w:rPr>
          <w:fldChar w:fldCharType="begin"/>
        </w:r>
        <w:r w:rsidR="00200132">
          <w:rPr>
            <w:noProof/>
            <w:webHidden/>
          </w:rPr>
          <w:instrText xml:space="preserve"> PAGEREF _Toc529357635 \h </w:instrText>
        </w:r>
        <w:r w:rsidR="00200132">
          <w:rPr>
            <w:noProof/>
            <w:webHidden/>
          </w:rPr>
        </w:r>
        <w:r w:rsidR="00200132">
          <w:rPr>
            <w:noProof/>
            <w:webHidden/>
          </w:rPr>
          <w:fldChar w:fldCharType="separate"/>
        </w:r>
        <w:r w:rsidR="00200132">
          <w:rPr>
            <w:noProof/>
            <w:webHidden/>
          </w:rPr>
          <w:t>120</w:t>
        </w:r>
        <w:r w:rsidR="00200132">
          <w:rPr>
            <w:noProof/>
            <w:webHidden/>
          </w:rPr>
          <w:fldChar w:fldCharType="end"/>
        </w:r>
      </w:hyperlink>
    </w:p>
    <w:p w14:paraId="0BCBB0DA" w14:textId="702936BF" w:rsidR="00461A44" w:rsidRDefault="00326D85" w:rsidP="00772BDC">
      <w:r>
        <w:fldChar w:fldCharType="end"/>
      </w:r>
    </w:p>
    <w:p w14:paraId="2B89C19D" w14:textId="77777777" w:rsidR="00461A44" w:rsidRDefault="00461A44">
      <w:pPr>
        <w:widowControl/>
      </w:pPr>
      <w:r>
        <w:br w:type="page"/>
      </w:r>
    </w:p>
    <w:p w14:paraId="39699066" w14:textId="204C55F1" w:rsidR="00C36323" w:rsidRDefault="00C36323" w:rsidP="00AA6765">
      <w:pPr>
        <w:pStyle w:val="Heading1"/>
      </w:pPr>
      <w:bookmarkStart w:id="15" w:name="_Toc529357568"/>
      <w:r>
        <w:lastRenderedPageBreak/>
        <w:t>Glossary</w:t>
      </w:r>
      <w:r w:rsidR="00461A44">
        <w:t xml:space="preserve"> of terms</w:t>
      </w:r>
      <w:bookmarkEnd w:id="15"/>
    </w:p>
    <w:tbl>
      <w:tblPr>
        <w:tblStyle w:val="Table"/>
        <w:tblW w:w="0" w:type="auto"/>
        <w:tblLook w:val="04A0" w:firstRow="1" w:lastRow="0" w:firstColumn="1" w:lastColumn="0" w:noHBand="0" w:noVBand="1"/>
        <w:tblDescription w:val="Glossary of terms"/>
      </w:tblPr>
      <w:tblGrid>
        <w:gridCol w:w="1555"/>
        <w:gridCol w:w="7505"/>
      </w:tblGrid>
      <w:tr w:rsidR="000C076E" w14:paraId="184E99BE"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555" w:type="dxa"/>
          </w:tcPr>
          <w:p w14:paraId="37B52F78" w14:textId="339672FB" w:rsidR="000C076E" w:rsidRDefault="000C076E" w:rsidP="00772BDC"/>
        </w:tc>
        <w:tc>
          <w:tcPr>
            <w:tcW w:w="7505" w:type="dxa"/>
          </w:tcPr>
          <w:p w14:paraId="3CEAD733" w14:textId="72CD44CE" w:rsidR="000C076E" w:rsidRDefault="000C076E" w:rsidP="00772BDC"/>
        </w:tc>
      </w:tr>
      <w:tr w:rsidR="000C076E" w14:paraId="187F3B74"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1A6CDC2D" w14:textId="5F9B0616" w:rsidR="000C076E" w:rsidRDefault="000C076E" w:rsidP="00772BDC">
            <w:r>
              <w:t>2’-FL</w:t>
            </w:r>
          </w:p>
        </w:tc>
        <w:tc>
          <w:tcPr>
            <w:tcW w:w="7505" w:type="dxa"/>
          </w:tcPr>
          <w:p w14:paraId="5D476F21" w14:textId="488B4350" w:rsidR="000C076E" w:rsidRDefault="000C076E" w:rsidP="00772BDC">
            <w:r w:rsidRPr="00B55354">
              <w:rPr>
                <w:szCs w:val="20"/>
              </w:rPr>
              <w:t>2’</w:t>
            </w:r>
            <w:r>
              <w:rPr>
                <w:rFonts w:ascii="MSDDRU+Calibri" w:hAnsi="MSDDRU+Calibri" w:cs="MSDDRU+Calibri"/>
                <w:szCs w:val="22"/>
              </w:rPr>
              <w:t>-</w:t>
            </w:r>
            <w:r>
              <w:rPr>
                <w:rFonts w:ascii="IUDFNC+Calibri-Italic" w:hAnsi="IUDFNC+Calibri-Italic" w:cs="IUDFNC+Calibri-Italic"/>
                <w:i/>
                <w:iCs/>
                <w:szCs w:val="22"/>
              </w:rPr>
              <w:t>O</w:t>
            </w:r>
            <w:r>
              <w:rPr>
                <w:rFonts w:ascii="MSDDRU+Calibri" w:hAnsi="MSDDRU+Calibri" w:cs="MSDDRU+Calibri"/>
                <w:szCs w:val="22"/>
              </w:rPr>
              <w:t>-</w:t>
            </w:r>
            <w:r>
              <w:rPr>
                <w:szCs w:val="22"/>
              </w:rPr>
              <w:t>fucosyllactose</w:t>
            </w:r>
          </w:p>
        </w:tc>
      </w:tr>
      <w:tr w:rsidR="000C076E" w14:paraId="655A2332"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64188B48" w14:textId="63CF9FE4" w:rsidR="000C076E" w:rsidRDefault="000C076E" w:rsidP="000C076E">
            <w:r>
              <w:t>2’-FL</w:t>
            </w:r>
            <w:r w:rsidRPr="003643F7">
              <w:rPr>
                <w:vertAlign w:val="subscript"/>
              </w:rPr>
              <w:t>chem</w:t>
            </w:r>
            <w:r>
              <w:t xml:space="preserve"> </w:t>
            </w:r>
          </w:p>
        </w:tc>
        <w:tc>
          <w:tcPr>
            <w:tcW w:w="7505" w:type="dxa"/>
          </w:tcPr>
          <w:p w14:paraId="1CA44790" w14:textId="3D440D10" w:rsidR="000C076E" w:rsidRDefault="00C92B0F" w:rsidP="008F07FE">
            <w:r w:rsidRPr="00B55354">
              <w:rPr>
                <w:szCs w:val="20"/>
              </w:rPr>
              <w:t>2’</w:t>
            </w:r>
            <w:r>
              <w:rPr>
                <w:rFonts w:ascii="MSDDRU+Calibri" w:hAnsi="MSDDRU+Calibri" w:cs="MSDDRU+Calibri"/>
                <w:szCs w:val="22"/>
              </w:rPr>
              <w:t>-</w:t>
            </w:r>
            <w:r>
              <w:rPr>
                <w:rFonts w:ascii="IUDFNC+Calibri-Italic" w:hAnsi="IUDFNC+Calibri-Italic" w:cs="IUDFNC+Calibri-Italic"/>
                <w:i/>
                <w:iCs/>
                <w:szCs w:val="22"/>
              </w:rPr>
              <w:t>O</w:t>
            </w:r>
            <w:r>
              <w:rPr>
                <w:rFonts w:ascii="MSDDRU+Calibri" w:hAnsi="MSDDRU+Calibri" w:cs="MSDDRU+Calibri"/>
                <w:szCs w:val="22"/>
              </w:rPr>
              <w:t>-</w:t>
            </w:r>
            <w:r>
              <w:rPr>
                <w:szCs w:val="22"/>
              </w:rPr>
              <w:t xml:space="preserve">fucosyllactose produced by </w:t>
            </w:r>
            <w:r w:rsidR="008F07FE">
              <w:rPr>
                <w:szCs w:val="22"/>
              </w:rPr>
              <w:t>chemical synthesis</w:t>
            </w:r>
          </w:p>
        </w:tc>
      </w:tr>
      <w:tr w:rsidR="000C076E" w14:paraId="766405F3"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4E0524BB" w14:textId="37B85B27" w:rsidR="000C076E" w:rsidRDefault="000C076E" w:rsidP="000C076E">
            <w:r>
              <w:t>2’-FL</w:t>
            </w:r>
            <w:r w:rsidRPr="003643F7">
              <w:rPr>
                <w:vertAlign w:val="subscript"/>
              </w:rPr>
              <w:t>micro</w:t>
            </w:r>
            <w:r>
              <w:t xml:space="preserve"> </w:t>
            </w:r>
          </w:p>
        </w:tc>
        <w:tc>
          <w:tcPr>
            <w:tcW w:w="7505" w:type="dxa"/>
          </w:tcPr>
          <w:p w14:paraId="365F0588" w14:textId="1190CE5C" w:rsidR="000C076E" w:rsidRDefault="00CC7F8A" w:rsidP="008F07FE">
            <w:r w:rsidRPr="00B55354">
              <w:rPr>
                <w:szCs w:val="20"/>
              </w:rPr>
              <w:t>2’</w:t>
            </w:r>
            <w:r>
              <w:rPr>
                <w:rFonts w:ascii="MSDDRU+Calibri" w:hAnsi="MSDDRU+Calibri" w:cs="MSDDRU+Calibri"/>
                <w:szCs w:val="22"/>
              </w:rPr>
              <w:t>-</w:t>
            </w:r>
            <w:r>
              <w:rPr>
                <w:rFonts w:ascii="IUDFNC+Calibri-Italic" w:hAnsi="IUDFNC+Calibri-Italic" w:cs="IUDFNC+Calibri-Italic"/>
                <w:i/>
                <w:iCs/>
                <w:szCs w:val="22"/>
              </w:rPr>
              <w:t>O</w:t>
            </w:r>
            <w:r>
              <w:rPr>
                <w:rFonts w:ascii="MSDDRU+Calibri" w:hAnsi="MSDDRU+Calibri" w:cs="MSDDRU+Calibri"/>
                <w:szCs w:val="22"/>
              </w:rPr>
              <w:t>-</w:t>
            </w:r>
            <w:r>
              <w:rPr>
                <w:szCs w:val="22"/>
              </w:rPr>
              <w:t xml:space="preserve">fucosyllactose produced by </w:t>
            </w:r>
            <w:r w:rsidR="008F07FE">
              <w:rPr>
                <w:szCs w:val="22"/>
              </w:rPr>
              <w:t>microbial fermentation</w:t>
            </w:r>
          </w:p>
        </w:tc>
      </w:tr>
      <w:tr w:rsidR="00E94FD8" w14:paraId="31F8B4C3"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69F85AFB" w14:textId="051C6A37" w:rsidR="00E94FD8" w:rsidRDefault="00E94FD8" w:rsidP="00E94FD8">
            <w:r>
              <w:t>2’-FL</w:t>
            </w:r>
            <w:r w:rsidR="000E1D77">
              <w:rPr>
                <w:vertAlign w:val="subscript"/>
              </w:rPr>
              <w:t>human</w:t>
            </w:r>
            <w:r>
              <w:t xml:space="preserve"> </w:t>
            </w:r>
          </w:p>
        </w:tc>
        <w:tc>
          <w:tcPr>
            <w:tcW w:w="7505" w:type="dxa"/>
          </w:tcPr>
          <w:p w14:paraId="77C7403F" w14:textId="2AB19FEA" w:rsidR="00E94FD8" w:rsidRPr="00B55354" w:rsidRDefault="00E94FD8">
            <w:pPr>
              <w:rPr>
                <w:szCs w:val="20"/>
              </w:rPr>
            </w:pPr>
            <w:r w:rsidRPr="00B55354">
              <w:rPr>
                <w:szCs w:val="20"/>
              </w:rPr>
              <w:t>2’</w:t>
            </w:r>
            <w:r>
              <w:rPr>
                <w:rFonts w:ascii="MSDDRU+Calibri" w:hAnsi="MSDDRU+Calibri" w:cs="MSDDRU+Calibri"/>
                <w:szCs w:val="22"/>
              </w:rPr>
              <w:t>-</w:t>
            </w:r>
            <w:r>
              <w:rPr>
                <w:rFonts w:ascii="IUDFNC+Calibri-Italic" w:hAnsi="IUDFNC+Calibri-Italic" w:cs="IUDFNC+Calibri-Italic"/>
                <w:i/>
                <w:iCs/>
                <w:szCs w:val="22"/>
              </w:rPr>
              <w:t>O</w:t>
            </w:r>
            <w:r>
              <w:rPr>
                <w:rFonts w:ascii="MSDDRU+Calibri" w:hAnsi="MSDDRU+Calibri" w:cs="MSDDRU+Calibri"/>
                <w:szCs w:val="22"/>
              </w:rPr>
              <w:t>-</w:t>
            </w:r>
            <w:r>
              <w:rPr>
                <w:szCs w:val="22"/>
              </w:rPr>
              <w:t xml:space="preserve">fucosyllactose </w:t>
            </w:r>
            <w:r w:rsidR="000E1D77">
              <w:rPr>
                <w:szCs w:val="22"/>
              </w:rPr>
              <w:t>naturally occurring in human milk</w:t>
            </w:r>
          </w:p>
        </w:tc>
      </w:tr>
      <w:tr w:rsidR="002E543B" w14:paraId="762B27D7"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6A422600" w14:textId="687AEF5B" w:rsidR="002E543B" w:rsidRDefault="002E543B" w:rsidP="000C076E">
            <w:r>
              <w:t>FSFYC</w:t>
            </w:r>
          </w:p>
        </w:tc>
        <w:tc>
          <w:tcPr>
            <w:tcW w:w="7505" w:type="dxa"/>
          </w:tcPr>
          <w:p w14:paraId="06B8AF56" w14:textId="12C6B4CE" w:rsidR="002E543B" w:rsidRDefault="002E543B" w:rsidP="00772BDC">
            <w:r>
              <w:t>F</w:t>
            </w:r>
            <w:r w:rsidRPr="002E543B">
              <w:t>ormulated supplementary foods for young children</w:t>
            </w:r>
            <w:r w:rsidR="00A53C4F">
              <w:t xml:space="preserve"> (or ‘toddler milk’)</w:t>
            </w:r>
          </w:p>
        </w:tc>
      </w:tr>
      <w:tr w:rsidR="000C076E" w14:paraId="44055C5D"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4818AFCA" w14:textId="5234D199" w:rsidR="000C076E" w:rsidRDefault="002E543B" w:rsidP="00772BDC">
            <w:r>
              <w:t>GOS</w:t>
            </w:r>
          </w:p>
        </w:tc>
        <w:tc>
          <w:tcPr>
            <w:tcW w:w="7505" w:type="dxa"/>
          </w:tcPr>
          <w:p w14:paraId="761CA57B" w14:textId="79A90A18" w:rsidR="000C076E" w:rsidRDefault="002E543B" w:rsidP="00772BDC">
            <w:r>
              <w:t>Galacto-oligosaccharide</w:t>
            </w:r>
          </w:p>
        </w:tc>
      </w:tr>
      <w:tr w:rsidR="000C076E" w14:paraId="6E47B980"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1CB53F38" w14:textId="368279CD" w:rsidR="000C076E" w:rsidRDefault="002E543B" w:rsidP="00772BDC">
            <w:r>
              <w:t>HMO</w:t>
            </w:r>
          </w:p>
        </w:tc>
        <w:tc>
          <w:tcPr>
            <w:tcW w:w="7505" w:type="dxa"/>
          </w:tcPr>
          <w:p w14:paraId="7046FC3E" w14:textId="727FE688" w:rsidR="000C076E" w:rsidRDefault="002E543B" w:rsidP="00772BDC">
            <w:r>
              <w:t>Human milk oligosaccharide</w:t>
            </w:r>
          </w:p>
        </w:tc>
      </w:tr>
      <w:tr w:rsidR="002E543B" w14:paraId="74405B05"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3C864290" w14:textId="5E41ABC1" w:rsidR="002E543B" w:rsidRDefault="002E543B" w:rsidP="002E543B">
            <w:r>
              <w:t>HiMO</w:t>
            </w:r>
          </w:p>
        </w:tc>
        <w:tc>
          <w:tcPr>
            <w:tcW w:w="7505" w:type="dxa"/>
          </w:tcPr>
          <w:p w14:paraId="05B462D6" w14:textId="768A3041" w:rsidR="002E543B" w:rsidRDefault="002E543B" w:rsidP="00772BDC">
            <w:r>
              <w:t>Human milk identical oligosaccharide</w:t>
            </w:r>
          </w:p>
        </w:tc>
      </w:tr>
      <w:tr w:rsidR="00571B90" w14:paraId="257F0A91"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3A8B0E0B" w14:textId="25302E45" w:rsidR="00571B90" w:rsidRDefault="00571B90" w:rsidP="002E543B">
            <w:r>
              <w:t>LNT</w:t>
            </w:r>
          </w:p>
        </w:tc>
        <w:tc>
          <w:tcPr>
            <w:tcW w:w="7505" w:type="dxa"/>
          </w:tcPr>
          <w:p w14:paraId="03A67FBC" w14:textId="5601F2BE" w:rsidR="00571B90" w:rsidRDefault="00571B90" w:rsidP="00772BDC">
            <w:r>
              <w:rPr>
                <w:lang w:eastAsia="en-AU" w:bidi="ar-SA"/>
              </w:rPr>
              <w:t>lacto-N-tetraose</w:t>
            </w:r>
          </w:p>
        </w:tc>
      </w:tr>
      <w:tr w:rsidR="00571B90" w14:paraId="41791876"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78CC170A" w14:textId="68B568AF" w:rsidR="00571B90" w:rsidRDefault="00571B90" w:rsidP="00571B90">
            <w:r>
              <w:t>LNnT</w:t>
            </w:r>
          </w:p>
        </w:tc>
        <w:tc>
          <w:tcPr>
            <w:tcW w:w="7505" w:type="dxa"/>
          </w:tcPr>
          <w:p w14:paraId="489CC688" w14:textId="16DAC670" w:rsidR="00571B90" w:rsidRDefault="00571B90" w:rsidP="00772BDC">
            <w:r>
              <w:t>L</w:t>
            </w:r>
            <w:r w:rsidRPr="00571B90">
              <w:t>acto-</w:t>
            </w:r>
            <w:r w:rsidRPr="00571B90">
              <w:rPr>
                <w:i/>
              </w:rPr>
              <w:t>N</w:t>
            </w:r>
            <w:r w:rsidRPr="00571B90">
              <w:t>-neotetraose</w:t>
            </w:r>
          </w:p>
        </w:tc>
      </w:tr>
      <w:tr w:rsidR="00CC7F8A" w14:paraId="7531179B"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759EA038" w14:textId="638EE638" w:rsidR="00CC7F8A" w:rsidRDefault="00CC7F8A" w:rsidP="00CC7F8A">
            <w:r>
              <w:t>LNnT</w:t>
            </w:r>
            <w:r w:rsidRPr="003643F7">
              <w:rPr>
                <w:vertAlign w:val="subscript"/>
              </w:rPr>
              <w:t>micro</w:t>
            </w:r>
          </w:p>
        </w:tc>
        <w:tc>
          <w:tcPr>
            <w:tcW w:w="7505" w:type="dxa"/>
          </w:tcPr>
          <w:p w14:paraId="617589B7" w14:textId="6DA6C83F" w:rsidR="00CC7F8A" w:rsidRDefault="00CC7F8A" w:rsidP="00CC7F8A">
            <w:r>
              <w:t>L</w:t>
            </w:r>
            <w:r w:rsidRPr="00571B90">
              <w:t>acto-</w:t>
            </w:r>
            <w:r w:rsidRPr="00571B90">
              <w:rPr>
                <w:i/>
              </w:rPr>
              <w:t>N</w:t>
            </w:r>
            <w:r w:rsidRPr="00571B90">
              <w:t>-neotetraose</w:t>
            </w:r>
            <w:r>
              <w:rPr>
                <w:szCs w:val="22"/>
              </w:rPr>
              <w:t xml:space="preserve"> produced by microbial fermentation</w:t>
            </w:r>
          </w:p>
        </w:tc>
      </w:tr>
      <w:tr w:rsidR="00CC7F8A" w14:paraId="36C29878"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5531F9C0" w14:textId="4E493895" w:rsidR="00CC7F8A" w:rsidRDefault="00CC7F8A" w:rsidP="00CC7F8A">
            <w:r>
              <w:t>LNnT</w:t>
            </w:r>
            <w:r w:rsidRPr="003643F7">
              <w:rPr>
                <w:vertAlign w:val="subscript"/>
              </w:rPr>
              <w:t>chem</w:t>
            </w:r>
            <w:r>
              <w:rPr>
                <w:vertAlign w:val="subscript"/>
              </w:rPr>
              <w:t xml:space="preserve"> </w:t>
            </w:r>
          </w:p>
        </w:tc>
        <w:tc>
          <w:tcPr>
            <w:tcW w:w="7505" w:type="dxa"/>
          </w:tcPr>
          <w:p w14:paraId="79471376" w14:textId="0FEF189A" w:rsidR="00CC7F8A" w:rsidRDefault="00CC7F8A" w:rsidP="00CC7F8A">
            <w:r>
              <w:t>L</w:t>
            </w:r>
            <w:r w:rsidRPr="00571B90">
              <w:t>acto-</w:t>
            </w:r>
            <w:r w:rsidRPr="00571B90">
              <w:rPr>
                <w:i/>
              </w:rPr>
              <w:t>N</w:t>
            </w:r>
            <w:r w:rsidRPr="00571B90">
              <w:t>-neotetraose</w:t>
            </w:r>
            <w:r>
              <w:rPr>
                <w:szCs w:val="22"/>
              </w:rPr>
              <w:t xml:space="preserve"> produced by chemical synthesis</w:t>
            </w:r>
          </w:p>
        </w:tc>
      </w:tr>
      <w:tr w:rsidR="00844D73" w14:paraId="1423377F"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163BB961" w14:textId="2D5F6D2E" w:rsidR="00844D73" w:rsidRDefault="00844D73" w:rsidP="00844D73">
            <w:r>
              <w:t>LNnT</w:t>
            </w:r>
            <w:r>
              <w:rPr>
                <w:vertAlign w:val="subscript"/>
              </w:rPr>
              <w:t xml:space="preserve">human </w:t>
            </w:r>
          </w:p>
        </w:tc>
        <w:tc>
          <w:tcPr>
            <w:tcW w:w="7505" w:type="dxa"/>
          </w:tcPr>
          <w:p w14:paraId="0C437D1B" w14:textId="4F526EF3" w:rsidR="00844D73" w:rsidRDefault="00844D73" w:rsidP="00844D73">
            <w:r>
              <w:t>L</w:t>
            </w:r>
            <w:r w:rsidRPr="00571B90">
              <w:t>acto-</w:t>
            </w:r>
            <w:r w:rsidRPr="00571B90">
              <w:rPr>
                <w:i/>
              </w:rPr>
              <w:t>N</w:t>
            </w:r>
            <w:r w:rsidRPr="00571B90">
              <w:t>-neotetraose</w:t>
            </w:r>
            <w:r>
              <w:rPr>
                <w:szCs w:val="22"/>
              </w:rPr>
              <w:t xml:space="preserve"> naturally occurring in human milk</w:t>
            </w:r>
          </w:p>
        </w:tc>
      </w:tr>
      <w:tr w:rsidR="00844D73" w14:paraId="38AAD7EB"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50A461C1" w14:textId="1919E9F3" w:rsidR="00844D73" w:rsidRDefault="00844D73" w:rsidP="00844D73">
            <w:r>
              <w:t>scFOS</w:t>
            </w:r>
          </w:p>
        </w:tc>
        <w:tc>
          <w:tcPr>
            <w:tcW w:w="7505" w:type="dxa"/>
          </w:tcPr>
          <w:p w14:paraId="4D470580" w14:textId="374428AC" w:rsidR="00844D73" w:rsidRDefault="00844D73" w:rsidP="00844D73">
            <w:r>
              <w:t>Short-chain fructo-oligosaccharide</w:t>
            </w:r>
          </w:p>
        </w:tc>
      </w:tr>
    </w:tbl>
    <w:p w14:paraId="57546FF8" w14:textId="7BDF390D" w:rsidR="00C36323" w:rsidRDefault="00C36323" w:rsidP="00772BDC"/>
    <w:p w14:paraId="2ECA2C6D" w14:textId="77777777" w:rsidR="00D122FA" w:rsidRDefault="00D122FA" w:rsidP="00772BDC">
      <w:pPr>
        <w:rPr>
          <w:lang w:val="en-AU"/>
        </w:rPr>
      </w:pPr>
    </w:p>
    <w:p w14:paraId="501B4CB4" w14:textId="78FE8A0D" w:rsidR="00C36323" w:rsidRDefault="00C36323" w:rsidP="00772BDC">
      <w:pPr>
        <w:rPr>
          <w:lang w:val="en-AU"/>
        </w:rPr>
      </w:pPr>
    </w:p>
    <w:p w14:paraId="7578C7FE" w14:textId="12CF4BC6" w:rsidR="00051ED9" w:rsidRDefault="00562917" w:rsidP="00772BDC">
      <w:r w:rsidRPr="00E203C2">
        <w:br w:type="page"/>
      </w:r>
    </w:p>
    <w:p w14:paraId="359D5076" w14:textId="555D6317" w:rsidR="00D60568" w:rsidRDefault="004D4DF6" w:rsidP="00247494">
      <w:pPr>
        <w:pStyle w:val="Heading1"/>
        <w:numPr>
          <w:ilvl w:val="0"/>
          <w:numId w:val="4"/>
        </w:numPr>
      </w:pPr>
      <w:bookmarkStart w:id="16" w:name="_Toc515634584"/>
      <w:bookmarkStart w:id="17" w:name="_Toc517451197"/>
      <w:bookmarkStart w:id="18" w:name="_Toc518397302"/>
      <w:bookmarkStart w:id="19" w:name="_Toc518400828"/>
      <w:bookmarkStart w:id="20" w:name="_Toc518475260"/>
      <w:bookmarkStart w:id="21" w:name="_Toc518478858"/>
      <w:bookmarkStart w:id="22" w:name="_Toc518995909"/>
      <w:bookmarkStart w:id="23" w:name="_Toc519260312"/>
      <w:bookmarkStart w:id="24" w:name="_Toc519260638"/>
      <w:bookmarkStart w:id="25" w:name="_Toc519607919"/>
      <w:bookmarkStart w:id="26" w:name="_Toc521418034"/>
      <w:bookmarkStart w:id="27" w:name="_Toc529357569"/>
      <w:r>
        <w:lastRenderedPageBreak/>
        <w:t>Introduction</w:t>
      </w:r>
      <w:bookmarkEnd w:id="16"/>
      <w:bookmarkEnd w:id="17"/>
      <w:bookmarkEnd w:id="18"/>
      <w:bookmarkEnd w:id="19"/>
      <w:bookmarkEnd w:id="20"/>
      <w:bookmarkEnd w:id="21"/>
      <w:bookmarkEnd w:id="22"/>
      <w:bookmarkEnd w:id="23"/>
      <w:bookmarkEnd w:id="24"/>
      <w:bookmarkEnd w:id="25"/>
      <w:bookmarkEnd w:id="26"/>
      <w:bookmarkEnd w:id="27"/>
    </w:p>
    <w:p w14:paraId="2484721C" w14:textId="3D2992B4" w:rsidR="00A05D2B" w:rsidRDefault="006D4460" w:rsidP="00A05D2B">
      <w:r w:rsidRPr="00BF2BED">
        <w:rPr>
          <w:szCs w:val="20"/>
        </w:rPr>
        <w:t xml:space="preserve">Glycom A/S has submitted an </w:t>
      </w:r>
      <w:r w:rsidRPr="006D4460">
        <w:rPr>
          <w:szCs w:val="20"/>
        </w:rPr>
        <w:t>a</w:t>
      </w:r>
      <w:r w:rsidR="00C80225" w:rsidRPr="006D4460">
        <w:rPr>
          <w:szCs w:val="20"/>
        </w:rPr>
        <w:t>pplication</w:t>
      </w:r>
      <w:r w:rsidR="00C80225">
        <w:rPr>
          <w:szCs w:val="20"/>
        </w:rPr>
        <w:t xml:space="preserve"> </w:t>
      </w:r>
      <w:r>
        <w:rPr>
          <w:szCs w:val="20"/>
        </w:rPr>
        <w:t>to FSANZ</w:t>
      </w:r>
      <w:r w:rsidR="00B55354" w:rsidRPr="00B55354">
        <w:rPr>
          <w:szCs w:val="20"/>
        </w:rPr>
        <w:t xml:space="preserve"> </w:t>
      </w:r>
      <w:r>
        <w:rPr>
          <w:szCs w:val="20"/>
        </w:rPr>
        <w:t xml:space="preserve">to vary the </w:t>
      </w:r>
      <w:r w:rsidRPr="00BF2BED">
        <w:rPr>
          <w:i/>
          <w:szCs w:val="20"/>
        </w:rPr>
        <w:t>Australia New Zealand Food Standards Code</w:t>
      </w:r>
      <w:r>
        <w:rPr>
          <w:szCs w:val="20"/>
        </w:rPr>
        <w:t xml:space="preserve"> (the Code) to include</w:t>
      </w:r>
      <w:r w:rsidR="00A05D2B">
        <w:rPr>
          <w:szCs w:val="20"/>
        </w:rPr>
        <w:t xml:space="preserve"> two </w:t>
      </w:r>
      <w:r w:rsidR="00091245">
        <w:rPr>
          <w:szCs w:val="20"/>
        </w:rPr>
        <w:t xml:space="preserve">human </w:t>
      </w:r>
      <w:r w:rsidR="00A05D2B">
        <w:rPr>
          <w:szCs w:val="20"/>
        </w:rPr>
        <w:t xml:space="preserve">milk </w:t>
      </w:r>
      <w:r w:rsidR="00091245">
        <w:rPr>
          <w:szCs w:val="20"/>
        </w:rPr>
        <w:t xml:space="preserve">identical </w:t>
      </w:r>
      <w:r w:rsidR="00A05D2B">
        <w:rPr>
          <w:szCs w:val="20"/>
        </w:rPr>
        <w:t>oligosaccharides (HiMO),</w:t>
      </w:r>
      <w:r w:rsidRPr="00B55354">
        <w:rPr>
          <w:szCs w:val="20"/>
        </w:rPr>
        <w:t xml:space="preserve"> </w:t>
      </w:r>
      <w:r w:rsidR="0036712B" w:rsidRPr="00B55354">
        <w:rPr>
          <w:szCs w:val="20"/>
        </w:rPr>
        <w:t>2’</w:t>
      </w:r>
      <w:r w:rsidR="0036712B">
        <w:rPr>
          <w:rFonts w:ascii="MSDDRU+Calibri" w:hAnsi="MSDDRU+Calibri" w:cs="MSDDRU+Calibri"/>
          <w:szCs w:val="22"/>
        </w:rPr>
        <w:t>-</w:t>
      </w:r>
      <w:r w:rsidR="0036712B">
        <w:rPr>
          <w:rFonts w:ascii="IUDFNC+Calibri-Italic" w:hAnsi="IUDFNC+Calibri-Italic" w:cs="IUDFNC+Calibri-Italic"/>
          <w:i/>
          <w:iCs/>
          <w:szCs w:val="22"/>
        </w:rPr>
        <w:t>O</w:t>
      </w:r>
      <w:r w:rsidR="0036712B">
        <w:rPr>
          <w:rFonts w:ascii="MSDDRU+Calibri" w:hAnsi="MSDDRU+Calibri" w:cs="MSDDRU+Calibri"/>
          <w:szCs w:val="22"/>
        </w:rPr>
        <w:t>-</w:t>
      </w:r>
      <w:r w:rsidR="0036712B">
        <w:rPr>
          <w:szCs w:val="22"/>
        </w:rPr>
        <w:t>fucosyllactose (</w:t>
      </w:r>
      <w:r w:rsidR="00B55354" w:rsidRPr="00B55354">
        <w:rPr>
          <w:szCs w:val="20"/>
        </w:rPr>
        <w:t>2’-FL</w:t>
      </w:r>
      <w:r w:rsidR="0036712B">
        <w:rPr>
          <w:szCs w:val="20"/>
        </w:rPr>
        <w:t>)</w:t>
      </w:r>
      <w:r w:rsidR="00B55354" w:rsidRPr="00B55354">
        <w:rPr>
          <w:szCs w:val="20"/>
        </w:rPr>
        <w:t xml:space="preserve"> </w:t>
      </w:r>
      <w:r>
        <w:rPr>
          <w:szCs w:val="20"/>
        </w:rPr>
        <w:t>and</w:t>
      </w:r>
      <w:r w:rsidR="00B55354" w:rsidRPr="00B55354">
        <w:rPr>
          <w:szCs w:val="20"/>
        </w:rPr>
        <w:t xml:space="preserve"> </w:t>
      </w:r>
      <w:r w:rsidR="0036712B">
        <w:rPr>
          <w:szCs w:val="22"/>
        </w:rPr>
        <w:t>lacto-</w:t>
      </w:r>
      <w:r w:rsidR="0036712B">
        <w:rPr>
          <w:rFonts w:ascii="IUDFNC+Calibri-Italic" w:hAnsi="IUDFNC+Calibri-Italic" w:cs="IUDFNC+Calibri-Italic"/>
          <w:i/>
          <w:iCs/>
          <w:szCs w:val="22"/>
        </w:rPr>
        <w:t>N</w:t>
      </w:r>
      <w:r w:rsidR="0036712B">
        <w:rPr>
          <w:szCs w:val="22"/>
        </w:rPr>
        <w:t>-neotetraose (</w:t>
      </w:r>
      <w:r w:rsidR="00B55354" w:rsidRPr="00B55354">
        <w:rPr>
          <w:szCs w:val="20"/>
        </w:rPr>
        <w:t>LNnT</w:t>
      </w:r>
      <w:r w:rsidR="0036712B">
        <w:rPr>
          <w:szCs w:val="20"/>
        </w:rPr>
        <w:t>)</w:t>
      </w:r>
      <w:r>
        <w:rPr>
          <w:szCs w:val="20"/>
        </w:rPr>
        <w:t xml:space="preserve"> derived from genetically modified (GM)</w:t>
      </w:r>
      <w:r w:rsidR="00A05D2B">
        <w:rPr>
          <w:szCs w:val="20"/>
        </w:rPr>
        <w:t xml:space="preserve"> </w:t>
      </w:r>
      <w:r w:rsidRPr="00BF2BED">
        <w:rPr>
          <w:i/>
          <w:szCs w:val="20"/>
        </w:rPr>
        <w:t>Escherichia coli</w:t>
      </w:r>
      <w:r>
        <w:rPr>
          <w:szCs w:val="20"/>
        </w:rPr>
        <w:t xml:space="preserve"> </w:t>
      </w:r>
      <w:r w:rsidR="00412560">
        <w:rPr>
          <w:szCs w:val="20"/>
        </w:rPr>
        <w:t xml:space="preserve">strain </w:t>
      </w:r>
      <w:r>
        <w:rPr>
          <w:szCs w:val="20"/>
        </w:rPr>
        <w:t>K</w:t>
      </w:r>
      <w:r w:rsidR="00412560">
        <w:rPr>
          <w:szCs w:val="20"/>
        </w:rPr>
        <w:t>-</w:t>
      </w:r>
      <w:r>
        <w:rPr>
          <w:szCs w:val="20"/>
        </w:rPr>
        <w:t>12. 2’-FL is intended to be added alone or in combination with LNnT</w:t>
      </w:r>
      <w:r w:rsidR="00B55354" w:rsidRPr="00B55354">
        <w:rPr>
          <w:szCs w:val="20"/>
        </w:rPr>
        <w:t xml:space="preserve"> to infant formula products (includes infant formula, follow-on formula, and infant formula products for special dietary use) and formulated supplementary foods for young children (FSFYC or ‘toddler milk</w:t>
      </w:r>
      <w:r w:rsidR="003C308C">
        <w:rPr>
          <w:szCs w:val="20"/>
        </w:rPr>
        <w:t>’</w:t>
      </w:r>
      <w:r w:rsidR="00FF0ECD">
        <w:rPr>
          <w:szCs w:val="20"/>
        </w:rPr>
        <w:t>).</w:t>
      </w:r>
      <w:r w:rsidR="00A05D2B" w:rsidRPr="00A05D2B">
        <w:t xml:space="preserve"> </w:t>
      </w:r>
    </w:p>
    <w:p w14:paraId="01B8E91B" w14:textId="68826174" w:rsidR="003C365C" w:rsidRDefault="003C365C" w:rsidP="00B86B95"/>
    <w:p w14:paraId="59B453CA" w14:textId="417B1F89" w:rsidR="00872ABE" w:rsidRDefault="00B55354" w:rsidP="00B55354">
      <w:pPr>
        <w:rPr>
          <w:szCs w:val="20"/>
        </w:rPr>
      </w:pPr>
      <w:r w:rsidRPr="00E517ED">
        <w:rPr>
          <w:szCs w:val="20"/>
        </w:rPr>
        <w:t xml:space="preserve">The stated purpose for adding 2’-FL alone or in combination with LNnT </w:t>
      </w:r>
      <w:r w:rsidR="00B86B95">
        <w:rPr>
          <w:szCs w:val="20"/>
        </w:rPr>
        <w:t xml:space="preserve">to infant formula products or </w:t>
      </w:r>
      <w:r w:rsidR="005C32B8">
        <w:rPr>
          <w:szCs w:val="20"/>
        </w:rPr>
        <w:t>FSFYC</w:t>
      </w:r>
      <w:r w:rsidR="00B86B95">
        <w:rPr>
          <w:szCs w:val="20"/>
        </w:rPr>
        <w:t xml:space="preserve"> </w:t>
      </w:r>
      <w:r w:rsidRPr="00E517ED">
        <w:rPr>
          <w:szCs w:val="20"/>
        </w:rPr>
        <w:t xml:space="preserve">is to better reflect </w:t>
      </w:r>
      <w:r w:rsidR="003C365C" w:rsidRPr="003C365C">
        <w:rPr>
          <w:szCs w:val="20"/>
        </w:rPr>
        <w:t>the oligosaccharide composition</w:t>
      </w:r>
      <w:r w:rsidR="003C365C">
        <w:rPr>
          <w:szCs w:val="20"/>
        </w:rPr>
        <w:t xml:space="preserve"> </w:t>
      </w:r>
      <w:r w:rsidRPr="00A90AEB">
        <w:rPr>
          <w:szCs w:val="20"/>
        </w:rPr>
        <w:t xml:space="preserve">of human milk. These </w:t>
      </w:r>
      <w:r w:rsidR="003C365C">
        <w:rPr>
          <w:szCs w:val="20"/>
        </w:rPr>
        <w:t>HiMOs</w:t>
      </w:r>
      <w:r w:rsidR="003C365C" w:rsidRPr="00A90AEB">
        <w:rPr>
          <w:szCs w:val="20"/>
        </w:rPr>
        <w:t xml:space="preserve"> </w:t>
      </w:r>
      <w:r w:rsidRPr="00A90AEB">
        <w:rPr>
          <w:szCs w:val="20"/>
        </w:rPr>
        <w:t xml:space="preserve">are claimed </w:t>
      </w:r>
      <w:r w:rsidR="003C365C">
        <w:rPr>
          <w:szCs w:val="20"/>
        </w:rPr>
        <w:t xml:space="preserve">by the </w:t>
      </w:r>
      <w:r w:rsidR="007F1126">
        <w:rPr>
          <w:szCs w:val="20"/>
        </w:rPr>
        <w:t xml:space="preserve">applicant </w:t>
      </w:r>
      <w:r w:rsidRPr="00A90AEB">
        <w:rPr>
          <w:szCs w:val="20"/>
        </w:rPr>
        <w:t>to confer functional benefits</w:t>
      </w:r>
      <w:r w:rsidR="003C365C">
        <w:rPr>
          <w:szCs w:val="20"/>
        </w:rPr>
        <w:t xml:space="preserve"> to infants and young children, consistent with the HMO fraction</w:t>
      </w:r>
      <w:r w:rsidRPr="00A90AEB">
        <w:rPr>
          <w:szCs w:val="20"/>
        </w:rPr>
        <w:t xml:space="preserve"> of human milk</w:t>
      </w:r>
      <w:r w:rsidR="003C365C">
        <w:rPr>
          <w:szCs w:val="20"/>
        </w:rPr>
        <w:t>,</w:t>
      </w:r>
      <w:r w:rsidRPr="00A90AEB">
        <w:rPr>
          <w:szCs w:val="20"/>
        </w:rPr>
        <w:t xml:space="preserve"> with </w:t>
      </w:r>
      <w:r w:rsidR="00655007">
        <w:rPr>
          <w:szCs w:val="20"/>
        </w:rPr>
        <w:t>three</w:t>
      </w:r>
      <w:r w:rsidRPr="00A90AEB">
        <w:rPr>
          <w:szCs w:val="20"/>
        </w:rPr>
        <w:t xml:space="preserve"> specified </w:t>
      </w:r>
      <w:r w:rsidR="00C80225">
        <w:rPr>
          <w:szCs w:val="20"/>
        </w:rPr>
        <w:t xml:space="preserve">health </w:t>
      </w:r>
      <w:r w:rsidRPr="00A90AEB">
        <w:rPr>
          <w:szCs w:val="20"/>
        </w:rPr>
        <w:t xml:space="preserve">effects: </w:t>
      </w:r>
      <w:r w:rsidR="00C80225">
        <w:rPr>
          <w:szCs w:val="20"/>
        </w:rPr>
        <w:t xml:space="preserve">a </w:t>
      </w:r>
      <w:r w:rsidRPr="00A90AEB">
        <w:rPr>
          <w:szCs w:val="20"/>
        </w:rPr>
        <w:t xml:space="preserve">bifidogenic effect, </w:t>
      </w:r>
      <w:r w:rsidR="00C80225">
        <w:rPr>
          <w:szCs w:val="20"/>
        </w:rPr>
        <w:t xml:space="preserve">an </w:t>
      </w:r>
      <w:r w:rsidRPr="00A90AEB">
        <w:rPr>
          <w:szCs w:val="20"/>
        </w:rPr>
        <w:t xml:space="preserve">anti-infective effect against pathogens, and </w:t>
      </w:r>
      <w:r w:rsidR="005A029D" w:rsidRPr="009560C0">
        <w:t>immune modulation</w:t>
      </w:r>
      <w:r w:rsidR="008D3863">
        <w:t>,</w:t>
      </w:r>
      <w:r w:rsidR="005A029D" w:rsidRPr="009560C0" w:rsidDel="008D3863">
        <w:t xml:space="preserve"> </w:t>
      </w:r>
      <w:r w:rsidR="005A029D" w:rsidRPr="009560C0">
        <w:t xml:space="preserve">improved </w:t>
      </w:r>
      <w:r w:rsidR="008D3863">
        <w:t xml:space="preserve">intestinal </w:t>
      </w:r>
      <w:r w:rsidR="005A029D" w:rsidRPr="009560C0">
        <w:t>barrier function</w:t>
      </w:r>
      <w:r w:rsidR="008D3863">
        <w:t xml:space="preserve"> and alleviation of allergic responses</w:t>
      </w:r>
      <w:r w:rsidRPr="00A90AEB">
        <w:rPr>
          <w:szCs w:val="20"/>
        </w:rPr>
        <w:t xml:space="preserve">. </w:t>
      </w:r>
    </w:p>
    <w:p w14:paraId="5195E37C" w14:textId="77777777" w:rsidR="00E45EE2" w:rsidRDefault="00E45EE2" w:rsidP="00B55354">
      <w:pPr>
        <w:rPr>
          <w:szCs w:val="20"/>
        </w:rPr>
      </w:pPr>
    </w:p>
    <w:p w14:paraId="1BF513C4" w14:textId="2F9F530E" w:rsidR="004D4DF6" w:rsidRDefault="00872ABE" w:rsidP="00690206">
      <w:r w:rsidRPr="00AE69A7">
        <w:t xml:space="preserve">The </w:t>
      </w:r>
      <w:r>
        <w:t>primary</w:t>
      </w:r>
      <w:r w:rsidRPr="00AE69A7">
        <w:t xml:space="preserve"> risk assessment problem to be addressed is whether </w:t>
      </w:r>
      <w:r>
        <w:t xml:space="preserve">addition of 2’-FL, alone or in combination with LNnT, </w:t>
      </w:r>
      <w:r w:rsidRPr="00AE69A7">
        <w:t>would pose a public health and safety</w:t>
      </w:r>
      <w:r>
        <w:t xml:space="preserve"> risk to the target population when added to infant formula products or </w:t>
      </w:r>
      <w:r w:rsidR="005C32B8">
        <w:t>FSFYC</w:t>
      </w:r>
      <w:r>
        <w:t>.</w:t>
      </w:r>
    </w:p>
    <w:p w14:paraId="73833C3B" w14:textId="7334B4E0" w:rsidR="004F0CEC" w:rsidRDefault="004F0CEC" w:rsidP="00690206"/>
    <w:p w14:paraId="2B3EDC7A" w14:textId="24232781" w:rsidR="000C098A" w:rsidRDefault="000C098A" w:rsidP="000C098A">
      <w:r w:rsidRPr="00E517ED">
        <w:t xml:space="preserve">The </w:t>
      </w:r>
      <w:r w:rsidR="007F1126">
        <w:t xml:space="preserve">applicant </w:t>
      </w:r>
      <w:r>
        <w:t xml:space="preserve">has </w:t>
      </w:r>
      <w:r w:rsidR="00393F59">
        <w:t>requested</w:t>
      </w:r>
      <w:r w:rsidR="00393F59" w:rsidRPr="00E517ED">
        <w:t xml:space="preserve"> </w:t>
      </w:r>
      <w:r>
        <w:t xml:space="preserve">a </w:t>
      </w:r>
      <w:r w:rsidRPr="00E517ED">
        <w:t xml:space="preserve">maximum </w:t>
      </w:r>
      <w:r>
        <w:t xml:space="preserve">of </w:t>
      </w:r>
      <w:r w:rsidRPr="00E517ED">
        <w:t xml:space="preserve">1.2 g/L for 2’-FL alone or </w:t>
      </w:r>
      <w:r w:rsidRPr="00E517ED" w:rsidDel="00C1653D">
        <w:t xml:space="preserve">with </w:t>
      </w:r>
      <w:r w:rsidR="00C1653D">
        <w:t>an additional</w:t>
      </w:r>
      <w:r w:rsidRPr="00E517ED">
        <w:t xml:space="preserve"> 0.6 g/L of LNnT, (</w:t>
      </w:r>
      <w:r w:rsidR="00C1653D">
        <w:t>i.e.</w:t>
      </w:r>
      <w:r w:rsidRPr="00E517ED">
        <w:t xml:space="preserve"> totalling 1.8 g/L) for </w:t>
      </w:r>
      <w:r w:rsidR="00C1653D">
        <w:t xml:space="preserve">use in </w:t>
      </w:r>
      <w:r w:rsidRPr="00E517ED">
        <w:t>infant formula</w:t>
      </w:r>
      <w:r>
        <w:t xml:space="preserve"> products</w:t>
      </w:r>
      <w:r w:rsidRPr="00E517ED">
        <w:t xml:space="preserve"> and </w:t>
      </w:r>
      <w:r w:rsidR="005C32B8">
        <w:t>FSFYC</w:t>
      </w:r>
      <w:r>
        <w:t>.</w:t>
      </w:r>
    </w:p>
    <w:p w14:paraId="073B161E" w14:textId="77777777" w:rsidR="00F41C55" w:rsidRDefault="00F41C55">
      <w:pPr>
        <w:widowControl/>
        <w:rPr>
          <w:b/>
          <w:bCs/>
          <w:sz w:val="36"/>
          <w:szCs w:val="28"/>
          <w:lang w:bidi="ar-SA"/>
        </w:rPr>
      </w:pPr>
      <w:r>
        <w:br w:type="page"/>
      </w:r>
    </w:p>
    <w:p w14:paraId="1DC91DF6" w14:textId="50555FDD" w:rsidR="00FB5BC4" w:rsidRDefault="00FB5BC4" w:rsidP="0046148A">
      <w:pPr>
        <w:pStyle w:val="Heading1"/>
      </w:pPr>
      <w:bookmarkStart w:id="28" w:name="_Toc515634585"/>
      <w:bookmarkStart w:id="29" w:name="_Toc517451199"/>
      <w:bookmarkStart w:id="30" w:name="_Toc518397304"/>
      <w:bookmarkStart w:id="31" w:name="_Toc518400830"/>
      <w:bookmarkStart w:id="32" w:name="_Toc518475262"/>
      <w:bookmarkStart w:id="33" w:name="_Toc518478859"/>
      <w:bookmarkStart w:id="34" w:name="_Toc518995910"/>
      <w:bookmarkStart w:id="35" w:name="_Toc519260313"/>
      <w:bookmarkStart w:id="36" w:name="_Toc519260639"/>
      <w:bookmarkStart w:id="37" w:name="_Toc519607920"/>
      <w:bookmarkStart w:id="38" w:name="_Toc521418035"/>
      <w:bookmarkStart w:id="39" w:name="_Toc529357570"/>
      <w:r>
        <w:lastRenderedPageBreak/>
        <w:t>2</w:t>
      </w:r>
      <w:r>
        <w:tab/>
        <w:t>Food Technology Assessment</w:t>
      </w:r>
      <w:bookmarkEnd w:id="28"/>
      <w:bookmarkEnd w:id="29"/>
      <w:bookmarkEnd w:id="30"/>
      <w:bookmarkEnd w:id="31"/>
      <w:bookmarkEnd w:id="32"/>
      <w:bookmarkEnd w:id="33"/>
      <w:bookmarkEnd w:id="34"/>
      <w:bookmarkEnd w:id="35"/>
      <w:bookmarkEnd w:id="36"/>
      <w:bookmarkEnd w:id="37"/>
      <w:bookmarkEnd w:id="38"/>
      <w:bookmarkEnd w:id="39"/>
    </w:p>
    <w:p w14:paraId="478F28C1" w14:textId="1D96466B" w:rsidR="00FB5BC4" w:rsidRDefault="00FB5BC4" w:rsidP="00FB5BC4">
      <w:pPr>
        <w:rPr>
          <w:lang w:eastAsia="en-AU"/>
        </w:rPr>
      </w:pPr>
      <w:r>
        <w:rPr>
          <w:lang w:eastAsia="en-AU"/>
        </w:rPr>
        <w:t>The food technology assessment provides information on chemical identification, physicochemical properties, and specifications for the two oligosaccharides proposed to be added to infant formulas:</w:t>
      </w:r>
      <w:r w:rsidR="008537C9">
        <w:rPr>
          <w:lang w:eastAsia="en-AU"/>
        </w:rPr>
        <w:t xml:space="preserve"> </w:t>
      </w:r>
      <w:r w:rsidR="008537C9">
        <w:t>2</w:t>
      </w:r>
      <w:r w:rsidR="008537C9">
        <w:rPr>
          <w:rFonts w:cs="Arial"/>
        </w:rPr>
        <w:t>'</w:t>
      </w:r>
      <w:r w:rsidR="008537C9">
        <w:t>-FL</w:t>
      </w:r>
      <w:r>
        <w:rPr>
          <w:lang w:eastAsia="en-AU"/>
        </w:rPr>
        <w:t xml:space="preserve"> and LNnT. The assessment </w:t>
      </w:r>
      <w:r w:rsidR="0046148A">
        <w:rPr>
          <w:lang w:eastAsia="en-AU"/>
        </w:rPr>
        <w:t xml:space="preserve">primarily </w:t>
      </w:r>
      <w:r>
        <w:rPr>
          <w:lang w:eastAsia="en-AU"/>
        </w:rPr>
        <w:t xml:space="preserve">aimed to address whether the microbiologically-synthesised oligosaccharides proposed to be added to infant formula products and </w:t>
      </w:r>
      <w:r w:rsidR="005C32B8">
        <w:t>FSFYC</w:t>
      </w:r>
      <w:r w:rsidR="00FB005F">
        <w:t xml:space="preserve"> </w:t>
      </w:r>
      <w:r>
        <w:rPr>
          <w:lang w:eastAsia="en-AU"/>
        </w:rPr>
        <w:t>are identical to those present in human milk. The assessment also considered</w:t>
      </w:r>
      <w:r w:rsidRPr="00665DF7">
        <w:rPr>
          <w:lang w:eastAsia="en-AU"/>
        </w:rPr>
        <w:t xml:space="preserve"> the manufacturing process and the validity of analytical methods used to quantify and characterise </w:t>
      </w:r>
      <w:r w:rsidR="008537C9">
        <w:t>2</w:t>
      </w:r>
      <w:r w:rsidR="008537C9">
        <w:rPr>
          <w:rFonts w:cs="Arial"/>
        </w:rPr>
        <w:t>'</w:t>
      </w:r>
      <w:r w:rsidR="008537C9">
        <w:t xml:space="preserve">-FL </w:t>
      </w:r>
      <w:r>
        <w:rPr>
          <w:lang w:eastAsia="en-AU"/>
        </w:rPr>
        <w:t>and LNnT during</w:t>
      </w:r>
      <w:r w:rsidRPr="00665DF7">
        <w:rPr>
          <w:lang w:eastAsia="en-AU"/>
        </w:rPr>
        <w:t xml:space="preserve"> production and </w:t>
      </w:r>
      <w:r>
        <w:rPr>
          <w:lang w:eastAsia="en-AU"/>
        </w:rPr>
        <w:t xml:space="preserve">as a component of </w:t>
      </w:r>
      <w:r w:rsidRPr="00665DF7">
        <w:rPr>
          <w:lang w:eastAsia="en-AU"/>
        </w:rPr>
        <w:t>infant formula</w:t>
      </w:r>
      <w:r>
        <w:rPr>
          <w:lang w:eastAsia="en-AU"/>
        </w:rPr>
        <w:t xml:space="preserve"> and </w:t>
      </w:r>
      <w:r w:rsidR="005C32B8">
        <w:rPr>
          <w:lang w:eastAsia="en-AU"/>
        </w:rPr>
        <w:t>FSFYC</w:t>
      </w:r>
      <w:r w:rsidRPr="00665DF7">
        <w:rPr>
          <w:lang w:eastAsia="en-AU"/>
        </w:rPr>
        <w:t>.</w:t>
      </w:r>
    </w:p>
    <w:p w14:paraId="5A1B4B67" w14:textId="77777777" w:rsidR="00FB5BC4" w:rsidRDefault="00FB5BC4" w:rsidP="00FB5BC4">
      <w:pPr>
        <w:rPr>
          <w:lang w:eastAsia="en-AU"/>
        </w:rPr>
      </w:pPr>
    </w:p>
    <w:p w14:paraId="28256D14" w14:textId="6C98BFB5" w:rsidR="00FB5BC4" w:rsidRDefault="004A3730" w:rsidP="00FB5BC4">
      <w:pPr>
        <w:rPr>
          <w:lang w:eastAsia="en-AU"/>
        </w:rPr>
      </w:pPr>
      <w:hyperlink w:anchor="Section3_1" w:history="1">
        <w:r w:rsidR="00FB5BC4" w:rsidRPr="00AC272B">
          <w:rPr>
            <w:rStyle w:val="Hyperlink"/>
            <w:lang w:eastAsia="en-AU"/>
          </w:rPr>
          <w:t xml:space="preserve">Section </w:t>
        </w:r>
        <w:r w:rsidR="00EC5BA0" w:rsidRPr="00AC272B">
          <w:rPr>
            <w:rStyle w:val="Hyperlink"/>
            <w:lang w:eastAsia="en-AU"/>
          </w:rPr>
          <w:t>3</w:t>
        </w:r>
        <w:r w:rsidR="008428DA" w:rsidRPr="00AC272B">
          <w:rPr>
            <w:rStyle w:val="Hyperlink"/>
            <w:lang w:eastAsia="en-AU"/>
          </w:rPr>
          <w:t>.1</w:t>
        </w:r>
      </w:hyperlink>
      <w:r w:rsidR="009F24F1">
        <w:rPr>
          <w:lang w:eastAsia="en-AU"/>
        </w:rPr>
        <w:t xml:space="preserve"> </w:t>
      </w:r>
      <w:r w:rsidR="00FB5BC4">
        <w:rPr>
          <w:lang w:eastAsia="en-AU"/>
        </w:rPr>
        <w:t>provides information on the genetically</w:t>
      </w:r>
      <w:r w:rsidR="00EC5BA0">
        <w:rPr>
          <w:lang w:eastAsia="en-AU"/>
        </w:rPr>
        <w:t xml:space="preserve"> modified organisms and the fermentation process for </w:t>
      </w:r>
      <w:r w:rsidR="00FB5BC4">
        <w:rPr>
          <w:lang w:eastAsia="en-AU"/>
        </w:rPr>
        <w:t xml:space="preserve">production of </w:t>
      </w:r>
      <w:r w:rsidR="008537C9">
        <w:t>2</w:t>
      </w:r>
      <w:r w:rsidR="008537C9">
        <w:rPr>
          <w:rFonts w:cs="Arial"/>
        </w:rPr>
        <w:t>'</w:t>
      </w:r>
      <w:r w:rsidR="008537C9">
        <w:t>-FL</w:t>
      </w:r>
      <w:r w:rsidR="00FB5BC4">
        <w:rPr>
          <w:lang w:eastAsia="en-AU"/>
        </w:rPr>
        <w:t xml:space="preserve"> and LNnT.</w:t>
      </w:r>
    </w:p>
    <w:p w14:paraId="45071CA7" w14:textId="64AD700A" w:rsidR="00FB5BC4" w:rsidRDefault="00FB5BC4" w:rsidP="00FB5BC4">
      <w:pPr>
        <w:pStyle w:val="Heading2"/>
      </w:pPr>
      <w:bookmarkStart w:id="40" w:name="_Toc515634586"/>
      <w:bookmarkStart w:id="41" w:name="_Toc517451200"/>
      <w:bookmarkStart w:id="42" w:name="_Toc518397305"/>
      <w:bookmarkStart w:id="43" w:name="_Toc518400831"/>
      <w:bookmarkStart w:id="44" w:name="_Toc518475263"/>
      <w:bookmarkStart w:id="45" w:name="_Toc518478860"/>
      <w:bookmarkStart w:id="46" w:name="_Toc518995911"/>
      <w:bookmarkStart w:id="47" w:name="_Toc519260314"/>
      <w:bookmarkStart w:id="48" w:name="_Toc519260640"/>
      <w:bookmarkStart w:id="49" w:name="_Toc519607921"/>
      <w:bookmarkStart w:id="50" w:name="_Toc521418036"/>
      <w:bookmarkStart w:id="51" w:name="_Toc529357571"/>
      <w:r>
        <w:t>2.</w:t>
      </w:r>
      <w:r w:rsidR="009A2936">
        <w:t>1</w:t>
      </w:r>
      <w:r>
        <w:tab/>
        <w:t>Chemical properties</w:t>
      </w:r>
      <w:bookmarkEnd w:id="40"/>
      <w:bookmarkEnd w:id="41"/>
      <w:bookmarkEnd w:id="42"/>
      <w:bookmarkEnd w:id="43"/>
      <w:bookmarkEnd w:id="44"/>
      <w:bookmarkEnd w:id="45"/>
      <w:bookmarkEnd w:id="46"/>
      <w:bookmarkEnd w:id="47"/>
      <w:bookmarkEnd w:id="48"/>
      <w:bookmarkEnd w:id="49"/>
      <w:bookmarkEnd w:id="50"/>
      <w:bookmarkEnd w:id="51"/>
      <w:r>
        <w:t xml:space="preserve"> </w:t>
      </w:r>
    </w:p>
    <w:p w14:paraId="3CE30DB5" w14:textId="39EB56B2" w:rsidR="00FB5BC4" w:rsidRDefault="009A2936" w:rsidP="00FE5BEF">
      <w:pPr>
        <w:pStyle w:val="Heading3"/>
      </w:pPr>
      <w:bookmarkStart w:id="52" w:name="_Toc515634587"/>
      <w:bookmarkStart w:id="53" w:name="_Toc517451201"/>
      <w:bookmarkStart w:id="54" w:name="_Toc518397306"/>
      <w:bookmarkStart w:id="55" w:name="_Toc518400832"/>
      <w:bookmarkStart w:id="56" w:name="_Toc518475264"/>
      <w:bookmarkStart w:id="57" w:name="_Toc518478861"/>
      <w:bookmarkStart w:id="58" w:name="_Toc518995912"/>
      <w:bookmarkStart w:id="59" w:name="_Toc519260315"/>
      <w:bookmarkStart w:id="60" w:name="_Toc519260641"/>
      <w:bookmarkStart w:id="61" w:name="_Toc519607922"/>
      <w:bookmarkStart w:id="62" w:name="_Toc521418037"/>
      <w:bookmarkStart w:id="63" w:name="_Toc529357572"/>
      <w:r>
        <w:t>2.1</w:t>
      </w:r>
      <w:r w:rsidR="00FB5BC4">
        <w:t xml:space="preserve">.1 </w:t>
      </w:r>
      <w:r w:rsidR="00FB5BC4">
        <w:tab/>
        <w:t>Chemical names, properties, and structures</w:t>
      </w:r>
      <w:bookmarkEnd w:id="52"/>
      <w:bookmarkEnd w:id="53"/>
      <w:bookmarkEnd w:id="54"/>
      <w:bookmarkEnd w:id="55"/>
      <w:bookmarkEnd w:id="56"/>
      <w:bookmarkEnd w:id="57"/>
      <w:bookmarkEnd w:id="58"/>
      <w:bookmarkEnd w:id="59"/>
      <w:bookmarkEnd w:id="60"/>
      <w:bookmarkEnd w:id="61"/>
      <w:bookmarkEnd w:id="62"/>
      <w:bookmarkEnd w:id="63"/>
    </w:p>
    <w:p w14:paraId="6D91A6D4" w14:textId="4C3864DA" w:rsidR="00FB5BC4" w:rsidRDefault="00FB5BC4" w:rsidP="00FB5BC4">
      <w:r>
        <w:t>2</w:t>
      </w:r>
      <w:r w:rsidR="008537C9">
        <w:rPr>
          <w:rFonts w:cs="Arial"/>
        </w:rPr>
        <w:t>'</w:t>
      </w:r>
      <w:r>
        <w:t xml:space="preserve">-FL and LNnT are naturally occurring oligosaccharides </w:t>
      </w:r>
      <w:r w:rsidR="00BD190A">
        <w:t xml:space="preserve">in </w:t>
      </w:r>
      <w:r>
        <w:t xml:space="preserve">human milk. Both have been isolated from human milk or produced through </w:t>
      </w:r>
      <w:r w:rsidR="004745A3">
        <w:t xml:space="preserve">chemical synthesis. </w:t>
      </w:r>
      <w:r w:rsidR="008D53FC">
        <w:t xml:space="preserve">This application </w:t>
      </w:r>
      <w:r>
        <w:t xml:space="preserve">relates specifically to the production and isolation of </w:t>
      </w:r>
      <w:r w:rsidR="008537C9">
        <w:t>2</w:t>
      </w:r>
      <w:r w:rsidR="008537C9">
        <w:rPr>
          <w:rFonts w:cs="Arial"/>
        </w:rPr>
        <w:t>'</w:t>
      </w:r>
      <w:r w:rsidR="008537C9">
        <w:t xml:space="preserve">-FL </w:t>
      </w:r>
      <w:r>
        <w:t>and LNnT by a microbiological fermentation process.</w:t>
      </w:r>
      <w:r w:rsidR="007270EA">
        <w:t xml:space="preserve"> </w:t>
      </w:r>
      <w:r w:rsidR="008E20E8">
        <w:t>C</w:t>
      </w:r>
      <w:r w:rsidR="007270EA">
        <w:t>haracterisation of the substances from all three sources is important for their structural identification. Therefore, a</w:t>
      </w:r>
      <w:r w:rsidR="001A1916">
        <w:t xml:space="preserve">s required, the substances are distinguished according to </w:t>
      </w:r>
      <w:r w:rsidR="00602AB7">
        <w:t xml:space="preserve">the </w:t>
      </w:r>
      <w:r w:rsidR="001A1916">
        <w:t xml:space="preserve">source using the relevant subscript (e.g. </w:t>
      </w:r>
      <w:r w:rsidR="008537C9">
        <w:t>2</w:t>
      </w:r>
      <w:r w:rsidR="008537C9">
        <w:rPr>
          <w:rFonts w:cs="Arial"/>
        </w:rPr>
        <w:t>'</w:t>
      </w:r>
      <w:r w:rsidR="008537C9">
        <w:t>-FL</w:t>
      </w:r>
      <w:r w:rsidR="001A1916" w:rsidRPr="001A1916">
        <w:rPr>
          <w:vertAlign w:val="subscript"/>
        </w:rPr>
        <w:t>chem</w:t>
      </w:r>
      <w:r w:rsidR="001A1916">
        <w:t xml:space="preserve"> = chemically synthesised </w:t>
      </w:r>
      <w:r w:rsidR="008537C9" w:rsidRPr="008537C9">
        <w:t>2'</w:t>
      </w:r>
      <w:r w:rsidR="008537C9">
        <w:t>-FL</w:t>
      </w:r>
      <w:r w:rsidR="0088331F">
        <w:t>; 2</w:t>
      </w:r>
      <w:r w:rsidR="0088331F">
        <w:rPr>
          <w:rFonts w:cs="Arial"/>
        </w:rPr>
        <w:t>'</w:t>
      </w:r>
      <w:r w:rsidR="0088331F">
        <w:t>-FL</w:t>
      </w:r>
      <w:r w:rsidR="0088331F">
        <w:rPr>
          <w:vertAlign w:val="subscript"/>
        </w:rPr>
        <w:t>micro</w:t>
      </w:r>
      <w:r w:rsidR="0088331F">
        <w:t xml:space="preserve"> = 2</w:t>
      </w:r>
      <w:r w:rsidR="0088331F">
        <w:rPr>
          <w:rFonts w:cs="Arial"/>
        </w:rPr>
        <w:t>'</w:t>
      </w:r>
      <w:r w:rsidR="0088331F">
        <w:t>-FL from microbiological fermentation; and 2</w:t>
      </w:r>
      <w:r w:rsidR="0088331F">
        <w:rPr>
          <w:rFonts w:cs="Arial"/>
        </w:rPr>
        <w:t>'</w:t>
      </w:r>
      <w:r w:rsidR="0088331F">
        <w:t>-FL</w:t>
      </w:r>
      <w:r w:rsidR="0088331F">
        <w:rPr>
          <w:vertAlign w:val="subscript"/>
        </w:rPr>
        <w:t>human</w:t>
      </w:r>
      <w:r w:rsidR="0088331F">
        <w:t xml:space="preserve"> = 2</w:t>
      </w:r>
      <w:r w:rsidR="0088331F">
        <w:rPr>
          <w:rFonts w:cs="Arial"/>
        </w:rPr>
        <w:t>'</w:t>
      </w:r>
      <w:r w:rsidR="0088331F">
        <w:t>-FL in human milk</w:t>
      </w:r>
      <w:r w:rsidR="007270EA">
        <w:t>)</w:t>
      </w:r>
      <w:r w:rsidR="001A1916">
        <w:t>.</w:t>
      </w:r>
      <w:r w:rsidR="00FB005F">
        <w:t xml:space="preserve"> Chemical names and properties for </w:t>
      </w:r>
      <w:r w:rsidR="008537C9">
        <w:t>2</w:t>
      </w:r>
      <w:r w:rsidR="008537C9">
        <w:rPr>
          <w:rFonts w:cs="Arial"/>
        </w:rPr>
        <w:t>'</w:t>
      </w:r>
      <w:r w:rsidR="008537C9">
        <w:t xml:space="preserve">-FL </w:t>
      </w:r>
      <w:r w:rsidR="00FB005F">
        <w:t xml:space="preserve">and LNnT are listed in </w:t>
      </w:r>
      <w:hyperlink w:anchor="Table2_1" w:history="1">
        <w:r w:rsidR="007B22B0" w:rsidRPr="00BF57CE">
          <w:rPr>
            <w:rStyle w:val="Hyperlink"/>
          </w:rPr>
          <w:fldChar w:fldCharType="begin"/>
        </w:r>
        <w:r w:rsidR="007B22B0" w:rsidRPr="00BF57CE">
          <w:rPr>
            <w:rStyle w:val="Hyperlink"/>
          </w:rPr>
          <w:instrText xml:space="preserve"> REF Table2_1 \h </w:instrText>
        </w:r>
        <w:r w:rsidR="007B22B0" w:rsidRPr="00BF57CE">
          <w:rPr>
            <w:rStyle w:val="Hyperlink"/>
          </w:rPr>
        </w:r>
        <w:r w:rsidR="007B22B0" w:rsidRPr="00BF57CE">
          <w:rPr>
            <w:rStyle w:val="Hyperlink"/>
          </w:rPr>
          <w:fldChar w:fldCharType="separate"/>
        </w:r>
        <w:r w:rsidR="00BF57CE" w:rsidRPr="00FB005F">
          <w:t xml:space="preserve">Table </w:t>
        </w:r>
        <w:r w:rsidR="00BF57CE">
          <w:t>2.1</w:t>
        </w:r>
        <w:r w:rsidR="007B22B0" w:rsidRPr="00BF57CE">
          <w:rPr>
            <w:rStyle w:val="Hyperlink"/>
          </w:rPr>
          <w:fldChar w:fldCharType="end"/>
        </w:r>
      </w:hyperlink>
      <w:r w:rsidR="00FB005F">
        <w:t>.</w:t>
      </w:r>
    </w:p>
    <w:p w14:paraId="13EAF012" w14:textId="77777777" w:rsidR="00D8373B" w:rsidRDefault="00D8373B" w:rsidP="00FB5BC4"/>
    <w:p w14:paraId="27DD3263" w14:textId="7B98E198" w:rsidR="00FB005F" w:rsidRPr="00FB005F" w:rsidRDefault="00FB005F" w:rsidP="00FB005F">
      <w:pPr>
        <w:pStyle w:val="FSTableFigureHeading"/>
      </w:pPr>
      <w:bookmarkStart w:id="64" w:name="Table2_1"/>
      <w:r w:rsidRPr="00FB005F">
        <w:t xml:space="preserve">Table </w:t>
      </w:r>
      <w:r w:rsidR="009F24F1">
        <w:t>2.1</w:t>
      </w:r>
      <w:bookmarkEnd w:id="64"/>
      <w:r w:rsidRPr="00FB005F">
        <w:t>:</w:t>
      </w:r>
      <w:r w:rsidRPr="00FB005F">
        <w:tab/>
        <w:t>Chemical properties of 2</w:t>
      </w:r>
      <w:r w:rsidR="008537C9">
        <w:rPr>
          <w:rFonts w:cs="Arial"/>
        </w:rPr>
        <w:t>'</w:t>
      </w:r>
      <w:r w:rsidRPr="00FB005F">
        <w:t>-FL and LNnT</w:t>
      </w:r>
    </w:p>
    <w:tbl>
      <w:tblPr>
        <w:tblStyle w:val="Table"/>
        <w:tblW w:w="9209" w:type="dxa"/>
        <w:tblLook w:val="04A0" w:firstRow="1" w:lastRow="0" w:firstColumn="1" w:lastColumn="0" w:noHBand="0" w:noVBand="1"/>
        <w:tblCaption w:val="Table 2.1: Chemical properties of 2'-FL and LNnT"/>
        <w:tblDescription w:val="Chemical names and properties for 2'-FL and LNnT"/>
      </w:tblPr>
      <w:tblGrid>
        <w:gridCol w:w="1876"/>
        <w:gridCol w:w="3364"/>
        <w:gridCol w:w="3969"/>
      </w:tblGrid>
      <w:tr w:rsidR="00FB005F" w:rsidRPr="00FB005F" w14:paraId="4C91D8B3" w14:textId="77777777" w:rsidTr="00953925">
        <w:trPr>
          <w:cnfStyle w:val="100000000000" w:firstRow="1" w:lastRow="0" w:firstColumn="0" w:lastColumn="0" w:oddVBand="0" w:evenVBand="0" w:oddHBand="0" w:evenHBand="0" w:firstRowFirstColumn="0" w:firstRowLastColumn="0" w:lastRowFirstColumn="0" w:lastRowLastColumn="0"/>
          <w:trHeight w:val="397"/>
          <w:tblHeader/>
        </w:trPr>
        <w:tc>
          <w:tcPr>
            <w:tcW w:w="1876" w:type="dxa"/>
            <w:vAlign w:val="center"/>
          </w:tcPr>
          <w:p w14:paraId="77D18271" w14:textId="77777777" w:rsidR="00FB005F" w:rsidRPr="00936D21" w:rsidRDefault="00FB005F" w:rsidP="00506F7D">
            <w:pPr>
              <w:spacing w:before="0" w:after="0"/>
              <w:rPr>
                <w:sz w:val="20"/>
                <w:szCs w:val="20"/>
              </w:rPr>
            </w:pPr>
            <w:r w:rsidRPr="00936D21">
              <w:rPr>
                <w:sz w:val="20"/>
                <w:szCs w:val="20"/>
              </w:rPr>
              <w:t>Property</w:t>
            </w:r>
          </w:p>
        </w:tc>
        <w:tc>
          <w:tcPr>
            <w:tcW w:w="3364" w:type="dxa"/>
            <w:vAlign w:val="center"/>
          </w:tcPr>
          <w:p w14:paraId="3B862B47" w14:textId="77777777" w:rsidR="00FB005F" w:rsidRPr="00936D21" w:rsidRDefault="008537C9" w:rsidP="00506F7D">
            <w:pPr>
              <w:spacing w:before="0" w:after="0"/>
              <w:rPr>
                <w:sz w:val="20"/>
                <w:szCs w:val="20"/>
              </w:rPr>
            </w:pPr>
            <w:r w:rsidRPr="00936D21">
              <w:rPr>
                <w:sz w:val="20"/>
                <w:szCs w:val="20"/>
              </w:rPr>
              <w:t>2'-FL</w:t>
            </w:r>
            <w:r w:rsidRPr="00F30174">
              <w:rPr>
                <w:sz w:val="20"/>
                <w:szCs w:val="20"/>
              </w:rPr>
              <w:t xml:space="preserve"> </w:t>
            </w:r>
          </w:p>
        </w:tc>
        <w:tc>
          <w:tcPr>
            <w:tcW w:w="3969" w:type="dxa"/>
            <w:vAlign w:val="center"/>
          </w:tcPr>
          <w:p w14:paraId="253710F2" w14:textId="77777777" w:rsidR="00FB005F" w:rsidRPr="00936D21" w:rsidRDefault="00FB005F" w:rsidP="00506F7D">
            <w:pPr>
              <w:spacing w:before="0" w:after="0"/>
              <w:rPr>
                <w:sz w:val="20"/>
                <w:szCs w:val="20"/>
              </w:rPr>
            </w:pPr>
            <w:r w:rsidRPr="00936D21">
              <w:rPr>
                <w:sz w:val="20"/>
                <w:szCs w:val="20"/>
              </w:rPr>
              <w:t>LNnT</w:t>
            </w:r>
          </w:p>
        </w:tc>
      </w:tr>
      <w:tr w:rsidR="00FB005F" w:rsidRPr="00FB005F" w14:paraId="4433A994" w14:textId="77777777" w:rsidTr="00953925">
        <w:trPr>
          <w:cnfStyle w:val="000000100000" w:firstRow="0" w:lastRow="0" w:firstColumn="0" w:lastColumn="0" w:oddVBand="0" w:evenVBand="0" w:oddHBand="1" w:evenHBand="0" w:firstRowFirstColumn="0" w:firstRowLastColumn="0" w:lastRowFirstColumn="0" w:lastRowLastColumn="0"/>
          <w:trHeight w:val="397"/>
        </w:trPr>
        <w:tc>
          <w:tcPr>
            <w:tcW w:w="1876" w:type="dxa"/>
            <w:vAlign w:val="center"/>
          </w:tcPr>
          <w:p w14:paraId="12331B21" w14:textId="77777777" w:rsidR="00FB005F" w:rsidRPr="00F30174" w:rsidRDefault="00FB005F" w:rsidP="00506F7D">
            <w:pPr>
              <w:spacing w:before="0" w:after="0"/>
              <w:rPr>
                <w:sz w:val="20"/>
                <w:szCs w:val="20"/>
              </w:rPr>
            </w:pPr>
            <w:r w:rsidRPr="00F30174">
              <w:rPr>
                <w:sz w:val="20"/>
                <w:szCs w:val="20"/>
              </w:rPr>
              <w:t>Chemical name (IUPAC)</w:t>
            </w:r>
          </w:p>
        </w:tc>
        <w:tc>
          <w:tcPr>
            <w:tcW w:w="3364" w:type="dxa"/>
            <w:vAlign w:val="center"/>
          </w:tcPr>
          <w:p w14:paraId="4DA47B22" w14:textId="77777777" w:rsidR="00FB005F" w:rsidRPr="00F30174" w:rsidRDefault="00FB005F" w:rsidP="00506F7D">
            <w:pPr>
              <w:spacing w:before="0" w:after="0"/>
              <w:rPr>
                <w:sz w:val="20"/>
                <w:szCs w:val="20"/>
              </w:rPr>
            </w:pPr>
            <w:r w:rsidRPr="00F30174">
              <w:rPr>
                <w:sz w:val="20"/>
                <w:szCs w:val="20"/>
              </w:rPr>
              <w:t xml:space="preserve">α-D-Fucopyranosyl-(1→2)-β-D-galactopyranosyl-(1→4)-D-glucopyranose </w:t>
            </w:r>
          </w:p>
        </w:tc>
        <w:tc>
          <w:tcPr>
            <w:tcW w:w="3969" w:type="dxa"/>
            <w:vAlign w:val="center"/>
          </w:tcPr>
          <w:p w14:paraId="3A149F65" w14:textId="77777777" w:rsidR="00FB005F" w:rsidRPr="00F30174" w:rsidRDefault="00FB005F" w:rsidP="00506F7D">
            <w:pPr>
              <w:spacing w:before="0" w:after="0"/>
              <w:rPr>
                <w:sz w:val="20"/>
                <w:szCs w:val="20"/>
              </w:rPr>
            </w:pPr>
            <w:r w:rsidRPr="00F30174">
              <w:rPr>
                <w:sz w:val="20"/>
                <w:szCs w:val="20"/>
              </w:rPr>
              <w:t>β-D-Galactopyranosyl-(1→4)-2-acetamido-2-deoxy-β-D-glucopyranosyl-(1→3)-β-D-galactopyranosyl-(1→4)-D-glucopyranose</w:t>
            </w:r>
          </w:p>
        </w:tc>
      </w:tr>
      <w:tr w:rsidR="00FB005F" w:rsidRPr="00FB005F" w14:paraId="7F8CE5AF" w14:textId="77777777" w:rsidTr="00953925">
        <w:trPr>
          <w:cnfStyle w:val="000000010000" w:firstRow="0" w:lastRow="0" w:firstColumn="0" w:lastColumn="0" w:oddVBand="0" w:evenVBand="0" w:oddHBand="0" w:evenHBand="1" w:firstRowFirstColumn="0" w:firstRowLastColumn="0" w:lastRowFirstColumn="0" w:lastRowLastColumn="0"/>
          <w:trHeight w:val="397"/>
        </w:trPr>
        <w:tc>
          <w:tcPr>
            <w:tcW w:w="1876" w:type="dxa"/>
            <w:vAlign w:val="center"/>
          </w:tcPr>
          <w:p w14:paraId="0CFD5BF9" w14:textId="77777777" w:rsidR="00FB005F" w:rsidRPr="00F30174" w:rsidRDefault="00FB005F" w:rsidP="00506F7D">
            <w:pPr>
              <w:spacing w:before="0" w:after="0"/>
              <w:rPr>
                <w:sz w:val="20"/>
                <w:szCs w:val="20"/>
              </w:rPr>
            </w:pPr>
            <w:r w:rsidRPr="00F30174">
              <w:rPr>
                <w:sz w:val="20"/>
                <w:szCs w:val="20"/>
              </w:rPr>
              <w:t xml:space="preserve">Common name </w:t>
            </w:r>
          </w:p>
        </w:tc>
        <w:tc>
          <w:tcPr>
            <w:tcW w:w="3364" w:type="dxa"/>
            <w:vAlign w:val="center"/>
          </w:tcPr>
          <w:p w14:paraId="6EBE24B0" w14:textId="3DCC9BE7" w:rsidR="00FB005F" w:rsidRPr="00F30174" w:rsidRDefault="00773428" w:rsidP="00506F7D">
            <w:pPr>
              <w:spacing w:before="0" w:after="0"/>
              <w:rPr>
                <w:sz w:val="20"/>
                <w:szCs w:val="20"/>
              </w:rPr>
            </w:pPr>
            <w:r w:rsidRPr="00773428">
              <w:rPr>
                <w:sz w:val="20"/>
                <w:szCs w:val="20"/>
              </w:rPr>
              <w:t xml:space="preserve">2’-O-Fucocsyllactose </w:t>
            </w:r>
          </w:p>
        </w:tc>
        <w:tc>
          <w:tcPr>
            <w:tcW w:w="3969" w:type="dxa"/>
            <w:vAlign w:val="center"/>
          </w:tcPr>
          <w:p w14:paraId="0F926DD9" w14:textId="77777777" w:rsidR="00FB005F" w:rsidRPr="00F30174" w:rsidRDefault="00FB005F" w:rsidP="00506F7D">
            <w:pPr>
              <w:spacing w:before="0" w:after="0"/>
              <w:rPr>
                <w:sz w:val="20"/>
                <w:szCs w:val="20"/>
              </w:rPr>
            </w:pPr>
            <w:r w:rsidRPr="00F30174">
              <w:rPr>
                <w:sz w:val="20"/>
                <w:szCs w:val="20"/>
              </w:rPr>
              <w:t>Lacto-</w:t>
            </w:r>
            <w:r w:rsidRPr="00F30174">
              <w:rPr>
                <w:i/>
                <w:sz w:val="20"/>
                <w:szCs w:val="20"/>
              </w:rPr>
              <w:t>N</w:t>
            </w:r>
            <w:r w:rsidRPr="00F30174">
              <w:rPr>
                <w:sz w:val="20"/>
                <w:szCs w:val="20"/>
              </w:rPr>
              <w:t>-neotetraose</w:t>
            </w:r>
          </w:p>
        </w:tc>
      </w:tr>
      <w:tr w:rsidR="00FB005F" w:rsidRPr="00FB005F" w14:paraId="2489B86E" w14:textId="77777777" w:rsidTr="00953925">
        <w:trPr>
          <w:cnfStyle w:val="000000100000" w:firstRow="0" w:lastRow="0" w:firstColumn="0" w:lastColumn="0" w:oddVBand="0" w:evenVBand="0" w:oddHBand="1" w:evenHBand="0" w:firstRowFirstColumn="0" w:firstRowLastColumn="0" w:lastRowFirstColumn="0" w:lastRowLastColumn="0"/>
          <w:trHeight w:val="397"/>
        </w:trPr>
        <w:tc>
          <w:tcPr>
            <w:tcW w:w="1876" w:type="dxa"/>
            <w:vAlign w:val="center"/>
          </w:tcPr>
          <w:p w14:paraId="5B547231" w14:textId="77777777" w:rsidR="00FB005F" w:rsidRPr="00F30174" w:rsidRDefault="00FB005F" w:rsidP="00506F7D">
            <w:pPr>
              <w:spacing w:before="0" w:after="0"/>
              <w:rPr>
                <w:sz w:val="20"/>
                <w:szCs w:val="20"/>
              </w:rPr>
            </w:pPr>
            <w:r w:rsidRPr="00F30174">
              <w:rPr>
                <w:sz w:val="20"/>
                <w:szCs w:val="20"/>
              </w:rPr>
              <w:t>Alternative names</w:t>
            </w:r>
            <w:r w:rsidRPr="00F30174">
              <w:rPr>
                <w:sz w:val="20"/>
                <w:szCs w:val="20"/>
                <w:vertAlign w:val="superscript"/>
              </w:rPr>
              <w:t>1</w:t>
            </w:r>
          </w:p>
        </w:tc>
        <w:tc>
          <w:tcPr>
            <w:tcW w:w="3364" w:type="dxa"/>
            <w:vAlign w:val="center"/>
          </w:tcPr>
          <w:p w14:paraId="51ADB950" w14:textId="77777777" w:rsidR="00FB005F" w:rsidRPr="00F30174" w:rsidRDefault="00FB005F" w:rsidP="00506F7D">
            <w:pPr>
              <w:spacing w:before="0" w:after="0"/>
              <w:rPr>
                <w:sz w:val="20"/>
                <w:szCs w:val="20"/>
              </w:rPr>
            </w:pPr>
            <w:r w:rsidRPr="00F30174">
              <w:rPr>
                <w:sz w:val="20"/>
                <w:szCs w:val="20"/>
              </w:rPr>
              <w:t xml:space="preserve">Fucosyl-α-1,2-galactosyl-β-1,4-glucose </w:t>
            </w:r>
          </w:p>
          <w:p w14:paraId="10AB010A" w14:textId="77777777" w:rsidR="00FB005F" w:rsidRPr="00F30174" w:rsidRDefault="00FB005F" w:rsidP="00506F7D">
            <w:pPr>
              <w:spacing w:before="0" w:after="0"/>
              <w:rPr>
                <w:sz w:val="20"/>
                <w:szCs w:val="20"/>
              </w:rPr>
            </w:pPr>
          </w:p>
          <w:p w14:paraId="6471700A" w14:textId="77777777" w:rsidR="00FB005F" w:rsidRDefault="00FB005F" w:rsidP="00506F7D">
            <w:pPr>
              <w:spacing w:before="0" w:after="0"/>
              <w:rPr>
                <w:sz w:val="20"/>
                <w:szCs w:val="20"/>
              </w:rPr>
            </w:pPr>
            <w:r w:rsidRPr="00F30174">
              <w:rPr>
                <w:sz w:val="20"/>
                <w:szCs w:val="20"/>
              </w:rPr>
              <w:t xml:space="preserve">Fuc-α-( 1→2)-Gal-β-(1→4)-Glc </w:t>
            </w:r>
          </w:p>
          <w:p w14:paraId="572EB6C9" w14:textId="77777777" w:rsidR="00773428" w:rsidRDefault="00773428" w:rsidP="00506F7D">
            <w:pPr>
              <w:spacing w:before="0" w:after="0"/>
              <w:rPr>
                <w:sz w:val="20"/>
                <w:szCs w:val="20"/>
              </w:rPr>
            </w:pPr>
          </w:p>
          <w:p w14:paraId="0B53A158" w14:textId="0E385360" w:rsidR="00FB005F" w:rsidRPr="00F30174" w:rsidRDefault="00773428" w:rsidP="00506F7D">
            <w:pPr>
              <w:spacing w:before="0" w:after="0"/>
              <w:rPr>
                <w:sz w:val="20"/>
                <w:szCs w:val="20"/>
              </w:rPr>
            </w:pPr>
            <w:r w:rsidRPr="00F30174">
              <w:rPr>
                <w:sz w:val="20"/>
                <w:szCs w:val="20"/>
              </w:rPr>
              <w:t>2</w:t>
            </w:r>
            <w:r w:rsidRPr="00F30174">
              <w:rPr>
                <w:rFonts w:cs="Arial"/>
                <w:sz w:val="20"/>
                <w:szCs w:val="20"/>
              </w:rPr>
              <w:t>'</w:t>
            </w:r>
            <w:r w:rsidRPr="00F30174">
              <w:rPr>
                <w:sz w:val="20"/>
                <w:szCs w:val="20"/>
              </w:rPr>
              <w:t xml:space="preserve">-O-L-Fucosyl-D-lactose </w:t>
            </w:r>
          </w:p>
        </w:tc>
        <w:tc>
          <w:tcPr>
            <w:tcW w:w="3969" w:type="dxa"/>
            <w:vAlign w:val="center"/>
          </w:tcPr>
          <w:p w14:paraId="2261761A" w14:textId="77777777" w:rsidR="00FB005F" w:rsidRPr="00F30174" w:rsidRDefault="00FB005F" w:rsidP="00506F7D">
            <w:pPr>
              <w:spacing w:before="0" w:after="0"/>
              <w:rPr>
                <w:sz w:val="20"/>
                <w:szCs w:val="20"/>
              </w:rPr>
            </w:pPr>
            <w:r w:rsidRPr="00F30174">
              <w:rPr>
                <w:sz w:val="20"/>
                <w:szCs w:val="20"/>
              </w:rPr>
              <w:t xml:space="preserve">Gal-β-(1→4)-GlcNAc-β-(1→3)-Gal-β-(1→4)-Glc </w:t>
            </w:r>
          </w:p>
          <w:p w14:paraId="0FFC81B7" w14:textId="77777777" w:rsidR="00FB005F" w:rsidRPr="00F30174" w:rsidRDefault="00FB005F" w:rsidP="00506F7D">
            <w:pPr>
              <w:spacing w:before="0" w:after="0"/>
              <w:rPr>
                <w:sz w:val="20"/>
                <w:szCs w:val="20"/>
              </w:rPr>
            </w:pPr>
          </w:p>
          <w:p w14:paraId="6508FAC8" w14:textId="77777777" w:rsidR="00FB005F" w:rsidRPr="00F30174" w:rsidRDefault="00FB005F" w:rsidP="00506F7D">
            <w:pPr>
              <w:spacing w:before="0" w:after="0"/>
              <w:rPr>
                <w:sz w:val="20"/>
                <w:szCs w:val="20"/>
              </w:rPr>
            </w:pPr>
            <w:r w:rsidRPr="00F30174">
              <w:rPr>
                <w:i/>
                <w:sz w:val="20"/>
                <w:szCs w:val="20"/>
              </w:rPr>
              <w:t>N</w:t>
            </w:r>
            <w:r w:rsidRPr="00F30174">
              <w:rPr>
                <w:sz w:val="20"/>
                <w:szCs w:val="20"/>
              </w:rPr>
              <w:t xml:space="preserve">-Acetyl-D-lactosamine-β-(1→3)-D-lactose </w:t>
            </w:r>
          </w:p>
        </w:tc>
      </w:tr>
      <w:tr w:rsidR="00FB005F" w:rsidRPr="00FB005F" w14:paraId="70627BAE" w14:textId="77777777" w:rsidTr="00953925">
        <w:trPr>
          <w:cnfStyle w:val="000000010000" w:firstRow="0" w:lastRow="0" w:firstColumn="0" w:lastColumn="0" w:oddVBand="0" w:evenVBand="0" w:oddHBand="0" w:evenHBand="1" w:firstRowFirstColumn="0" w:firstRowLastColumn="0" w:lastRowFirstColumn="0" w:lastRowLastColumn="0"/>
          <w:trHeight w:val="397"/>
        </w:trPr>
        <w:tc>
          <w:tcPr>
            <w:tcW w:w="1876" w:type="dxa"/>
            <w:vAlign w:val="center"/>
          </w:tcPr>
          <w:p w14:paraId="52750B68" w14:textId="77777777" w:rsidR="00FB005F" w:rsidRPr="00F30174" w:rsidRDefault="00FB005F" w:rsidP="00506F7D">
            <w:pPr>
              <w:spacing w:before="0" w:after="0"/>
              <w:rPr>
                <w:sz w:val="20"/>
                <w:szCs w:val="20"/>
              </w:rPr>
            </w:pPr>
            <w:r w:rsidRPr="00F30174">
              <w:rPr>
                <w:sz w:val="20"/>
                <w:szCs w:val="20"/>
              </w:rPr>
              <w:t>CAS registry number</w:t>
            </w:r>
          </w:p>
        </w:tc>
        <w:tc>
          <w:tcPr>
            <w:tcW w:w="3364" w:type="dxa"/>
            <w:vAlign w:val="center"/>
          </w:tcPr>
          <w:p w14:paraId="6F437E81" w14:textId="77777777" w:rsidR="00FB005F" w:rsidRPr="00F30174" w:rsidRDefault="00FB005F" w:rsidP="00506F7D">
            <w:pPr>
              <w:spacing w:before="0" w:after="0"/>
              <w:rPr>
                <w:sz w:val="20"/>
                <w:szCs w:val="20"/>
              </w:rPr>
            </w:pPr>
            <w:r w:rsidRPr="00F30174">
              <w:rPr>
                <w:sz w:val="20"/>
                <w:szCs w:val="20"/>
              </w:rPr>
              <w:t xml:space="preserve">41263-94-9 </w:t>
            </w:r>
          </w:p>
        </w:tc>
        <w:tc>
          <w:tcPr>
            <w:tcW w:w="3969" w:type="dxa"/>
            <w:vAlign w:val="center"/>
          </w:tcPr>
          <w:p w14:paraId="0B590005" w14:textId="77777777" w:rsidR="00FB005F" w:rsidRPr="00F30174" w:rsidRDefault="00FB005F" w:rsidP="00506F7D">
            <w:pPr>
              <w:spacing w:before="0" w:after="0"/>
              <w:rPr>
                <w:sz w:val="20"/>
                <w:szCs w:val="20"/>
              </w:rPr>
            </w:pPr>
            <w:r w:rsidRPr="00F30174">
              <w:rPr>
                <w:sz w:val="20"/>
                <w:szCs w:val="20"/>
              </w:rPr>
              <w:t>13007-32-4</w:t>
            </w:r>
          </w:p>
        </w:tc>
      </w:tr>
      <w:tr w:rsidR="00FB005F" w:rsidRPr="00FB005F" w14:paraId="56E2A930" w14:textId="77777777" w:rsidTr="00953925">
        <w:trPr>
          <w:cnfStyle w:val="000000100000" w:firstRow="0" w:lastRow="0" w:firstColumn="0" w:lastColumn="0" w:oddVBand="0" w:evenVBand="0" w:oddHBand="1" w:evenHBand="0" w:firstRowFirstColumn="0" w:firstRowLastColumn="0" w:lastRowFirstColumn="0" w:lastRowLastColumn="0"/>
          <w:trHeight w:val="397"/>
        </w:trPr>
        <w:tc>
          <w:tcPr>
            <w:tcW w:w="1876" w:type="dxa"/>
            <w:vAlign w:val="center"/>
          </w:tcPr>
          <w:p w14:paraId="0D2FC770" w14:textId="77777777" w:rsidR="00FB005F" w:rsidRPr="00F30174" w:rsidRDefault="00FB005F" w:rsidP="00506F7D">
            <w:pPr>
              <w:spacing w:before="0" w:after="0"/>
              <w:rPr>
                <w:sz w:val="20"/>
                <w:szCs w:val="20"/>
              </w:rPr>
            </w:pPr>
            <w:r w:rsidRPr="00F30174">
              <w:rPr>
                <w:sz w:val="20"/>
                <w:szCs w:val="20"/>
              </w:rPr>
              <w:t>Chemical formula</w:t>
            </w:r>
          </w:p>
        </w:tc>
        <w:tc>
          <w:tcPr>
            <w:tcW w:w="3364" w:type="dxa"/>
            <w:vAlign w:val="center"/>
          </w:tcPr>
          <w:p w14:paraId="7D02C5A9" w14:textId="77777777" w:rsidR="00FB005F" w:rsidRPr="00F30174" w:rsidRDefault="00FB005F" w:rsidP="00506F7D">
            <w:pPr>
              <w:spacing w:before="0" w:after="0"/>
              <w:rPr>
                <w:sz w:val="20"/>
                <w:szCs w:val="20"/>
              </w:rPr>
            </w:pPr>
            <w:r w:rsidRPr="00F30174">
              <w:rPr>
                <w:sz w:val="20"/>
                <w:szCs w:val="20"/>
                <w:lang w:val="en"/>
              </w:rPr>
              <w:t>C</w:t>
            </w:r>
            <w:r w:rsidRPr="00F30174">
              <w:rPr>
                <w:sz w:val="20"/>
                <w:szCs w:val="20"/>
                <w:vertAlign w:val="subscript"/>
                <w:lang w:val="en"/>
              </w:rPr>
              <w:t>18</w:t>
            </w:r>
            <w:r w:rsidRPr="00F30174">
              <w:rPr>
                <w:sz w:val="20"/>
                <w:szCs w:val="20"/>
                <w:lang w:val="en"/>
              </w:rPr>
              <w:t>H</w:t>
            </w:r>
            <w:r w:rsidRPr="00F30174">
              <w:rPr>
                <w:sz w:val="20"/>
                <w:szCs w:val="20"/>
                <w:vertAlign w:val="subscript"/>
                <w:lang w:val="en"/>
              </w:rPr>
              <w:t>32</w:t>
            </w:r>
            <w:r w:rsidRPr="00F30174">
              <w:rPr>
                <w:sz w:val="20"/>
                <w:szCs w:val="20"/>
                <w:lang w:val="en"/>
              </w:rPr>
              <w:t>O</w:t>
            </w:r>
            <w:r w:rsidRPr="00F30174">
              <w:rPr>
                <w:sz w:val="20"/>
                <w:szCs w:val="20"/>
                <w:vertAlign w:val="subscript"/>
                <w:lang w:val="en"/>
              </w:rPr>
              <w:t>15</w:t>
            </w:r>
          </w:p>
        </w:tc>
        <w:tc>
          <w:tcPr>
            <w:tcW w:w="3969" w:type="dxa"/>
            <w:vAlign w:val="center"/>
          </w:tcPr>
          <w:p w14:paraId="6E65EA84" w14:textId="77777777" w:rsidR="00FB005F" w:rsidRPr="00F30174" w:rsidRDefault="00FB005F" w:rsidP="00506F7D">
            <w:pPr>
              <w:spacing w:before="0" w:after="0"/>
              <w:rPr>
                <w:sz w:val="20"/>
                <w:szCs w:val="20"/>
              </w:rPr>
            </w:pPr>
            <w:r w:rsidRPr="00F30174">
              <w:rPr>
                <w:sz w:val="20"/>
                <w:szCs w:val="20"/>
              </w:rPr>
              <w:t>C</w:t>
            </w:r>
            <w:r w:rsidRPr="00F30174">
              <w:rPr>
                <w:sz w:val="20"/>
                <w:szCs w:val="20"/>
                <w:vertAlign w:val="subscript"/>
              </w:rPr>
              <w:t>26</w:t>
            </w:r>
            <w:r w:rsidRPr="00F30174">
              <w:rPr>
                <w:sz w:val="20"/>
                <w:szCs w:val="20"/>
              </w:rPr>
              <w:t>H</w:t>
            </w:r>
            <w:r w:rsidRPr="00F30174">
              <w:rPr>
                <w:sz w:val="20"/>
                <w:szCs w:val="20"/>
                <w:vertAlign w:val="subscript"/>
              </w:rPr>
              <w:t>45</w:t>
            </w:r>
            <w:r w:rsidRPr="00F30174">
              <w:rPr>
                <w:sz w:val="20"/>
                <w:szCs w:val="20"/>
              </w:rPr>
              <w:t>NO</w:t>
            </w:r>
            <w:r w:rsidRPr="00F30174">
              <w:rPr>
                <w:sz w:val="20"/>
                <w:szCs w:val="20"/>
                <w:vertAlign w:val="subscript"/>
              </w:rPr>
              <w:t>21</w:t>
            </w:r>
          </w:p>
        </w:tc>
      </w:tr>
      <w:tr w:rsidR="00FB005F" w:rsidRPr="00FB005F" w14:paraId="06AB9734" w14:textId="77777777" w:rsidTr="00953925">
        <w:trPr>
          <w:cnfStyle w:val="000000010000" w:firstRow="0" w:lastRow="0" w:firstColumn="0" w:lastColumn="0" w:oddVBand="0" w:evenVBand="0" w:oddHBand="0" w:evenHBand="1" w:firstRowFirstColumn="0" w:firstRowLastColumn="0" w:lastRowFirstColumn="0" w:lastRowLastColumn="0"/>
          <w:trHeight w:val="397"/>
        </w:trPr>
        <w:tc>
          <w:tcPr>
            <w:tcW w:w="1876" w:type="dxa"/>
            <w:vAlign w:val="center"/>
          </w:tcPr>
          <w:p w14:paraId="50816B2E" w14:textId="77777777" w:rsidR="00FB005F" w:rsidRPr="00F30174" w:rsidRDefault="00FB005F" w:rsidP="00506F7D">
            <w:pPr>
              <w:spacing w:before="0" w:after="0"/>
              <w:rPr>
                <w:sz w:val="20"/>
                <w:szCs w:val="20"/>
              </w:rPr>
            </w:pPr>
            <w:r w:rsidRPr="00F30174">
              <w:rPr>
                <w:sz w:val="20"/>
                <w:szCs w:val="20"/>
              </w:rPr>
              <w:t>Molecular mass</w:t>
            </w:r>
          </w:p>
        </w:tc>
        <w:tc>
          <w:tcPr>
            <w:tcW w:w="3364" w:type="dxa"/>
            <w:vAlign w:val="center"/>
          </w:tcPr>
          <w:p w14:paraId="0FF9AE43" w14:textId="77777777" w:rsidR="00FB005F" w:rsidRPr="00F30174" w:rsidRDefault="00FB005F" w:rsidP="00506F7D">
            <w:pPr>
              <w:spacing w:before="0" w:after="0"/>
              <w:rPr>
                <w:sz w:val="20"/>
                <w:szCs w:val="20"/>
              </w:rPr>
            </w:pPr>
            <w:r w:rsidRPr="00F30174">
              <w:rPr>
                <w:sz w:val="20"/>
                <w:szCs w:val="20"/>
              </w:rPr>
              <w:t>488.174 g/mol</w:t>
            </w:r>
          </w:p>
        </w:tc>
        <w:tc>
          <w:tcPr>
            <w:tcW w:w="3969" w:type="dxa"/>
            <w:vAlign w:val="center"/>
          </w:tcPr>
          <w:p w14:paraId="789EFF0D" w14:textId="77777777" w:rsidR="00FB005F" w:rsidRPr="00F30174" w:rsidRDefault="00FB005F" w:rsidP="00506F7D">
            <w:pPr>
              <w:spacing w:before="0" w:after="0"/>
              <w:rPr>
                <w:sz w:val="20"/>
                <w:szCs w:val="20"/>
              </w:rPr>
            </w:pPr>
            <w:r w:rsidRPr="00F30174">
              <w:rPr>
                <w:sz w:val="20"/>
                <w:szCs w:val="20"/>
              </w:rPr>
              <w:t>707.63 g/mol</w:t>
            </w:r>
          </w:p>
        </w:tc>
      </w:tr>
      <w:tr w:rsidR="00FB005F" w:rsidRPr="00FB005F" w14:paraId="78901D32" w14:textId="77777777" w:rsidTr="00953925">
        <w:trPr>
          <w:cnfStyle w:val="000000100000" w:firstRow="0" w:lastRow="0" w:firstColumn="0" w:lastColumn="0" w:oddVBand="0" w:evenVBand="0" w:oddHBand="1" w:evenHBand="0" w:firstRowFirstColumn="0" w:firstRowLastColumn="0" w:lastRowFirstColumn="0" w:lastRowLastColumn="0"/>
          <w:trHeight w:val="397"/>
        </w:trPr>
        <w:tc>
          <w:tcPr>
            <w:tcW w:w="1876" w:type="dxa"/>
            <w:vAlign w:val="center"/>
          </w:tcPr>
          <w:p w14:paraId="7FD45491" w14:textId="77777777" w:rsidR="00FB005F" w:rsidRPr="00F30174" w:rsidRDefault="00FB005F" w:rsidP="00506F7D">
            <w:pPr>
              <w:spacing w:before="0" w:after="0"/>
              <w:rPr>
                <w:sz w:val="20"/>
                <w:szCs w:val="20"/>
              </w:rPr>
            </w:pPr>
            <w:r w:rsidRPr="00F30174">
              <w:rPr>
                <w:sz w:val="20"/>
                <w:szCs w:val="20"/>
              </w:rPr>
              <w:t>Solubility</w:t>
            </w:r>
            <w:r w:rsidRPr="00F30174">
              <w:rPr>
                <w:sz w:val="20"/>
                <w:szCs w:val="20"/>
                <w:vertAlign w:val="superscript"/>
              </w:rPr>
              <w:t>2</w:t>
            </w:r>
          </w:p>
        </w:tc>
        <w:tc>
          <w:tcPr>
            <w:tcW w:w="3364" w:type="dxa"/>
            <w:vAlign w:val="center"/>
          </w:tcPr>
          <w:p w14:paraId="0FBD451A" w14:textId="77777777" w:rsidR="00FB005F" w:rsidRPr="00F30174" w:rsidRDefault="00FB005F" w:rsidP="00506F7D">
            <w:pPr>
              <w:spacing w:before="0" w:after="0"/>
              <w:rPr>
                <w:sz w:val="20"/>
                <w:szCs w:val="20"/>
              </w:rPr>
            </w:pPr>
            <w:r w:rsidRPr="00F30174">
              <w:rPr>
                <w:sz w:val="20"/>
                <w:szCs w:val="20"/>
              </w:rPr>
              <w:t>240 g/L</w:t>
            </w:r>
          </w:p>
        </w:tc>
        <w:tc>
          <w:tcPr>
            <w:tcW w:w="3969" w:type="dxa"/>
            <w:vAlign w:val="center"/>
          </w:tcPr>
          <w:p w14:paraId="6B10A4D3" w14:textId="77777777" w:rsidR="00FB005F" w:rsidRPr="00F30174" w:rsidRDefault="00FB005F" w:rsidP="00506F7D">
            <w:pPr>
              <w:spacing w:before="0" w:after="0"/>
              <w:rPr>
                <w:sz w:val="20"/>
                <w:szCs w:val="20"/>
              </w:rPr>
            </w:pPr>
            <w:r w:rsidRPr="00F30174">
              <w:rPr>
                <w:sz w:val="20"/>
                <w:szCs w:val="20"/>
              </w:rPr>
              <w:t>214 g/L</w:t>
            </w:r>
          </w:p>
        </w:tc>
      </w:tr>
    </w:tbl>
    <w:p w14:paraId="2CA36A78" w14:textId="77777777" w:rsidR="00FB005F" w:rsidRPr="001548E1" w:rsidRDefault="00FB005F" w:rsidP="00F30174">
      <w:pPr>
        <w:ind w:left="142" w:hanging="142"/>
        <w:rPr>
          <w:i/>
          <w:sz w:val="16"/>
          <w:szCs w:val="16"/>
        </w:rPr>
      </w:pPr>
      <w:r w:rsidRPr="001548E1">
        <w:rPr>
          <w:i/>
          <w:sz w:val="16"/>
          <w:szCs w:val="16"/>
          <w:vertAlign w:val="superscript"/>
        </w:rPr>
        <w:t>1</w:t>
      </w:r>
      <w:r w:rsidRPr="001548E1">
        <w:rPr>
          <w:i/>
          <w:sz w:val="16"/>
          <w:szCs w:val="16"/>
        </w:rPr>
        <w:t xml:space="preserve"> Fuc = fucose or fucosylpyranose; Gal = galactose or galactosylpyranose; Glc = glucose or glucosylpyranose</w:t>
      </w:r>
    </w:p>
    <w:p w14:paraId="14385A22" w14:textId="77777777" w:rsidR="00FB005F" w:rsidRPr="001548E1" w:rsidRDefault="00FB005F" w:rsidP="00FB005F">
      <w:pPr>
        <w:rPr>
          <w:i/>
          <w:sz w:val="16"/>
          <w:szCs w:val="16"/>
        </w:rPr>
      </w:pPr>
      <w:r w:rsidRPr="001548E1">
        <w:rPr>
          <w:i/>
          <w:sz w:val="16"/>
          <w:szCs w:val="16"/>
          <w:vertAlign w:val="superscript"/>
        </w:rPr>
        <w:t>2</w:t>
      </w:r>
      <w:r w:rsidRPr="001548E1">
        <w:rPr>
          <w:i/>
          <w:sz w:val="16"/>
          <w:szCs w:val="16"/>
        </w:rPr>
        <w:t xml:space="preserve"> For comparison, the solubility of lactose = 195 g/L.</w:t>
      </w:r>
    </w:p>
    <w:p w14:paraId="3E27EAD2" w14:textId="0E4257BB" w:rsidR="00FB005F" w:rsidRDefault="00FB005F" w:rsidP="00FB5BC4"/>
    <w:p w14:paraId="240D8D58" w14:textId="432B502D" w:rsidR="00BD190A" w:rsidRDefault="00BD190A" w:rsidP="00FB5BC4">
      <w:r w:rsidRPr="00BD190A">
        <w:t xml:space="preserve">2'-FL is a trisaccharide consisting of the monosaccharides L-fucose, D-galactose, and D-glucose. It can also be described as the monosaccharide L-fucose and the disaccharide D-lactose, which are linked by an alpha (1→2) bond to form the trisaccharide. The structure includes a glucose moiety which is present as either the α or β anomer (these are termed </w:t>
      </w:r>
      <w:r w:rsidRPr="00BD190A">
        <w:lastRenderedPageBreak/>
        <w:t>conformational isomers).</w:t>
      </w:r>
    </w:p>
    <w:p w14:paraId="222C59A8" w14:textId="77777777" w:rsidR="00FB005F" w:rsidRDefault="00FB005F" w:rsidP="00FB5BC4"/>
    <w:p w14:paraId="6FC499BF" w14:textId="77777777" w:rsidR="00FB5BC4" w:rsidRDefault="00FB5BC4" w:rsidP="00FB5BC4">
      <w:r>
        <w:t xml:space="preserve">LNnT is a linear tetrasaccharide consisting of </w:t>
      </w:r>
      <w:r>
        <w:rPr>
          <w:sz w:val="18"/>
          <w:szCs w:val="18"/>
        </w:rPr>
        <w:t>D</w:t>
      </w:r>
      <w:r>
        <w:t xml:space="preserve">-galactose, </w:t>
      </w:r>
      <w:r>
        <w:rPr>
          <w:i/>
          <w:iCs/>
        </w:rPr>
        <w:t>N</w:t>
      </w:r>
      <w:r>
        <w:t>-acetyl-</w:t>
      </w:r>
      <w:r>
        <w:rPr>
          <w:sz w:val="18"/>
          <w:szCs w:val="18"/>
        </w:rPr>
        <w:t>D</w:t>
      </w:r>
      <w:r>
        <w:t xml:space="preserve">-glucosamine, </w:t>
      </w:r>
      <w:r>
        <w:rPr>
          <w:sz w:val="18"/>
          <w:szCs w:val="18"/>
        </w:rPr>
        <w:t>D</w:t>
      </w:r>
      <w:r>
        <w:t xml:space="preserve">-galactose and </w:t>
      </w:r>
      <w:r>
        <w:rPr>
          <w:sz w:val="18"/>
          <w:szCs w:val="18"/>
        </w:rPr>
        <w:t>D</w:t>
      </w:r>
      <w:r>
        <w:t xml:space="preserve">-glucose. The structure also includes a glucose moiety which is present as either the </w:t>
      </w:r>
      <w:r>
        <w:rPr>
          <w:rFonts w:cs="Arial"/>
        </w:rPr>
        <w:t>α</w:t>
      </w:r>
      <w:r>
        <w:t xml:space="preserve"> or </w:t>
      </w:r>
      <w:r>
        <w:rPr>
          <w:rFonts w:cs="Arial"/>
        </w:rPr>
        <w:t>β</w:t>
      </w:r>
      <w:r>
        <w:t xml:space="preserve"> anomer.</w:t>
      </w:r>
    </w:p>
    <w:p w14:paraId="644B339D" w14:textId="77777777" w:rsidR="00FB5BC4" w:rsidRDefault="00FB5BC4" w:rsidP="00FB5BC4"/>
    <w:p w14:paraId="3407F85C" w14:textId="571D2217" w:rsidR="00FB5BC4" w:rsidRDefault="008537C9" w:rsidP="00FB5BC4">
      <w:r>
        <w:t>2</w:t>
      </w:r>
      <w:r>
        <w:rPr>
          <w:rFonts w:cs="Arial"/>
        </w:rPr>
        <w:t>'</w:t>
      </w:r>
      <w:r>
        <w:t xml:space="preserve">-FL </w:t>
      </w:r>
      <w:r w:rsidR="00FB5BC4">
        <w:t>and LNnT occur naturally in huma</w:t>
      </w:r>
      <w:r w:rsidR="00922CFE">
        <w:t>n milk as</w:t>
      </w:r>
      <w:r w:rsidR="00FB5BC4">
        <w:t xml:space="preserve"> single specific constitutional isomers as shown in</w:t>
      </w:r>
      <w:r w:rsidR="00206BD5">
        <w:t xml:space="preserve"> </w:t>
      </w:r>
      <w:hyperlink w:anchor="Figure2_1" w:history="1">
        <w:r w:rsidR="00206BD5" w:rsidRPr="00206BD5">
          <w:rPr>
            <w:rStyle w:val="Hyperlink"/>
          </w:rPr>
          <w:t>Figure 2.1</w:t>
        </w:r>
      </w:hyperlink>
      <w:r w:rsidR="00FB5BC4">
        <w:t>.</w:t>
      </w:r>
    </w:p>
    <w:p w14:paraId="30CFB199" w14:textId="77777777" w:rsidR="00FB5BC4" w:rsidRDefault="00FB5BC4" w:rsidP="00FB5BC4">
      <w:pPr>
        <w:rPr>
          <w:lang w:eastAsia="en-AU"/>
        </w:rPr>
      </w:pPr>
    </w:p>
    <w:p w14:paraId="2ADCFBB2" w14:textId="48C2B9A6" w:rsidR="00FB5BC4" w:rsidRPr="007463D8" w:rsidRDefault="00FB5BC4" w:rsidP="00FB5BC4">
      <w:pPr>
        <w:rPr>
          <w:lang w:eastAsia="en-AU"/>
        </w:rPr>
      </w:pPr>
      <w:r w:rsidRPr="007463D8">
        <w:rPr>
          <w:lang w:eastAsia="en-AU"/>
        </w:rPr>
        <w:t xml:space="preserve">The substances </w:t>
      </w:r>
      <w:r w:rsidR="008537C9">
        <w:t>2</w:t>
      </w:r>
      <w:r w:rsidR="008537C9">
        <w:rPr>
          <w:rFonts w:cs="Arial"/>
        </w:rPr>
        <w:t>'</w:t>
      </w:r>
      <w:r w:rsidR="008537C9">
        <w:t xml:space="preserve">-FL </w:t>
      </w:r>
      <w:r w:rsidRPr="007463D8">
        <w:rPr>
          <w:lang w:eastAsia="en-AU"/>
        </w:rPr>
        <w:t>and LNnT are white to off-white amorphous powders. Both are reducing sugars</w:t>
      </w:r>
      <w:r w:rsidRPr="007463D8">
        <w:rPr>
          <w:vertAlign w:val="superscript"/>
          <w:lang w:eastAsia="en-AU"/>
        </w:rPr>
        <w:footnoteReference w:id="2"/>
      </w:r>
      <w:r w:rsidRPr="007463D8">
        <w:rPr>
          <w:vertAlign w:val="superscript"/>
          <w:lang w:eastAsia="en-AU"/>
        </w:rPr>
        <w:t xml:space="preserve"> </w:t>
      </w:r>
      <w:r w:rsidRPr="007463D8">
        <w:rPr>
          <w:lang w:eastAsia="en-AU"/>
        </w:rPr>
        <w:t>and are therefore susceptible to Maillard reactions.</w:t>
      </w:r>
      <w:r w:rsidRPr="007463D8" w:rsidDel="000F4A25">
        <w:rPr>
          <w:lang w:eastAsia="en-AU"/>
        </w:rPr>
        <w:t xml:space="preserve"> </w:t>
      </w:r>
      <w:r w:rsidRPr="007463D8">
        <w:rPr>
          <w:lang w:eastAsia="en-AU"/>
        </w:rPr>
        <w:t>They are not associated with any sweetening properties.</w:t>
      </w:r>
    </w:p>
    <w:p w14:paraId="7AB0AF95" w14:textId="50CA7018" w:rsidR="00FB5BC4" w:rsidRPr="007463D8" w:rsidRDefault="00BF57CE" w:rsidP="00FB5BC4">
      <w:pPr>
        <w:rPr>
          <w:lang w:eastAsia="en-AU"/>
        </w:rPr>
      </w:pPr>
      <w:r>
        <w:rPr>
          <w:noProof/>
          <w:lang w:eastAsia="en-GB" w:bidi="ar-SA"/>
        </w:rPr>
        <mc:AlternateContent>
          <mc:Choice Requires="wpg">
            <w:drawing>
              <wp:anchor distT="0" distB="0" distL="114300" distR="114300" simplePos="0" relativeHeight="251658241" behindDoc="0" locked="0" layoutInCell="1" allowOverlap="1" wp14:anchorId="013B2363" wp14:editId="6C9059C4">
                <wp:simplePos x="0" y="0"/>
                <wp:positionH relativeFrom="column">
                  <wp:posOffset>4445</wp:posOffset>
                </wp:positionH>
                <wp:positionV relativeFrom="paragraph">
                  <wp:posOffset>165100</wp:posOffset>
                </wp:positionV>
                <wp:extent cx="5759450" cy="4785360"/>
                <wp:effectExtent l="0" t="0" r="0" b="0"/>
                <wp:wrapNone/>
                <wp:docPr id="11" name="Group 11" descr="This figure shows the chemical structure of 2'-FL and LNnT" title="Figure 2.1 Chemical Structures"/>
                <wp:cNvGraphicFramePr/>
                <a:graphic xmlns:a="http://schemas.openxmlformats.org/drawingml/2006/main">
                  <a:graphicData uri="http://schemas.microsoft.com/office/word/2010/wordprocessingGroup">
                    <wpg:wgp>
                      <wpg:cNvGrpSpPr/>
                      <wpg:grpSpPr>
                        <a:xfrm>
                          <a:off x="0" y="0"/>
                          <a:ext cx="5759450" cy="4785360"/>
                          <a:chOff x="0" y="0"/>
                          <a:chExt cx="5759450" cy="4785360"/>
                        </a:xfrm>
                      </wpg:grpSpPr>
                      <pic:pic xmlns:pic="http://schemas.openxmlformats.org/drawingml/2006/picture">
                        <pic:nvPicPr>
                          <pic:cNvPr id="5" name="Picture 5" descr="Chemical structure of 2'-FL"/>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762375" cy="2705735"/>
                          </a:xfrm>
                          <a:prstGeom prst="rect">
                            <a:avLst/>
                          </a:prstGeom>
                        </pic:spPr>
                      </pic:pic>
                      <pic:pic xmlns:pic="http://schemas.openxmlformats.org/drawingml/2006/picture">
                        <pic:nvPicPr>
                          <pic:cNvPr id="7" name="Picture 7" descr="Chemical structure of LNn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886075"/>
                            <a:ext cx="5759450" cy="1899285"/>
                          </a:xfrm>
                          <a:prstGeom prst="rect">
                            <a:avLst/>
                          </a:prstGeom>
                        </pic:spPr>
                      </pic:pic>
                    </wpg:wgp>
                  </a:graphicData>
                </a:graphic>
              </wp:anchor>
            </w:drawing>
          </mc:Choice>
          <mc:Fallback>
            <w:pict>
              <v:group w14:anchorId="2A85DF56" id="Group 11" o:spid="_x0000_s1026" alt="Title: Figure 2.1 Chemical Structures - Description: This figure shows the chemical structure of 2'-FL and LNnT" style="position:absolute;margin-left:.35pt;margin-top:13pt;width:453.5pt;height:376.8pt;z-index:251658241" coordsize="57594,47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hemical structure of 2'-FL" style="position:absolute;width:37623;height:2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">
                  <v:imagedata r:id="rId25" o:title="Chemical structure of 2'-FL"/>
                  <v:path arrowok="t"/>
                </v:shape>
                <v:shape id="Picture 7" o:spid="_x0000_s1028" type="#_x0000_t75" alt="Chemical structure of LNnT" style="position:absolute;top:28860;width:57594;height:1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">
                  <v:imagedata r:id="rId26" o:title="Chemical structure of LNnT"/>
                  <v:path arrowok="t"/>
                </v:shape>
              </v:group>
            </w:pict>
          </mc:Fallback>
        </mc:AlternateContent>
      </w:r>
    </w:p>
    <w:p w14:paraId="744B60EA" w14:textId="54F53437" w:rsidR="00FB5BC4" w:rsidRDefault="00FB5BC4" w:rsidP="00FB5BC4"/>
    <w:p w14:paraId="2EC148BF" w14:textId="2137432D" w:rsidR="00FB5BC4" w:rsidRDefault="00FB5BC4" w:rsidP="00FB5BC4"/>
    <w:p w14:paraId="6018E572" w14:textId="28742FE7" w:rsidR="00BF57CE" w:rsidRDefault="00BF57CE" w:rsidP="00FB5BC4"/>
    <w:p w14:paraId="0C5E7A5A" w14:textId="7ECF3381" w:rsidR="00BF57CE" w:rsidRDefault="00BF57CE" w:rsidP="00FB5BC4"/>
    <w:p w14:paraId="6DF7E774" w14:textId="7B1EC247" w:rsidR="00BF57CE" w:rsidRDefault="00BF57CE" w:rsidP="00FB5BC4"/>
    <w:p w14:paraId="66101DD8" w14:textId="618B85A8" w:rsidR="00BF57CE" w:rsidRDefault="00BF57CE" w:rsidP="00FB5BC4"/>
    <w:p w14:paraId="40937817" w14:textId="5BB46325" w:rsidR="00BF57CE" w:rsidRDefault="00BF57CE" w:rsidP="00FB5BC4"/>
    <w:p w14:paraId="324C6EA4" w14:textId="4E1CB06E" w:rsidR="00BF57CE" w:rsidRDefault="00BF57CE" w:rsidP="00FB5BC4"/>
    <w:p w14:paraId="3DA94A72" w14:textId="0DA760FF" w:rsidR="00BF57CE" w:rsidRDefault="00BF57CE" w:rsidP="00FB5BC4"/>
    <w:p w14:paraId="6940D3C7" w14:textId="0C0E76C9" w:rsidR="00BF57CE" w:rsidRDefault="00BF57CE" w:rsidP="00FB5BC4"/>
    <w:p w14:paraId="21EFA82E" w14:textId="6B6B26D7" w:rsidR="00BF57CE" w:rsidRDefault="00BF57CE" w:rsidP="00FB5BC4"/>
    <w:p w14:paraId="08BDEDA9" w14:textId="2E883803" w:rsidR="00BF57CE" w:rsidRDefault="00BF57CE" w:rsidP="00FB5BC4"/>
    <w:p w14:paraId="3AD98CA7" w14:textId="029F715D" w:rsidR="00BF57CE" w:rsidRDefault="00BF57CE" w:rsidP="00FB5BC4"/>
    <w:p w14:paraId="39CCB342" w14:textId="090917AA" w:rsidR="00BF57CE" w:rsidRDefault="00BF57CE" w:rsidP="00FB5BC4"/>
    <w:p w14:paraId="3CDD79B3" w14:textId="68C1AD55" w:rsidR="00BF57CE" w:rsidRDefault="00BF57CE" w:rsidP="00FB5BC4"/>
    <w:p w14:paraId="69238B37" w14:textId="333CF59A" w:rsidR="00BF57CE" w:rsidRDefault="00BF57CE" w:rsidP="00FB5BC4"/>
    <w:p w14:paraId="44A6D981" w14:textId="1D449F05" w:rsidR="00BF57CE" w:rsidRDefault="00BF57CE" w:rsidP="00FB5BC4"/>
    <w:p w14:paraId="6C954952" w14:textId="7EA4F4CD" w:rsidR="00BF57CE" w:rsidRDefault="00BF57CE" w:rsidP="00FB5BC4"/>
    <w:p w14:paraId="19505988" w14:textId="167B3331" w:rsidR="00BF57CE" w:rsidRDefault="00BF57CE" w:rsidP="00FB5BC4"/>
    <w:p w14:paraId="0F67AB9B" w14:textId="6E72B0E3" w:rsidR="00BF57CE" w:rsidRDefault="00BF57CE" w:rsidP="00FB5BC4"/>
    <w:p w14:paraId="40F8E9E1" w14:textId="533F2906" w:rsidR="00BF57CE" w:rsidRDefault="00BF57CE" w:rsidP="00FB5BC4"/>
    <w:p w14:paraId="3915AFF6" w14:textId="03E63489" w:rsidR="00BF57CE" w:rsidRDefault="00BF57CE" w:rsidP="00FB5BC4"/>
    <w:p w14:paraId="317A0FD0" w14:textId="6D48171B" w:rsidR="00BF57CE" w:rsidRDefault="00BF57CE" w:rsidP="00FB5BC4"/>
    <w:p w14:paraId="01AB575B" w14:textId="16F18D2D" w:rsidR="00BF57CE" w:rsidRDefault="00BF57CE" w:rsidP="00FB5BC4"/>
    <w:p w14:paraId="4BC1A461" w14:textId="02E4E06E" w:rsidR="00BF57CE" w:rsidRDefault="00BF57CE" w:rsidP="00FB5BC4"/>
    <w:p w14:paraId="2182871F" w14:textId="27AE11B9" w:rsidR="00BF57CE" w:rsidRDefault="00BF57CE" w:rsidP="00FB5BC4"/>
    <w:p w14:paraId="5BEAAAD7" w14:textId="475A0A16" w:rsidR="00BF57CE" w:rsidRDefault="00BF57CE" w:rsidP="00FB5BC4"/>
    <w:p w14:paraId="6441CCA0" w14:textId="3F4F5DFD" w:rsidR="00BF57CE" w:rsidRDefault="00BF57CE" w:rsidP="00FB5BC4"/>
    <w:p w14:paraId="62D58E19" w14:textId="77777777" w:rsidR="00BF57CE" w:rsidRDefault="00BF57CE" w:rsidP="00FB5BC4"/>
    <w:p w14:paraId="4810A68C" w14:textId="51006190" w:rsidR="00FB5BC4" w:rsidRDefault="00FB5BC4" w:rsidP="00FB5BC4"/>
    <w:p w14:paraId="41D2168F" w14:textId="77777777" w:rsidR="00FB5BC4" w:rsidRDefault="00FB5BC4" w:rsidP="00FB5BC4">
      <w:pPr>
        <w:pStyle w:val="FSTableFigureHeading"/>
        <w:spacing w:after="0"/>
        <w:jc w:val="both"/>
      </w:pPr>
      <w:bookmarkStart w:id="65" w:name="Figure2_1"/>
      <w:r>
        <w:t>Figure 2.1</w:t>
      </w:r>
      <w:bookmarkEnd w:id="65"/>
      <w:r>
        <w:tab/>
        <w:t>Chemical Structures</w:t>
      </w:r>
    </w:p>
    <w:p w14:paraId="33B853A7" w14:textId="591329F7" w:rsidR="00FB5BC4" w:rsidRPr="00BD190A" w:rsidRDefault="00FB5BC4" w:rsidP="00FB5BC4">
      <w:pPr>
        <w:pStyle w:val="FSTableFigureHeading"/>
        <w:spacing w:before="0" w:after="0"/>
        <w:ind w:left="0" w:firstLine="0"/>
        <w:jc w:val="both"/>
        <w:rPr>
          <w:sz w:val="20"/>
          <w:szCs w:val="20"/>
        </w:rPr>
      </w:pPr>
      <w:r w:rsidRPr="00BD190A">
        <w:rPr>
          <w:b w:val="0"/>
          <w:i w:val="0"/>
          <w:sz w:val="20"/>
          <w:szCs w:val="20"/>
        </w:rPr>
        <w:t xml:space="preserve">Structures show the conventional numbering of each monosaccharide moiety. The anomeric carbon (position 1) is a stereocenter where the OH group or glycosidic linkage is either in the </w:t>
      </w:r>
      <w:r w:rsidRPr="00BD190A">
        <w:rPr>
          <w:rFonts w:cs="Arial"/>
          <w:b w:val="0"/>
          <w:i w:val="0"/>
          <w:sz w:val="20"/>
          <w:szCs w:val="20"/>
        </w:rPr>
        <w:t>α</w:t>
      </w:r>
      <w:r w:rsidRPr="00BD190A">
        <w:rPr>
          <w:b w:val="0"/>
          <w:i w:val="0"/>
          <w:sz w:val="20"/>
          <w:szCs w:val="20"/>
        </w:rPr>
        <w:t xml:space="preserve"> or </w:t>
      </w:r>
      <w:r w:rsidRPr="00BD190A">
        <w:rPr>
          <w:rFonts w:cs="Arial"/>
          <w:b w:val="0"/>
          <w:i w:val="0"/>
          <w:sz w:val="20"/>
          <w:szCs w:val="20"/>
        </w:rPr>
        <w:t>β</w:t>
      </w:r>
      <w:r w:rsidRPr="00BD190A">
        <w:rPr>
          <w:b w:val="0"/>
          <w:i w:val="0"/>
          <w:sz w:val="20"/>
          <w:szCs w:val="20"/>
        </w:rPr>
        <w:t xml:space="preserve"> position (as shown). The C-</w:t>
      </w:r>
      <w:r w:rsidR="007270EA" w:rsidRPr="00BD190A">
        <w:rPr>
          <w:b w:val="0"/>
          <w:i w:val="0"/>
          <w:sz w:val="20"/>
          <w:szCs w:val="20"/>
        </w:rPr>
        <w:t>O</w:t>
      </w:r>
      <w:r w:rsidRPr="00BD190A">
        <w:rPr>
          <w:b w:val="0"/>
          <w:i w:val="0"/>
          <w:sz w:val="20"/>
          <w:szCs w:val="20"/>
        </w:rPr>
        <w:t xml:space="preserve">H bond for a mixture of </w:t>
      </w:r>
      <w:r w:rsidRPr="00BD190A">
        <w:rPr>
          <w:rFonts w:cs="Arial"/>
          <w:b w:val="0"/>
          <w:i w:val="0"/>
          <w:sz w:val="20"/>
          <w:szCs w:val="20"/>
        </w:rPr>
        <w:t>α</w:t>
      </w:r>
      <w:r w:rsidRPr="00BD190A">
        <w:rPr>
          <w:b w:val="0"/>
          <w:i w:val="0"/>
          <w:sz w:val="20"/>
          <w:szCs w:val="20"/>
        </w:rPr>
        <w:t xml:space="preserve"> and </w:t>
      </w:r>
      <w:r w:rsidRPr="00BD190A">
        <w:rPr>
          <w:rFonts w:cs="Arial"/>
          <w:b w:val="0"/>
          <w:i w:val="0"/>
          <w:sz w:val="20"/>
          <w:szCs w:val="20"/>
        </w:rPr>
        <w:t>β anomers is represented by a wavy line.</w:t>
      </w:r>
    </w:p>
    <w:p w14:paraId="416DF021" w14:textId="77777777" w:rsidR="00FB5BC4" w:rsidRDefault="00FB5BC4" w:rsidP="00FB5BC4"/>
    <w:p w14:paraId="31A20040" w14:textId="00BCB7F2" w:rsidR="00FB5BC4" w:rsidRDefault="00FB5BC4" w:rsidP="00FE5BEF">
      <w:pPr>
        <w:pStyle w:val="Heading3"/>
      </w:pPr>
      <w:bookmarkStart w:id="66" w:name="_Toc515634588"/>
      <w:bookmarkStart w:id="67" w:name="_Toc517451202"/>
      <w:bookmarkStart w:id="68" w:name="_Toc518397307"/>
      <w:bookmarkStart w:id="69" w:name="_Toc518400833"/>
      <w:bookmarkStart w:id="70" w:name="_Toc518475265"/>
      <w:bookmarkStart w:id="71" w:name="_Toc518478862"/>
      <w:bookmarkStart w:id="72" w:name="_Toc518995913"/>
      <w:bookmarkStart w:id="73" w:name="_Toc519260316"/>
      <w:bookmarkStart w:id="74" w:name="_Toc519260642"/>
      <w:bookmarkStart w:id="75" w:name="_Toc519607923"/>
      <w:bookmarkStart w:id="76" w:name="_Toc521418038"/>
      <w:bookmarkStart w:id="77" w:name="_Toc529357573"/>
      <w:bookmarkStart w:id="78" w:name="Section2_1_2"/>
      <w:r w:rsidRPr="00685C40">
        <w:t>2</w:t>
      </w:r>
      <w:r w:rsidR="009A2936">
        <w:t>.1</w:t>
      </w:r>
      <w:r w:rsidRPr="00685C40">
        <w:t>.2</w:t>
      </w:r>
      <w:r>
        <w:tab/>
        <w:t>Structural identification</w:t>
      </w:r>
      <w:bookmarkEnd w:id="66"/>
      <w:bookmarkEnd w:id="67"/>
      <w:bookmarkEnd w:id="68"/>
      <w:bookmarkEnd w:id="69"/>
      <w:bookmarkEnd w:id="70"/>
      <w:bookmarkEnd w:id="71"/>
      <w:bookmarkEnd w:id="72"/>
      <w:bookmarkEnd w:id="73"/>
      <w:bookmarkEnd w:id="74"/>
      <w:bookmarkEnd w:id="75"/>
      <w:bookmarkEnd w:id="76"/>
      <w:bookmarkEnd w:id="77"/>
      <w:r>
        <w:t xml:space="preserve"> </w:t>
      </w:r>
      <w:bookmarkEnd w:id="78"/>
    </w:p>
    <w:p w14:paraId="2EF05E0F" w14:textId="0AA97275" w:rsidR="00FB5BC4" w:rsidRDefault="009F24F1" w:rsidP="00FB5BC4">
      <w:pPr>
        <w:rPr>
          <w:lang w:eastAsia="en-AU"/>
        </w:rPr>
      </w:pPr>
      <w:r>
        <w:rPr>
          <w:lang w:eastAsia="en-AU"/>
        </w:rPr>
        <w:t xml:space="preserve">Several </w:t>
      </w:r>
      <w:r w:rsidR="00FB5BC4">
        <w:rPr>
          <w:lang w:eastAsia="en-AU"/>
        </w:rPr>
        <w:t xml:space="preserve">spectrometric methods were used to determine that </w:t>
      </w:r>
      <w:r w:rsidR="008537C9">
        <w:t>2</w:t>
      </w:r>
      <w:r w:rsidR="008537C9">
        <w:rPr>
          <w:rFonts w:cs="Arial"/>
        </w:rPr>
        <w:t>'</w:t>
      </w:r>
      <w:r w:rsidR="008537C9">
        <w:t xml:space="preserve">-FL </w:t>
      </w:r>
      <w:r w:rsidR="00FB5BC4">
        <w:rPr>
          <w:lang w:eastAsia="en-AU"/>
        </w:rPr>
        <w:t xml:space="preserve">and LNnT </w:t>
      </w:r>
      <w:r w:rsidR="00575B84">
        <w:rPr>
          <w:lang w:eastAsia="en-AU"/>
        </w:rPr>
        <w:t xml:space="preserve">produced </w:t>
      </w:r>
      <w:r w:rsidR="00FB5BC4">
        <w:rPr>
          <w:lang w:eastAsia="en-AU"/>
        </w:rPr>
        <w:t xml:space="preserve">microbiologically are structurally and chemically </w:t>
      </w:r>
      <w:r w:rsidR="00575B84">
        <w:rPr>
          <w:lang w:eastAsia="en-AU"/>
        </w:rPr>
        <w:t>equivalent</w:t>
      </w:r>
      <w:r w:rsidR="00FB5BC4">
        <w:rPr>
          <w:lang w:eastAsia="en-AU"/>
        </w:rPr>
        <w:t xml:space="preserve"> as that derived from human milk </w:t>
      </w:r>
      <w:r w:rsidR="00FB5BC4">
        <w:rPr>
          <w:lang w:eastAsia="en-AU"/>
        </w:rPr>
        <w:lastRenderedPageBreak/>
        <w:t>and chemical</w:t>
      </w:r>
      <w:r w:rsidR="0059475C">
        <w:rPr>
          <w:lang w:eastAsia="en-AU"/>
        </w:rPr>
        <w:t>ly</w:t>
      </w:r>
      <w:r w:rsidR="00FB5BC4">
        <w:rPr>
          <w:lang w:eastAsia="en-AU"/>
        </w:rPr>
        <w:t xml:space="preserve"> synthesis</w:t>
      </w:r>
      <w:r w:rsidR="0059475C">
        <w:rPr>
          <w:lang w:eastAsia="en-AU"/>
        </w:rPr>
        <w:t>ed</w:t>
      </w:r>
      <w:r w:rsidR="00FB5BC4">
        <w:rPr>
          <w:lang w:eastAsia="en-AU"/>
        </w:rPr>
        <w:t>. Overall the approach for this determination involved:</w:t>
      </w:r>
    </w:p>
    <w:p w14:paraId="565531E0" w14:textId="475F8E98" w:rsidR="00FB5BC4" w:rsidRDefault="00FB5BC4" w:rsidP="00347EEA">
      <w:pPr>
        <w:pStyle w:val="FSBullet1"/>
        <w:numPr>
          <w:ilvl w:val="0"/>
          <w:numId w:val="5"/>
        </w:numPr>
        <w:ind w:left="567" w:hanging="567"/>
        <w:rPr>
          <w:lang w:eastAsia="en-AU"/>
        </w:rPr>
      </w:pPr>
      <w:r>
        <w:rPr>
          <w:lang w:eastAsia="en-AU"/>
        </w:rPr>
        <w:t>comparing spectral data for the microbiologically synthesised substances (</w:t>
      </w:r>
      <w:r w:rsidR="008537C9">
        <w:t>2'-FL</w:t>
      </w:r>
      <w:r>
        <w:rPr>
          <w:vertAlign w:val="subscript"/>
        </w:rPr>
        <w:t>micro</w:t>
      </w:r>
      <w:r>
        <w:t xml:space="preserve"> and LNnT</w:t>
      </w:r>
      <w:r>
        <w:rPr>
          <w:vertAlign w:val="subscript"/>
        </w:rPr>
        <w:t>micro</w:t>
      </w:r>
      <w:r>
        <w:rPr>
          <w:lang w:eastAsia="en-AU"/>
        </w:rPr>
        <w:t xml:space="preserve">) to the chemically synthesised substances </w:t>
      </w:r>
      <w:r w:rsidR="008537C9">
        <w:t>2'-FL</w:t>
      </w:r>
      <w:r w:rsidRPr="00991407">
        <w:rPr>
          <w:vertAlign w:val="subscript"/>
        </w:rPr>
        <w:t>chem</w:t>
      </w:r>
      <w:r>
        <w:t xml:space="preserve"> and LNnT</w:t>
      </w:r>
      <w:r w:rsidRPr="00991407">
        <w:rPr>
          <w:vertAlign w:val="subscript"/>
        </w:rPr>
        <w:t>chem</w:t>
      </w:r>
      <w:r>
        <w:t xml:space="preserve">; </w:t>
      </w:r>
    </w:p>
    <w:p w14:paraId="1D6742B5" w14:textId="1B6FED5C" w:rsidR="00FB5BC4" w:rsidRDefault="00FB5BC4" w:rsidP="00347EEA">
      <w:pPr>
        <w:pStyle w:val="FSBullet1"/>
        <w:numPr>
          <w:ilvl w:val="0"/>
          <w:numId w:val="5"/>
        </w:numPr>
        <w:ind w:left="567" w:hanging="567"/>
        <w:rPr>
          <w:lang w:eastAsia="en-AU"/>
        </w:rPr>
      </w:pPr>
      <w:r>
        <w:rPr>
          <w:lang w:eastAsia="en-AU"/>
        </w:rPr>
        <w:t>comparing the human milk derived substances (</w:t>
      </w:r>
      <w:r w:rsidR="008537C9">
        <w:t>2'-FL</w:t>
      </w:r>
      <w:r>
        <w:rPr>
          <w:vertAlign w:val="subscript"/>
        </w:rPr>
        <w:t>human</w:t>
      </w:r>
      <w:r>
        <w:t xml:space="preserve"> and LNnT</w:t>
      </w:r>
      <w:r>
        <w:rPr>
          <w:vertAlign w:val="subscript"/>
        </w:rPr>
        <w:t>human</w:t>
      </w:r>
      <w:r>
        <w:t xml:space="preserve">) to </w:t>
      </w:r>
      <w:r w:rsidR="008537C9">
        <w:t>2'-FL</w:t>
      </w:r>
      <w:r w:rsidRPr="00991407">
        <w:rPr>
          <w:vertAlign w:val="subscript"/>
        </w:rPr>
        <w:t>chem</w:t>
      </w:r>
      <w:r>
        <w:t xml:space="preserve"> and LNnT</w:t>
      </w:r>
      <w:r w:rsidRPr="00991407">
        <w:rPr>
          <w:vertAlign w:val="subscript"/>
        </w:rPr>
        <w:t>chem</w:t>
      </w:r>
      <w:r>
        <w:t>; and</w:t>
      </w:r>
    </w:p>
    <w:p w14:paraId="1D76D58D" w14:textId="7730DEB9" w:rsidR="00FB5BC4" w:rsidRDefault="00FB5BC4" w:rsidP="00347EEA">
      <w:pPr>
        <w:pStyle w:val="FSBullet1"/>
        <w:numPr>
          <w:ilvl w:val="0"/>
          <w:numId w:val="5"/>
        </w:numPr>
        <w:ind w:left="567" w:hanging="567"/>
        <w:rPr>
          <w:lang w:eastAsia="en-AU"/>
        </w:rPr>
      </w:pPr>
      <w:r>
        <w:rPr>
          <w:lang w:eastAsia="en-AU"/>
        </w:rPr>
        <w:t xml:space="preserve">further spectral analyses to confirm the structure of </w:t>
      </w:r>
      <w:r w:rsidR="008537C9">
        <w:t>2'-FL</w:t>
      </w:r>
      <w:r w:rsidRPr="00991407">
        <w:rPr>
          <w:vertAlign w:val="subscript"/>
        </w:rPr>
        <w:t>chem</w:t>
      </w:r>
      <w:r>
        <w:t xml:space="preserve"> and LNnT</w:t>
      </w:r>
      <w:r w:rsidRPr="00991407">
        <w:rPr>
          <w:vertAlign w:val="subscript"/>
        </w:rPr>
        <w:t>chem</w:t>
      </w:r>
      <w:r>
        <w:t>.</w:t>
      </w:r>
    </w:p>
    <w:p w14:paraId="72EB33BF" w14:textId="77777777" w:rsidR="00FB5BC4" w:rsidRDefault="00FB5BC4" w:rsidP="00FB5BC4">
      <w:pPr>
        <w:rPr>
          <w:lang w:eastAsia="en-AU"/>
        </w:rPr>
      </w:pPr>
    </w:p>
    <w:p w14:paraId="442D2910" w14:textId="3E8638C4" w:rsidR="00FB5BC4" w:rsidRPr="00C34A37" w:rsidRDefault="00FB5BC4" w:rsidP="00FB5BC4">
      <w:pPr>
        <w:rPr>
          <w:lang w:eastAsia="en-AU"/>
        </w:rPr>
      </w:pPr>
      <w:r>
        <w:rPr>
          <w:lang w:eastAsia="en-AU"/>
        </w:rPr>
        <w:t xml:space="preserve">The chemically synthesised forms of </w:t>
      </w:r>
      <w:r w:rsidR="008537C9">
        <w:t>2</w:t>
      </w:r>
      <w:r w:rsidR="008537C9">
        <w:rPr>
          <w:rFonts w:cs="Arial"/>
        </w:rPr>
        <w:t>'</w:t>
      </w:r>
      <w:r w:rsidR="008537C9">
        <w:t xml:space="preserve">-FL </w:t>
      </w:r>
      <w:r>
        <w:rPr>
          <w:lang w:eastAsia="en-AU"/>
        </w:rPr>
        <w:t xml:space="preserve">and LNnT were used in </w:t>
      </w:r>
      <w:r w:rsidR="009F24F1">
        <w:rPr>
          <w:lang w:eastAsia="en-AU"/>
        </w:rPr>
        <w:t xml:space="preserve">the studies </w:t>
      </w:r>
      <w:r>
        <w:rPr>
          <w:lang w:eastAsia="en-AU"/>
        </w:rPr>
        <w:t>submitted</w:t>
      </w:r>
      <w:r w:rsidR="009F24F1">
        <w:rPr>
          <w:lang w:eastAsia="en-AU"/>
        </w:rPr>
        <w:t xml:space="preserve"> in the application</w:t>
      </w:r>
      <w:r>
        <w:rPr>
          <w:lang w:eastAsia="en-AU"/>
        </w:rPr>
        <w:t xml:space="preserve"> to support the </w:t>
      </w:r>
      <w:r w:rsidR="001548E1">
        <w:rPr>
          <w:lang w:eastAsia="en-AU"/>
        </w:rPr>
        <w:t>stated beneficial effects</w:t>
      </w:r>
      <w:r w:rsidR="00773428">
        <w:rPr>
          <w:lang w:eastAsia="en-AU"/>
        </w:rPr>
        <w:t xml:space="preserve"> </w:t>
      </w:r>
      <w:r>
        <w:rPr>
          <w:lang w:eastAsia="en-AU"/>
        </w:rPr>
        <w:t>of the substances when added to infant formula products. Therefore, confirmation that t</w:t>
      </w:r>
      <w:r w:rsidR="00745AB4">
        <w:rPr>
          <w:lang w:eastAsia="en-AU"/>
        </w:rPr>
        <w:t>he structural identification of</w:t>
      </w:r>
      <w:r>
        <w:rPr>
          <w:lang w:eastAsia="en-AU"/>
        </w:rPr>
        <w:t xml:space="preserve"> </w:t>
      </w:r>
      <w:r w:rsidR="008537C9">
        <w:t>2</w:t>
      </w:r>
      <w:r w:rsidR="008537C9">
        <w:rPr>
          <w:rFonts w:cs="Arial"/>
        </w:rPr>
        <w:t>'</w:t>
      </w:r>
      <w:r w:rsidR="008537C9">
        <w:t>-FL</w:t>
      </w:r>
      <w:r w:rsidRPr="00C34A37">
        <w:rPr>
          <w:vertAlign w:val="subscript"/>
          <w:lang w:eastAsia="en-AU"/>
        </w:rPr>
        <w:t>chem</w:t>
      </w:r>
      <w:r w:rsidRPr="00C34A37">
        <w:rPr>
          <w:lang w:eastAsia="en-AU"/>
        </w:rPr>
        <w:t xml:space="preserve"> and LNnT</w:t>
      </w:r>
      <w:r w:rsidRPr="00C34A37">
        <w:rPr>
          <w:vertAlign w:val="subscript"/>
          <w:lang w:eastAsia="en-AU"/>
        </w:rPr>
        <w:t>chem</w:t>
      </w:r>
      <w:r>
        <w:rPr>
          <w:lang w:eastAsia="en-AU"/>
        </w:rPr>
        <w:t xml:space="preserve"> was </w:t>
      </w:r>
      <w:r w:rsidR="007270EA">
        <w:rPr>
          <w:lang w:eastAsia="en-AU"/>
        </w:rPr>
        <w:t>correct</w:t>
      </w:r>
      <w:r>
        <w:rPr>
          <w:lang w:eastAsia="en-AU"/>
        </w:rPr>
        <w:t xml:space="preserve"> and showed </w:t>
      </w:r>
      <w:r w:rsidR="009F24F1">
        <w:rPr>
          <w:lang w:eastAsia="en-AU"/>
        </w:rPr>
        <w:t xml:space="preserve">the same characteristics as that sourced from </w:t>
      </w:r>
      <w:r>
        <w:rPr>
          <w:lang w:eastAsia="en-AU"/>
        </w:rPr>
        <w:t xml:space="preserve">human milk </w:t>
      </w:r>
      <w:r w:rsidR="009F24F1">
        <w:rPr>
          <w:lang w:eastAsia="en-AU"/>
        </w:rPr>
        <w:t xml:space="preserve">or </w:t>
      </w:r>
      <w:r>
        <w:rPr>
          <w:lang w:eastAsia="en-AU"/>
        </w:rPr>
        <w:t>microbi</w:t>
      </w:r>
      <w:r w:rsidR="009F24F1">
        <w:rPr>
          <w:lang w:eastAsia="en-AU"/>
        </w:rPr>
        <w:t>al fermentation</w:t>
      </w:r>
      <w:r>
        <w:rPr>
          <w:lang w:eastAsia="en-AU"/>
        </w:rPr>
        <w:t xml:space="preserve"> was an important consideration in this assessment.</w:t>
      </w:r>
    </w:p>
    <w:p w14:paraId="7E427A96" w14:textId="7A1B8F4B" w:rsidR="00742F72" w:rsidRDefault="00081DA7" w:rsidP="00FB5BC4">
      <w:pPr>
        <w:pStyle w:val="Heading4"/>
      </w:pPr>
      <w:bookmarkStart w:id="79" w:name="_Chemically-derived_versus_microbiol"/>
      <w:bookmarkEnd w:id="79"/>
      <w:r>
        <w:t>C</w:t>
      </w:r>
      <w:r w:rsidR="00742F72">
        <w:t>hemical</w:t>
      </w:r>
      <w:r>
        <w:t>ly-</w:t>
      </w:r>
      <w:r w:rsidR="00742F72">
        <w:t>derived</w:t>
      </w:r>
      <w:r>
        <w:t xml:space="preserve"> versus microbiological </w:t>
      </w:r>
      <w:r w:rsidR="00742F72">
        <w:t>substances</w:t>
      </w:r>
    </w:p>
    <w:p w14:paraId="2781FAD3" w14:textId="4DC1D9DE" w:rsidR="00FB5BC4" w:rsidRDefault="00FB5BC4" w:rsidP="00FB5BC4">
      <w:r>
        <w:t>1H Nuclear Magnetic Resonance (NMR) spectra of chemically- and microbiologically-synthesised 2’-FL and LNnT were s</w:t>
      </w:r>
      <w:r w:rsidR="004745A3">
        <w:t>ubmitted in Appendix IV of the a</w:t>
      </w:r>
      <w:r>
        <w:t xml:space="preserve">pplication. For both </w:t>
      </w:r>
      <w:r w:rsidR="008537C9">
        <w:t>2</w:t>
      </w:r>
      <w:r w:rsidR="008537C9">
        <w:rPr>
          <w:rFonts w:cs="Arial"/>
        </w:rPr>
        <w:t>'</w:t>
      </w:r>
      <w:r w:rsidR="008537C9">
        <w:t xml:space="preserve">-FL </w:t>
      </w:r>
      <w:r>
        <w:t>and LNnT, spectra showed multiple peaks between 3.2-4.0 ppm which is typical for carbohydrate compounds.</w:t>
      </w:r>
    </w:p>
    <w:p w14:paraId="40804B3E" w14:textId="77777777" w:rsidR="00FB5BC4" w:rsidRDefault="00FB5BC4" w:rsidP="00FB5BC4"/>
    <w:p w14:paraId="14D35428" w14:textId="057ABE67" w:rsidR="00FB5BC4" w:rsidRDefault="00FB5BC4" w:rsidP="00FB5BC4">
      <w:r>
        <w:t xml:space="preserve">For </w:t>
      </w:r>
      <w:r w:rsidR="008537C9">
        <w:t>2</w:t>
      </w:r>
      <w:r w:rsidR="008537C9">
        <w:rPr>
          <w:rFonts w:cs="Arial"/>
        </w:rPr>
        <w:t>'</w:t>
      </w:r>
      <w:r w:rsidR="008537C9">
        <w:t>-FL</w:t>
      </w:r>
      <w:r>
        <w:t xml:space="preserve">, four signals were present as doublets between 4.4-5.4 ppm representing the four anomeric carbons of </w:t>
      </w:r>
      <w:r w:rsidR="008537C9">
        <w:t>2</w:t>
      </w:r>
      <w:r w:rsidR="008537C9">
        <w:rPr>
          <w:rFonts w:cs="Arial"/>
        </w:rPr>
        <w:t>'</w:t>
      </w:r>
      <w:r w:rsidR="008537C9">
        <w:t>-FL</w:t>
      </w:r>
      <w:r>
        <w:t xml:space="preserve">: </w:t>
      </w:r>
      <w:r>
        <w:rPr>
          <w:rFonts w:cs="Arial"/>
        </w:rPr>
        <w:t>α</w:t>
      </w:r>
      <w:r>
        <w:t xml:space="preserve"> H1 Fuc, </w:t>
      </w:r>
      <w:r>
        <w:rPr>
          <w:rFonts w:cs="Arial"/>
        </w:rPr>
        <w:t>β</w:t>
      </w:r>
      <w:r>
        <w:t xml:space="preserve"> H1 Gal, and </w:t>
      </w:r>
      <w:r>
        <w:rPr>
          <w:rFonts w:cs="Arial"/>
        </w:rPr>
        <w:t>α</w:t>
      </w:r>
      <w:r>
        <w:t xml:space="preserve">/ </w:t>
      </w:r>
      <w:r>
        <w:rPr>
          <w:rFonts w:cs="Arial"/>
        </w:rPr>
        <w:t>β</w:t>
      </w:r>
      <w:r>
        <w:t xml:space="preserve"> H1 Glu (see</w:t>
      </w:r>
      <w:r w:rsidR="00206BD5">
        <w:t xml:space="preserve"> </w:t>
      </w:r>
      <w:hyperlink w:anchor="Figure2_1" w:history="1">
        <w:r w:rsidR="00206BD5" w:rsidRPr="00206BD5">
          <w:rPr>
            <w:rStyle w:val="Hyperlink"/>
          </w:rPr>
          <w:t>Figure 2.1</w:t>
        </w:r>
      </w:hyperlink>
      <w:r>
        <w:t xml:space="preserve">). For LNnT, five signals were present as doublets between 4.4-5.3 ppm representing the five anomeric carbons of LNnT: </w:t>
      </w:r>
      <w:r>
        <w:rPr>
          <w:rFonts w:cs="Arial"/>
        </w:rPr>
        <w:t>β</w:t>
      </w:r>
      <w:r>
        <w:t xml:space="preserve">-1Gal H1, </w:t>
      </w:r>
      <w:r>
        <w:rPr>
          <w:rFonts w:cs="Arial"/>
        </w:rPr>
        <w:t>β</w:t>
      </w:r>
      <w:r>
        <w:t xml:space="preserve">-3Gal H1, GlcNAc H1, and </w:t>
      </w:r>
      <w:r>
        <w:rPr>
          <w:rFonts w:cs="Arial"/>
        </w:rPr>
        <w:t>α</w:t>
      </w:r>
      <w:r>
        <w:t>/</w:t>
      </w:r>
      <w:r>
        <w:rPr>
          <w:rFonts w:cs="Arial"/>
        </w:rPr>
        <w:t>β</w:t>
      </w:r>
      <w:r>
        <w:t xml:space="preserve">-Glc H1. The chemical shifts were within 0.2 ppm of published NMR data which can be attributed to different concentrations of the solutions used for the measurement. For both </w:t>
      </w:r>
      <w:r w:rsidR="008537C9">
        <w:t>2</w:t>
      </w:r>
      <w:r w:rsidR="008537C9">
        <w:rPr>
          <w:rFonts w:cs="Arial"/>
        </w:rPr>
        <w:t>'</w:t>
      </w:r>
      <w:r w:rsidR="008537C9">
        <w:t>-FL</w:t>
      </w:r>
      <w:r>
        <w:t xml:space="preserve"> and LNnT, the spectra for the microbiologically synthesised compounds were identical to the corresponding chemically synthesised compounds and showed no significant impurities. </w:t>
      </w:r>
    </w:p>
    <w:p w14:paraId="4129E633" w14:textId="77777777" w:rsidR="00D122FA" w:rsidRDefault="00D122FA" w:rsidP="00FB5BC4"/>
    <w:p w14:paraId="41B64217" w14:textId="21896079" w:rsidR="00FB5BC4" w:rsidRDefault="00FB5BC4" w:rsidP="00FB5BC4">
      <w:r>
        <w:t>Additionally, Nuclear Overhauser Effect Spectroscopy (NOESY</w:t>
      </w:r>
      <w:r>
        <w:rPr>
          <w:rStyle w:val="FootnoteReference"/>
        </w:rPr>
        <w:footnoteReference w:id="3"/>
      </w:r>
      <w:r>
        <w:t xml:space="preserve">) was used to further characterise the structural properties of </w:t>
      </w:r>
      <w:r w:rsidR="008537C9">
        <w:t>2</w:t>
      </w:r>
      <w:r w:rsidR="008537C9">
        <w:rPr>
          <w:rFonts w:cs="Arial"/>
        </w:rPr>
        <w:t>'</w:t>
      </w:r>
      <w:r w:rsidR="008537C9">
        <w:t xml:space="preserve">-FL </w:t>
      </w:r>
      <w:r>
        <w:t xml:space="preserve">and LNnT. The NOESY spectra for </w:t>
      </w:r>
      <w:r w:rsidR="008537C9">
        <w:t>2</w:t>
      </w:r>
      <w:r w:rsidR="008537C9">
        <w:rPr>
          <w:rFonts w:cs="Arial"/>
        </w:rPr>
        <w:t>'</w:t>
      </w:r>
      <w:r w:rsidR="008537C9">
        <w:t>-FL</w:t>
      </w:r>
      <w:r>
        <w:rPr>
          <w:vertAlign w:val="subscript"/>
        </w:rPr>
        <w:t>micro</w:t>
      </w:r>
      <w:r>
        <w:t xml:space="preserve"> and LNnT</w:t>
      </w:r>
      <w:r>
        <w:rPr>
          <w:vertAlign w:val="subscript"/>
        </w:rPr>
        <w:t>micro</w:t>
      </w:r>
      <w:r>
        <w:t xml:space="preserve"> showed the same off-diagonal signals at similar intensities compared to </w:t>
      </w:r>
      <w:r w:rsidR="008537C9">
        <w:t>2</w:t>
      </w:r>
      <w:r w:rsidR="008537C9">
        <w:rPr>
          <w:rFonts w:cs="Arial"/>
        </w:rPr>
        <w:t>'</w:t>
      </w:r>
      <w:r w:rsidR="009F24F1">
        <w:t>-FL</w:t>
      </w:r>
      <w:r w:rsidRPr="00991407">
        <w:rPr>
          <w:vertAlign w:val="subscript"/>
        </w:rPr>
        <w:t>chem</w:t>
      </w:r>
      <w:r>
        <w:t xml:space="preserve"> and LNnT</w:t>
      </w:r>
      <w:r w:rsidRPr="00991407">
        <w:rPr>
          <w:vertAlign w:val="subscript"/>
        </w:rPr>
        <w:t>chem</w:t>
      </w:r>
      <w:r>
        <w:t xml:space="preserve">. These NOESY data indicate that the stereochemical configuration and three dimensional structures of </w:t>
      </w:r>
      <w:r w:rsidR="008537C9">
        <w:t>2</w:t>
      </w:r>
      <w:r w:rsidR="008537C9">
        <w:rPr>
          <w:rFonts w:cs="Arial"/>
        </w:rPr>
        <w:t>'</w:t>
      </w:r>
      <w:r w:rsidR="008537C9">
        <w:t>-FL</w:t>
      </w:r>
      <w:r>
        <w:rPr>
          <w:vertAlign w:val="subscript"/>
        </w:rPr>
        <w:t>micro</w:t>
      </w:r>
      <w:r>
        <w:t xml:space="preserve"> and LNnT</w:t>
      </w:r>
      <w:r>
        <w:rPr>
          <w:vertAlign w:val="subscript"/>
        </w:rPr>
        <w:t>micro</w:t>
      </w:r>
      <w:r>
        <w:t xml:space="preserve"> are comparable to the chemically-synthesised compounds. </w:t>
      </w:r>
    </w:p>
    <w:p w14:paraId="08123B42" w14:textId="05F4D45D" w:rsidR="00FB5BC4" w:rsidRPr="00685C40" w:rsidRDefault="00081DA7" w:rsidP="00FB5BC4">
      <w:pPr>
        <w:pStyle w:val="Heading4"/>
      </w:pPr>
      <w:bookmarkStart w:id="80" w:name="_Chemically-derived_versus_human"/>
      <w:bookmarkEnd w:id="80"/>
      <w:r>
        <w:t>C</w:t>
      </w:r>
      <w:r w:rsidR="00742F72">
        <w:t>hemical</w:t>
      </w:r>
      <w:r>
        <w:t>ly-</w:t>
      </w:r>
      <w:r w:rsidR="00742F72">
        <w:t>derived</w:t>
      </w:r>
      <w:r>
        <w:t xml:space="preserve"> versus human</w:t>
      </w:r>
      <w:r w:rsidR="00742F72">
        <w:t xml:space="preserve"> </w:t>
      </w:r>
      <w:r>
        <w:t xml:space="preserve">milk </w:t>
      </w:r>
      <w:r w:rsidR="00742F72">
        <w:t xml:space="preserve">substances </w:t>
      </w:r>
    </w:p>
    <w:p w14:paraId="3E7810B8" w14:textId="683124B0" w:rsidR="00FB5BC4" w:rsidRDefault="00FB5BC4" w:rsidP="00FB5BC4">
      <w:r>
        <w:t>As above, s</w:t>
      </w:r>
      <w:r w:rsidRPr="00486051">
        <w:t xml:space="preserve">pectral data for </w:t>
      </w:r>
      <w:r w:rsidR="008537C9">
        <w:t>2</w:t>
      </w:r>
      <w:r w:rsidR="008537C9">
        <w:rPr>
          <w:rFonts w:cs="Arial"/>
        </w:rPr>
        <w:t>'</w:t>
      </w:r>
      <w:r w:rsidR="008537C9">
        <w:t>-FL</w:t>
      </w:r>
      <w:r w:rsidRPr="00486051">
        <w:rPr>
          <w:vertAlign w:val="subscript"/>
        </w:rPr>
        <w:t>chem</w:t>
      </w:r>
      <w:r w:rsidRPr="00486051">
        <w:t xml:space="preserve"> and LNnT</w:t>
      </w:r>
      <w:r w:rsidRPr="00486051">
        <w:rPr>
          <w:vertAlign w:val="subscript"/>
        </w:rPr>
        <w:t xml:space="preserve">chem </w:t>
      </w:r>
      <w:r>
        <w:t xml:space="preserve">was compared to the human milk-derived </w:t>
      </w:r>
      <w:r w:rsidR="008537C9">
        <w:t>2</w:t>
      </w:r>
      <w:r w:rsidR="008537C9">
        <w:rPr>
          <w:rFonts w:cs="Arial"/>
        </w:rPr>
        <w:t>'</w:t>
      </w:r>
      <w:r w:rsidR="008537C9">
        <w:t>-FL</w:t>
      </w:r>
      <w:r>
        <w:t xml:space="preserve"> and LNnT which were </w:t>
      </w:r>
      <w:r w:rsidR="007F1E58">
        <w:t>sourced</w:t>
      </w:r>
      <w:r>
        <w:t xml:space="preserve"> commercial</w:t>
      </w:r>
      <w:r w:rsidR="007F1E58">
        <w:t>ly</w:t>
      </w:r>
      <w:r>
        <w:t xml:space="preserve"> </w:t>
      </w:r>
      <w:r w:rsidR="007F1E58">
        <w:t xml:space="preserve">by the </w:t>
      </w:r>
      <w:r w:rsidR="00A90AD2">
        <w:t>a</w:t>
      </w:r>
      <w:r w:rsidR="007F1E58">
        <w:t>pplicant</w:t>
      </w:r>
      <w:r>
        <w:t xml:space="preserve">. 1H-NMR spectra for </w:t>
      </w:r>
      <w:r w:rsidR="008537C9">
        <w:t>2</w:t>
      </w:r>
      <w:r w:rsidR="008537C9">
        <w:rPr>
          <w:rFonts w:cs="Arial"/>
        </w:rPr>
        <w:t>'</w:t>
      </w:r>
      <w:r w:rsidR="000A7E68">
        <w:t>-FL</w:t>
      </w:r>
      <w:r>
        <w:rPr>
          <w:vertAlign w:val="subscript"/>
        </w:rPr>
        <w:t>human</w:t>
      </w:r>
      <w:r>
        <w:t xml:space="preserve"> and LNnT</w:t>
      </w:r>
      <w:r>
        <w:rPr>
          <w:vertAlign w:val="subscript"/>
        </w:rPr>
        <w:t>human</w:t>
      </w:r>
      <w:r>
        <w:t xml:space="preserve"> were identical to the corresponding chemically synthesised substances, as summarised in the </w:t>
      </w:r>
      <w:hyperlink w:anchor="_Chemically-derived_versus_microbiol" w:history="1">
        <w:r w:rsidRPr="00905369">
          <w:rPr>
            <w:rStyle w:val="Hyperlink"/>
          </w:rPr>
          <w:t>previous section</w:t>
        </w:r>
      </w:hyperlink>
      <w:r>
        <w:t xml:space="preserve">. NOESY spectra </w:t>
      </w:r>
      <w:r w:rsidRPr="009F352A">
        <w:t xml:space="preserve">for </w:t>
      </w:r>
      <w:r w:rsidR="008537C9">
        <w:t>2</w:t>
      </w:r>
      <w:r w:rsidR="008537C9">
        <w:rPr>
          <w:rFonts w:cs="Arial"/>
        </w:rPr>
        <w:t>'</w:t>
      </w:r>
      <w:r w:rsidR="008537C9">
        <w:t>-FL</w:t>
      </w:r>
      <w:r w:rsidRPr="009F352A">
        <w:rPr>
          <w:vertAlign w:val="subscript"/>
        </w:rPr>
        <w:t>human</w:t>
      </w:r>
      <w:r w:rsidRPr="009F352A">
        <w:t xml:space="preserve"> and LNnT</w:t>
      </w:r>
      <w:r w:rsidRPr="009F352A">
        <w:rPr>
          <w:vertAlign w:val="subscript"/>
        </w:rPr>
        <w:t>human</w:t>
      </w:r>
      <w:r w:rsidRPr="009F352A">
        <w:t xml:space="preserve"> </w:t>
      </w:r>
      <w:r>
        <w:t xml:space="preserve">were also comparable to the chemically-synthesised substances. </w:t>
      </w:r>
    </w:p>
    <w:p w14:paraId="1F263019" w14:textId="5E070AEB" w:rsidR="00FB5BC4" w:rsidRPr="00685C40" w:rsidRDefault="00742F72" w:rsidP="00FB5BC4">
      <w:pPr>
        <w:pStyle w:val="Heading4"/>
      </w:pPr>
      <w:r>
        <w:t>Additional structural data for</w:t>
      </w:r>
      <w:r w:rsidR="00FB5BC4">
        <w:t xml:space="preserve"> </w:t>
      </w:r>
      <w:r w:rsidR="008537C9">
        <w:t>2</w:t>
      </w:r>
      <w:r w:rsidR="008537C9">
        <w:rPr>
          <w:rFonts w:cs="Arial"/>
        </w:rPr>
        <w:t>'</w:t>
      </w:r>
      <w:r w:rsidR="008537C9">
        <w:t>-FL</w:t>
      </w:r>
      <w:r w:rsidR="00FB5BC4" w:rsidRPr="008846D4">
        <w:rPr>
          <w:vertAlign w:val="subscript"/>
        </w:rPr>
        <w:t>chem</w:t>
      </w:r>
      <w:r w:rsidR="00FB5BC4">
        <w:t xml:space="preserve"> and LNnT</w:t>
      </w:r>
      <w:r w:rsidR="00FB5BC4" w:rsidRPr="008846D4">
        <w:rPr>
          <w:vertAlign w:val="subscript"/>
        </w:rPr>
        <w:t>chem</w:t>
      </w:r>
    </w:p>
    <w:p w14:paraId="170FECFA" w14:textId="4D87E399" w:rsidR="00FB5BC4" w:rsidRDefault="00FB5BC4" w:rsidP="00FB5BC4">
      <w:r>
        <w:t xml:space="preserve">Two analytical reports </w:t>
      </w:r>
      <w:r w:rsidR="00742F72">
        <w:t xml:space="preserve">providing </w:t>
      </w:r>
      <w:r w:rsidR="00742F72" w:rsidRPr="00742F72">
        <w:t>detailed spectrometric data for 2'-FL</w:t>
      </w:r>
      <w:r w:rsidR="00742F72" w:rsidRPr="00742F72">
        <w:rPr>
          <w:vertAlign w:val="subscript"/>
        </w:rPr>
        <w:t>chem</w:t>
      </w:r>
      <w:r w:rsidR="00742F72" w:rsidRPr="00742F72">
        <w:t xml:space="preserve"> and LNnT</w:t>
      </w:r>
      <w:r w:rsidR="00742F72" w:rsidRPr="00742F72">
        <w:rPr>
          <w:vertAlign w:val="subscript"/>
        </w:rPr>
        <w:t>chem</w:t>
      </w:r>
      <w:r w:rsidR="00742F72">
        <w:t xml:space="preserve"> were provided.</w:t>
      </w:r>
      <w:r w:rsidR="00742F72">
        <w:rPr>
          <w:rStyle w:val="FootnoteReference"/>
        </w:rPr>
        <w:footnoteReference w:id="4"/>
      </w:r>
      <w:r w:rsidR="00742F72">
        <w:t xml:space="preserve"> </w:t>
      </w:r>
      <w:r w:rsidR="00F4342B">
        <w:t>This information was examined since c</w:t>
      </w:r>
      <w:r w:rsidR="00742F72">
        <w:t xml:space="preserve">hemically synthesised </w:t>
      </w:r>
      <w:r w:rsidR="00742F72" w:rsidRPr="00742F72">
        <w:t>2</w:t>
      </w:r>
      <w:r w:rsidR="00742F72">
        <w:rPr>
          <w:rFonts w:cs="Arial"/>
        </w:rPr>
        <w:t>'</w:t>
      </w:r>
      <w:r w:rsidR="00742F72" w:rsidRPr="00742F72">
        <w:t>-FL and LNnT were</w:t>
      </w:r>
      <w:r w:rsidR="00742F72">
        <w:t xml:space="preserve"> </w:t>
      </w:r>
      <w:r w:rsidR="00742F72" w:rsidRPr="00742F72">
        <w:t>use</w:t>
      </w:r>
      <w:r w:rsidR="00D05D54">
        <w:t>d in infant feeding trials (</w:t>
      </w:r>
      <w:hyperlink w:anchor="_3.2.6_Human_studies" w:history="1">
        <w:r w:rsidR="00D05D54" w:rsidRPr="00D05D54">
          <w:rPr>
            <w:rStyle w:val="Hyperlink"/>
          </w:rPr>
          <w:t>Section 3.2.6</w:t>
        </w:r>
      </w:hyperlink>
      <w:r w:rsidR="00742F72" w:rsidRPr="00742F72">
        <w:t>)</w:t>
      </w:r>
      <w:r w:rsidR="00F4342B">
        <w:t xml:space="preserve"> and it is important to establish whether these substances are equivalent to the microbiologically-derived substances</w:t>
      </w:r>
      <w:r w:rsidR="00742F72" w:rsidRPr="00742F72">
        <w:t xml:space="preserve">. </w:t>
      </w:r>
      <w:r>
        <w:t>Analyses using 13C-</w:t>
      </w:r>
      <w:r>
        <w:lastRenderedPageBreak/>
        <w:t>NMR, 2-dimensional NMR, and mass spectrometry confirmed the</w:t>
      </w:r>
      <w:r w:rsidR="00081DA7">
        <w:t xml:space="preserve"> structural identification </w:t>
      </w:r>
      <w:r>
        <w:t xml:space="preserve">of </w:t>
      </w:r>
      <w:r w:rsidR="008537C9">
        <w:t>2</w:t>
      </w:r>
      <w:r w:rsidR="008537C9">
        <w:rPr>
          <w:rFonts w:cs="Arial"/>
        </w:rPr>
        <w:t>'</w:t>
      </w:r>
      <w:r w:rsidR="008537C9">
        <w:t>-FL</w:t>
      </w:r>
      <w:r w:rsidRPr="008846D4">
        <w:rPr>
          <w:vertAlign w:val="subscript"/>
        </w:rPr>
        <w:t>chem</w:t>
      </w:r>
      <w:r>
        <w:t xml:space="preserve"> and LNnT</w:t>
      </w:r>
      <w:r w:rsidRPr="008846D4">
        <w:rPr>
          <w:vertAlign w:val="subscript"/>
        </w:rPr>
        <w:t>chem</w:t>
      </w:r>
      <w:r>
        <w:t xml:space="preserve">. </w:t>
      </w:r>
    </w:p>
    <w:p w14:paraId="5902E7A5" w14:textId="77777777" w:rsidR="00FB5BC4" w:rsidRDefault="00FB5BC4" w:rsidP="00FB5BC4"/>
    <w:p w14:paraId="5F7D80F4" w14:textId="71CD9739" w:rsidR="00FB5BC4" w:rsidRDefault="002D270A" w:rsidP="00FB5BC4">
      <w:r>
        <w:t>The additional</w:t>
      </w:r>
      <w:r w:rsidR="00742F72">
        <w:t xml:space="preserve"> structural</w:t>
      </w:r>
      <w:r>
        <w:t xml:space="preserve"> data</w:t>
      </w:r>
      <w:r w:rsidRPr="002D270A">
        <w:rPr>
          <w:vertAlign w:val="superscript"/>
        </w:rPr>
        <w:t>3</w:t>
      </w:r>
      <w:r>
        <w:t xml:space="preserve"> </w:t>
      </w:r>
      <w:r w:rsidR="003C1B6F">
        <w:t xml:space="preserve">was not provided for </w:t>
      </w:r>
      <w:r w:rsidR="00FB5BC4">
        <w:t xml:space="preserve">microbiologically-synthesised </w:t>
      </w:r>
      <w:r w:rsidR="008537C9">
        <w:t>2</w:t>
      </w:r>
      <w:r w:rsidR="008537C9">
        <w:rPr>
          <w:rFonts w:cs="Arial"/>
        </w:rPr>
        <w:t>'</w:t>
      </w:r>
      <w:r w:rsidR="008537C9">
        <w:t xml:space="preserve">-FL </w:t>
      </w:r>
      <w:r w:rsidR="00FB5BC4">
        <w:t xml:space="preserve">and LNnT. </w:t>
      </w:r>
      <w:r w:rsidR="00F4342B">
        <w:t xml:space="preserve">The conclusion that </w:t>
      </w:r>
      <w:r w:rsidR="0030458C" w:rsidRPr="0030458C">
        <w:t>2'-FL</w:t>
      </w:r>
      <w:r w:rsidR="0030458C" w:rsidRPr="0030458C">
        <w:rPr>
          <w:vertAlign w:val="subscript"/>
        </w:rPr>
        <w:t>micro</w:t>
      </w:r>
      <w:r w:rsidR="0030458C" w:rsidRPr="0030458C">
        <w:t xml:space="preserve"> and LNnT</w:t>
      </w:r>
      <w:r w:rsidR="0030458C" w:rsidRPr="0030458C">
        <w:rPr>
          <w:vertAlign w:val="subscript"/>
        </w:rPr>
        <w:t>micro</w:t>
      </w:r>
      <w:r w:rsidR="0030458C" w:rsidRPr="0030458C">
        <w:t xml:space="preserve"> </w:t>
      </w:r>
      <w:r w:rsidR="00F4342B">
        <w:t xml:space="preserve">is structurally equivalent </w:t>
      </w:r>
      <w:r w:rsidR="0030458C" w:rsidRPr="0030458C">
        <w:t xml:space="preserve">to the chemically synthesised </w:t>
      </w:r>
      <w:r w:rsidR="00117511">
        <w:t xml:space="preserve">substances is </w:t>
      </w:r>
      <w:r w:rsidR="0030458C">
        <w:t xml:space="preserve">based on </w:t>
      </w:r>
      <w:r w:rsidR="00FB5BC4">
        <w:t>the</w:t>
      </w:r>
      <w:r w:rsidR="00081DA7">
        <w:t xml:space="preserve"> analyses </w:t>
      </w:r>
      <w:r w:rsidR="00742F72">
        <w:t xml:space="preserve">showing </w:t>
      </w:r>
      <w:r w:rsidR="00FB5BC4">
        <w:t xml:space="preserve">that </w:t>
      </w:r>
      <w:r w:rsidR="003C1B6F">
        <w:t xml:space="preserve">spectral </w:t>
      </w:r>
      <w:r w:rsidR="00FB5BC4">
        <w:t xml:space="preserve">data </w:t>
      </w:r>
      <w:r w:rsidR="003C1B6F">
        <w:t xml:space="preserve">were comparable for the substances derived from all three sources </w:t>
      </w:r>
      <w:r w:rsidR="00A2738F">
        <w:t>(</w:t>
      </w:r>
      <w:r w:rsidR="00A2738F" w:rsidRPr="00A2738F">
        <w:t>see sections “</w:t>
      </w:r>
      <w:hyperlink w:anchor="_Chemically-derived_versus_microbiol" w:history="1">
        <w:r w:rsidR="00A2738F" w:rsidRPr="00905369">
          <w:rPr>
            <w:rStyle w:val="Hyperlink"/>
            <w:bCs/>
            <w:iCs/>
          </w:rPr>
          <w:t>Chemically-derived versus microbiological substances</w:t>
        </w:r>
      </w:hyperlink>
      <w:r w:rsidR="00A2738F" w:rsidRPr="00A2738F">
        <w:rPr>
          <w:bCs/>
          <w:iCs/>
        </w:rPr>
        <w:t>” and “</w:t>
      </w:r>
      <w:hyperlink w:anchor="_Chemically-derived_versus_human" w:history="1">
        <w:r w:rsidR="00A2738F" w:rsidRPr="00905369">
          <w:rPr>
            <w:rStyle w:val="Hyperlink"/>
            <w:bCs/>
            <w:iCs/>
          </w:rPr>
          <w:t>Chemically-derived versus human milk substances</w:t>
        </w:r>
      </w:hyperlink>
      <w:r w:rsidR="00A2738F" w:rsidRPr="00A2738F">
        <w:rPr>
          <w:bCs/>
          <w:iCs/>
        </w:rPr>
        <w:t>”)</w:t>
      </w:r>
      <w:r w:rsidR="00A2738F" w:rsidRPr="00A2738F">
        <w:t xml:space="preserve"> </w:t>
      </w:r>
      <w:r w:rsidR="003C1B6F">
        <w:t xml:space="preserve">and </w:t>
      </w:r>
      <w:r w:rsidR="0030458C">
        <w:t xml:space="preserve">on </w:t>
      </w:r>
      <w:r w:rsidR="00F4342B">
        <w:t xml:space="preserve">consistency with </w:t>
      </w:r>
      <w:r w:rsidR="00FB5BC4">
        <w:t>published data</w:t>
      </w:r>
      <w:r w:rsidR="00A2738F">
        <w:t xml:space="preserve"> </w:t>
      </w:r>
      <w:r w:rsidR="003C1B6F">
        <w:fldChar w:fldCharType="begin"/>
      </w:r>
      <w:r w:rsidR="00D7267F">
        <w:instrText>ADDIN CITAVI.PLACEHOLDER dfd46b2a-322d-469f-8720-25c300137f57 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sbW9uZCBldCBhbC4gMjAwNDsgQXNyZXMgYW5kIFBlcnJlYXVsdCAxOTk2OyBGdXJhIGFuZCBMZWFyeSAxOTkzOyBJc2hpenVrYSBldCBhbC4gMjAwODsgSmVua2lucyBldCBhbC4gMTk4NDsgUGVycmVhdWx0IGFuZCBDb3N0ZWxsbyAxOTk5OyBSdW5kbMO2ZiBldCBhbC4gMjAwMTsgU3RyZWNrZXIgZXQgYWwuIDE5ODk7IFN2ZW5zc29uIGV0IGFsLiAyMDAyOyBVcmFzaGltYSBldCBhbC4gMjAwMjsgVXJhc2hpbWEgZXQgYWwuIDIwMDQ7IFVyYXNoaW1hIGV0IGFsLiAyMDA1OyBXYWRhIGV0IGFsLiAyMDA4KTwvVGV4dD4NCiAgICA8L1RleHRVbml0Pg0KICA8L1RleHRVbml0cz4NCjwvUGxhY2Vob2xkZXI+</w:instrText>
      </w:r>
      <w:r w:rsidR="003C1B6F">
        <w:fldChar w:fldCharType="separate"/>
      </w:r>
      <w:bookmarkStart w:id="81" w:name="_CTVP001dfd46b2a322d469f872025c300137f57"/>
      <w:r w:rsidR="0086056D">
        <w:t>(Almond et al. 2004; Asres and Perreault 1996; Fura and Leary 1993; Ishizuka et al. 2008; Jenkins et al. 1984; Perreault and Costello 1999; Rundlöf et al. 2001; Strecker et al. 1989; Svensson et al. 2002; Urashima et al. 2002; Urashima et al. 2004; Urashima et al. 2005; Wada et al. 2008)</w:t>
      </w:r>
      <w:bookmarkEnd w:id="81"/>
      <w:r w:rsidR="003C1B6F">
        <w:fldChar w:fldCharType="end"/>
      </w:r>
      <w:r w:rsidR="00A2738F">
        <w:t>.</w:t>
      </w:r>
      <w:r w:rsidR="00FB5BC4">
        <w:t xml:space="preserve"> </w:t>
      </w:r>
    </w:p>
    <w:p w14:paraId="6CC8EC93" w14:textId="4807AA35" w:rsidR="00FB5BC4" w:rsidRDefault="00FB5BC4" w:rsidP="00FB5BC4">
      <w:pPr>
        <w:pStyle w:val="Heading2"/>
      </w:pPr>
      <w:bookmarkStart w:id="82" w:name="_Toc515634589"/>
      <w:bookmarkStart w:id="83" w:name="_Toc517451203"/>
      <w:bookmarkStart w:id="84" w:name="_Toc518397308"/>
      <w:bookmarkStart w:id="85" w:name="_Toc518400834"/>
      <w:bookmarkStart w:id="86" w:name="_Toc518475266"/>
      <w:bookmarkStart w:id="87" w:name="_Toc518478863"/>
      <w:bookmarkStart w:id="88" w:name="_Toc518995914"/>
      <w:bookmarkStart w:id="89" w:name="_Toc519260317"/>
      <w:bookmarkStart w:id="90" w:name="_Toc519260643"/>
      <w:bookmarkStart w:id="91" w:name="_Toc519607924"/>
      <w:bookmarkStart w:id="92" w:name="_Toc521418039"/>
      <w:bookmarkStart w:id="93" w:name="_Toc529357574"/>
      <w:r>
        <w:t>2.</w:t>
      </w:r>
      <w:r w:rsidR="009A2936">
        <w:t>2</w:t>
      </w:r>
      <w:r>
        <w:tab/>
        <w:t>Analytical methods for detection</w:t>
      </w:r>
      <w:bookmarkEnd w:id="82"/>
      <w:bookmarkEnd w:id="83"/>
      <w:bookmarkEnd w:id="84"/>
      <w:bookmarkEnd w:id="85"/>
      <w:bookmarkEnd w:id="86"/>
      <w:bookmarkEnd w:id="87"/>
      <w:bookmarkEnd w:id="88"/>
      <w:bookmarkEnd w:id="89"/>
      <w:bookmarkEnd w:id="90"/>
      <w:bookmarkEnd w:id="91"/>
      <w:bookmarkEnd w:id="92"/>
      <w:bookmarkEnd w:id="93"/>
    </w:p>
    <w:p w14:paraId="7328BEBB" w14:textId="793A5C76" w:rsidR="00FB5BC4" w:rsidRDefault="00FB5BC4" w:rsidP="00FB5BC4">
      <w:r>
        <w:t xml:space="preserve">As there are no internationally recognised methods for the analysis of </w:t>
      </w:r>
      <w:r w:rsidR="008537C9">
        <w:t>2</w:t>
      </w:r>
      <w:r w:rsidR="008537C9">
        <w:rPr>
          <w:rFonts w:cs="Arial"/>
        </w:rPr>
        <w:t>'</w:t>
      </w:r>
      <w:r w:rsidR="008537C9">
        <w:t>-FL</w:t>
      </w:r>
      <w:r>
        <w:t xml:space="preserve"> and </w:t>
      </w:r>
      <w:r w:rsidR="004745A3">
        <w:t>LNnT, methods developed by the a</w:t>
      </w:r>
      <w:r>
        <w:t>pplicant were submitted to FSANZ in confidence. The information provided included:</w:t>
      </w:r>
    </w:p>
    <w:p w14:paraId="7D2A0B88" w14:textId="77777777" w:rsidR="00FB5BC4" w:rsidRDefault="00FB5BC4" w:rsidP="00347EEA">
      <w:pPr>
        <w:pStyle w:val="FSBullet1"/>
        <w:numPr>
          <w:ilvl w:val="0"/>
          <w:numId w:val="5"/>
        </w:numPr>
        <w:ind w:left="567" w:hanging="567"/>
      </w:pPr>
      <w:r>
        <w:t>Description of methods using high performance liquid chromatography (HPLC) or high performance ion exchange chromatography (HPAEC)</w:t>
      </w:r>
    </w:p>
    <w:p w14:paraId="51096D7F" w14:textId="77777777" w:rsidR="00FB5BC4" w:rsidRDefault="00FB5BC4" w:rsidP="00347EEA">
      <w:pPr>
        <w:pStyle w:val="FSBullet1"/>
        <w:numPr>
          <w:ilvl w:val="0"/>
          <w:numId w:val="5"/>
        </w:numPr>
        <w:ind w:left="567" w:hanging="567"/>
      </w:pPr>
      <w:r>
        <w:t>Details of methods including reagents, reference materials and standards, solution preparation, run parameters and procedures, evaluation, calculations, and typical chromatograms</w:t>
      </w:r>
    </w:p>
    <w:p w14:paraId="71BA7C2C" w14:textId="4436A9FA" w:rsidR="00FB5BC4" w:rsidRDefault="00FB5BC4" w:rsidP="00347EEA">
      <w:pPr>
        <w:pStyle w:val="FSBullet1"/>
        <w:numPr>
          <w:ilvl w:val="0"/>
          <w:numId w:val="5"/>
        </w:numPr>
        <w:ind w:left="567" w:hanging="567"/>
      </w:pPr>
      <w:r>
        <w:t xml:space="preserve">Analytical procedures to assay for carbohydrate impurities specified in the specification (sucrose, D-lactose, fucose, difucosyllactose, and 2-fucosyl-D-lactulose for </w:t>
      </w:r>
      <w:r w:rsidR="008537C9">
        <w:t>2'-FL</w:t>
      </w:r>
      <w:r>
        <w:t>; and D-lactose, lacto-</w:t>
      </w:r>
      <w:r w:rsidRPr="00AE0A37">
        <w:rPr>
          <w:i/>
        </w:rPr>
        <w:t>N</w:t>
      </w:r>
      <w:r>
        <w:t xml:space="preserve">-triose II, </w:t>
      </w:r>
      <w:r w:rsidRPr="00AE0A37">
        <w:rPr>
          <w:i/>
        </w:rPr>
        <w:t>para</w:t>
      </w:r>
      <w:r>
        <w:t>-lacto-</w:t>
      </w:r>
      <w:r w:rsidRPr="00AE0A37">
        <w:rPr>
          <w:i/>
        </w:rPr>
        <w:t>N</w:t>
      </w:r>
      <w:r>
        <w:t xml:space="preserve">-neohexaose and LNnT fructose isomer for LNnT). </w:t>
      </w:r>
    </w:p>
    <w:p w14:paraId="1A3A986D" w14:textId="29902558" w:rsidR="00FB5BC4" w:rsidRDefault="00FB5BC4" w:rsidP="00347EEA">
      <w:pPr>
        <w:pStyle w:val="FSBullet1"/>
        <w:numPr>
          <w:ilvl w:val="0"/>
          <w:numId w:val="5"/>
        </w:numPr>
        <w:ind w:left="567" w:hanging="567"/>
      </w:pPr>
      <w:r>
        <w:t xml:space="preserve">Quantification of </w:t>
      </w:r>
      <w:r w:rsidR="008537C9">
        <w:t>2'-FL</w:t>
      </w:r>
      <w:r>
        <w:t xml:space="preserve"> and LNnT in whey-predominate infant formula and data showing method validation (conducted by 3</w:t>
      </w:r>
      <w:r w:rsidRPr="001C4CD0">
        <w:rPr>
          <w:vertAlign w:val="superscript"/>
        </w:rPr>
        <w:t>rd</w:t>
      </w:r>
      <w:r>
        <w:t xml:space="preserve"> party laboratory)</w:t>
      </w:r>
    </w:p>
    <w:p w14:paraId="54F64B90" w14:textId="77777777" w:rsidR="00FB5BC4" w:rsidRDefault="00FB5BC4" w:rsidP="00347EEA">
      <w:pPr>
        <w:pStyle w:val="FSBullet1"/>
        <w:numPr>
          <w:ilvl w:val="0"/>
          <w:numId w:val="5"/>
        </w:numPr>
        <w:ind w:left="567" w:hanging="567"/>
      </w:pPr>
      <w:r>
        <w:t>Validation reports on the development of quantitation methods by 3</w:t>
      </w:r>
      <w:r w:rsidRPr="006F23AC">
        <w:rPr>
          <w:vertAlign w:val="superscript"/>
        </w:rPr>
        <w:t>rd</w:t>
      </w:r>
      <w:r>
        <w:t xml:space="preserve"> party laboratory. </w:t>
      </w:r>
    </w:p>
    <w:p w14:paraId="07BDB579" w14:textId="77777777" w:rsidR="00FB5BC4" w:rsidRDefault="00FB5BC4" w:rsidP="00FB5BC4"/>
    <w:p w14:paraId="13E7947D" w14:textId="0D649D4F" w:rsidR="00FB5BC4" w:rsidRPr="0015352E" w:rsidRDefault="00FB5BC4" w:rsidP="00FB5BC4">
      <w:r>
        <w:t xml:space="preserve">The information demonstrated that the </w:t>
      </w:r>
      <w:r w:rsidR="008537C9">
        <w:t>2</w:t>
      </w:r>
      <w:r w:rsidR="008537C9">
        <w:rPr>
          <w:rFonts w:cs="Arial"/>
        </w:rPr>
        <w:t>'</w:t>
      </w:r>
      <w:r w:rsidR="008537C9">
        <w:t>-FL</w:t>
      </w:r>
      <w:r>
        <w:t xml:space="preserve"> and LNnT can be manufactured and assayed to a purity that would be consistent with the s</w:t>
      </w:r>
      <w:r w:rsidR="004745A3">
        <w:t xml:space="preserve">pecifications </w:t>
      </w:r>
      <w:r w:rsidR="00A90AD2">
        <w:t xml:space="preserve">proposed </w:t>
      </w:r>
      <w:r w:rsidR="004745A3">
        <w:t>by the a</w:t>
      </w:r>
      <w:r>
        <w:t xml:space="preserve">pplicant (see </w:t>
      </w:r>
      <w:hyperlink w:anchor="Section2_3_4" w:history="1">
        <w:r w:rsidRPr="008F07FE">
          <w:rPr>
            <w:rStyle w:val="Hyperlink"/>
          </w:rPr>
          <w:t>Section 2.</w:t>
        </w:r>
        <w:r w:rsidR="008F07FE" w:rsidRPr="008F07FE">
          <w:rPr>
            <w:rStyle w:val="Hyperlink"/>
          </w:rPr>
          <w:t>3</w:t>
        </w:r>
        <w:r w:rsidRPr="008F07FE">
          <w:rPr>
            <w:rStyle w:val="Hyperlink"/>
          </w:rPr>
          <w:t>.</w:t>
        </w:r>
        <w:r w:rsidR="008F07FE" w:rsidRPr="008F07FE">
          <w:rPr>
            <w:rStyle w:val="Hyperlink"/>
          </w:rPr>
          <w:t>4</w:t>
        </w:r>
      </w:hyperlink>
      <w:r>
        <w:t>).</w:t>
      </w:r>
    </w:p>
    <w:p w14:paraId="3638355C" w14:textId="7B802F35" w:rsidR="00FB5BC4" w:rsidRDefault="00FB5BC4" w:rsidP="00FB5BC4">
      <w:pPr>
        <w:pStyle w:val="Heading2"/>
      </w:pPr>
      <w:bookmarkStart w:id="94" w:name="_Toc515634590"/>
      <w:bookmarkStart w:id="95" w:name="_Toc517451204"/>
      <w:bookmarkStart w:id="96" w:name="_Toc518397309"/>
      <w:bookmarkStart w:id="97" w:name="_Toc518400835"/>
      <w:bookmarkStart w:id="98" w:name="_Toc518475267"/>
      <w:bookmarkStart w:id="99" w:name="_Toc518478864"/>
      <w:bookmarkStart w:id="100" w:name="_Toc518995915"/>
      <w:bookmarkStart w:id="101" w:name="_Toc519260318"/>
      <w:bookmarkStart w:id="102" w:name="_Toc519260644"/>
      <w:bookmarkStart w:id="103" w:name="_Toc519607925"/>
      <w:bookmarkStart w:id="104" w:name="_Toc521418040"/>
      <w:bookmarkStart w:id="105" w:name="_Toc529357575"/>
      <w:r>
        <w:t>2.</w:t>
      </w:r>
      <w:r w:rsidR="009A2936">
        <w:t>3</w:t>
      </w:r>
      <w:r>
        <w:tab/>
        <w:t>Manufacturing processes</w:t>
      </w:r>
      <w:bookmarkEnd w:id="94"/>
      <w:bookmarkEnd w:id="95"/>
      <w:bookmarkEnd w:id="96"/>
      <w:bookmarkEnd w:id="97"/>
      <w:bookmarkEnd w:id="98"/>
      <w:bookmarkEnd w:id="99"/>
      <w:bookmarkEnd w:id="100"/>
      <w:bookmarkEnd w:id="101"/>
      <w:bookmarkEnd w:id="102"/>
      <w:bookmarkEnd w:id="103"/>
      <w:bookmarkEnd w:id="104"/>
      <w:bookmarkEnd w:id="105"/>
    </w:p>
    <w:p w14:paraId="2563DBDF" w14:textId="5E6EA5A4" w:rsidR="00FB5BC4" w:rsidRDefault="00FB5BC4" w:rsidP="00FE5BEF">
      <w:pPr>
        <w:pStyle w:val="Heading3"/>
      </w:pPr>
      <w:bookmarkStart w:id="106" w:name="_Toc515634591"/>
      <w:bookmarkStart w:id="107" w:name="_Toc517451205"/>
      <w:bookmarkStart w:id="108" w:name="_Toc518397310"/>
      <w:bookmarkStart w:id="109" w:name="_Toc518400836"/>
      <w:bookmarkStart w:id="110" w:name="_Toc518475268"/>
      <w:bookmarkStart w:id="111" w:name="_Toc518478865"/>
      <w:bookmarkStart w:id="112" w:name="_Toc518995916"/>
      <w:bookmarkStart w:id="113" w:name="_Toc519260319"/>
      <w:bookmarkStart w:id="114" w:name="_Toc519260645"/>
      <w:bookmarkStart w:id="115" w:name="_Toc519607926"/>
      <w:bookmarkStart w:id="116" w:name="_Toc521418041"/>
      <w:bookmarkStart w:id="117" w:name="_Toc529357576"/>
      <w:r>
        <w:t>2.</w:t>
      </w:r>
      <w:r w:rsidR="009A2936">
        <w:t>3</w:t>
      </w:r>
      <w:r>
        <w:t>.1</w:t>
      </w:r>
      <w:r>
        <w:tab/>
        <w:t xml:space="preserve">Production of </w:t>
      </w:r>
      <w:r w:rsidR="008537C9">
        <w:t>2</w:t>
      </w:r>
      <w:r w:rsidR="008537C9">
        <w:rPr>
          <w:rFonts w:cs="Arial"/>
        </w:rPr>
        <w:t>'</w:t>
      </w:r>
      <w:r w:rsidR="008537C9">
        <w:t>-FL</w:t>
      </w:r>
      <w:r w:rsidRPr="001E0147">
        <w:rPr>
          <w:vertAlign w:val="subscript"/>
        </w:rPr>
        <w:t>micro</w:t>
      </w:r>
      <w:r>
        <w:t xml:space="preserve"> and LNnT</w:t>
      </w:r>
      <w:r w:rsidRPr="001E0147">
        <w:rPr>
          <w:vertAlign w:val="subscript"/>
        </w:rPr>
        <w:t>micro</w:t>
      </w:r>
      <w:bookmarkEnd w:id="106"/>
      <w:bookmarkEnd w:id="107"/>
      <w:bookmarkEnd w:id="108"/>
      <w:bookmarkEnd w:id="109"/>
      <w:bookmarkEnd w:id="110"/>
      <w:bookmarkEnd w:id="111"/>
      <w:bookmarkEnd w:id="112"/>
      <w:bookmarkEnd w:id="113"/>
      <w:bookmarkEnd w:id="114"/>
      <w:bookmarkEnd w:id="115"/>
      <w:bookmarkEnd w:id="116"/>
      <w:bookmarkEnd w:id="117"/>
    </w:p>
    <w:p w14:paraId="02F6BE80" w14:textId="21AA0ADB" w:rsidR="00FB5BC4" w:rsidRDefault="00FB5BC4" w:rsidP="00FB5BC4">
      <w:r>
        <w:t xml:space="preserve">Production of </w:t>
      </w:r>
      <w:r w:rsidR="008537C9">
        <w:t>2</w:t>
      </w:r>
      <w:r w:rsidR="008537C9">
        <w:rPr>
          <w:rFonts w:cs="Arial"/>
        </w:rPr>
        <w:t>'</w:t>
      </w:r>
      <w:r w:rsidR="008537C9">
        <w:t xml:space="preserve">-FL </w:t>
      </w:r>
      <w:r>
        <w:t xml:space="preserve">is conducted by a two stage process: upstream and downstream processes </w:t>
      </w:r>
      <w:r w:rsidR="00A90AD2">
        <w:t xml:space="preserve">are </w:t>
      </w:r>
      <w:r>
        <w:t xml:space="preserve">represented in </w:t>
      </w:r>
      <w:hyperlink w:anchor="Figure2_2" w:history="1">
        <w:r w:rsidRPr="00206BD5">
          <w:rPr>
            <w:rStyle w:val="Hyperlink"/>
          </w:rPr>
          <w:t>Figure 2.2</w:t>
        </w:r>
      </w:hyperlink>
      <w:r>
        <w:t xml:space="preserve">. The upstream process involves conversion of D-lactose and D-sucrose to </w:t>
      </w:r>
      <w:r w:rsidR="008537C9">
        <w:t>2</w:t>
      </w:r>
      <w:r w:rsidR="008537C9">
        <w:rPr>
          <w:rFonts w:cs="Arial"/>
        </w:rPr>
        <w:t>'</w:t>
      </w:r>
      <w:r w:rsidR="008537C9">
        <w:t xml:space="preserve">-FL </w:t>
      </w:r>
      <w:r>
        <w:t xml:space="preserve">by a microbial fermentation process using </w:t>
      </w:r>
      <w:r w:rsidRPr="00AE0A37">
        <w:rPr>
          <w:i/>
          <w:iCs/>
        </w:rPr>
        <w:t xml:space="preserve">E. coli </w:t>
      </w:r>
      <w:r w:rsidRPr="00AE0A37">
        <w:t xml:space="preserve">K-12 (DH1) SCR6 </w:t>
      </w:r>
      <w:r>
        <w:t xml:space="preserve">(see </w:t>
      </w:r>
      <w:hyperlink w:anchor="Section3_1" w:history="1">
        <w:r w:rsidRPr="00AC272B">
          <w:rPr>
            <w:rStyle w:val="Hyperlink"/>
          </w:rPr>
          <w:t>Section</w:t>
        </w:r>
        <w:r w:rsidR="006C43B5" w:rsidRPr="00AC272B">
          <w:rPr>
            <w:rStyle w:val="Hyperlink"/>
          </w:rPr>
          <w:t xml:space="preserve"> 3</w:t>
        </w:r>
        <w:r w:rsidR="00722540" w:rsidRPr="00AC272B">
          <w:rPr>
            <w:rStyle w:val="Hyperlink"/>
          </w:rPr>
          <w:t>.1</w:t>
        </w:r>
      </w:hyperlink>
      <w:r w:rsidR="006C43B5">
        <w:t>)</w:t>
      </w:r>
      <w:r>
        <w:t xml:space="preserve">. The downstream process involves the purification and isolation steps to produce high purity </w:t>
      </w:r>
      <w:r w:rsidR="008537C9">
        <w:t>2</w:t>
      </w:r>
      <w:r w:rsidR="008537C9">
        <w:rPr>
          <w:rFonts w:cs="Arial"/>
        </w:rPr>
        <w:t>'</w:t>
      </w:r>
      <w:r w:rsidR="008537C9">
        <w:t>-FL</w:t>
      </w:r>
      <w:r>
        <w:t xml:space="preserve">. </w:t>
      </w:r>
    </w:p>
    <w:p w14:paraId="4EF6E8B9" w14:textId="77777777" w:rsidR="00FB5BC4" w:rsidRDefault="00FB5BC4" w:rsidP="00FB5BC4"/>
    <w:p w14:paraId="714AF233" w14:textId="3799AA82" w:rsidR="00FB5BC4" w:rsidRDefault="00FB5BC4" w:rsidP="00FB5BC4">
      <w:r>
        <w:t xml:space="preserve">Similarly, production of LNnT is conducted through 2 stages: the upstream process where D-lactose is converted to LNnT by microbial fermentation using </w:t>
      </w:r>
      <w:r w:rsidRPr="00AE0A37">
        <w:rPr>
          <w:i/>
          <w:iCs/>
        </w:rPr>
        <w:t xml:space="preserve">E. coli </w:t>
      </w:r>
      <w:r w:rsidRPr="00AE0A37">
        <w:t xml:space="preserve">K-12 (DH1) MP572 </w:t>
      </w:r>
      <w:r>
        <w:t xml:space="preserve">(see </w:t>
      </w:r>
      <w:hyperlink w:anchor="Section3_1" w:history="1">
        <w:r w:rsidRPr="00210791">
          <w:rPr>
            <w:rStyle w:val="Hyperlink"/>
          </w:rPr>
          <w:t>Section</w:t>
        </w:r>
        <w:r w:rsidR="006C43B5" w:rsidRPr="00210791">
          <w:rPr>
            <w:rStyle w:val="Hyperlink"/>
          </w:rPr>
          <w:t xml:space="preserve"> 3</w:t>
        </w:r>
        <w:r w:rsidR="00722540" w:rsidRPr="00210791">
          <w:rPr>
            <w:rStyle w:val="Hyperlink"/>
          </w:rPr>
          <w:t>.1</w:t>
        </w:r>
      </w:hyperlink>
      <w:r>
        <w:t>) and the downstream process for the purification and isolation of high purity LNnT (</w:t>
      </w:r>
      <w:hyperlink w:anchor="Figure2_3" w:history="1">
        <w:r w:rsidRPr="00206BD5">
          <w:rPr>
            <w:rStyle w:val="Hyperlink"/>
          </w:rPr>
          <w:t>Figure 2.3</w:t>
        </w:r>
      </w:hyperlink>
      <w:r>
        <w:t xml:space="preserve">). </w:t>
      </w:r>
    </w:p>
    <w:p w14:paraId="633A7C12" w14:textId="77777777" w:rsidR="00FB5BC4" w:rsidRDefault="00FB5BC4" w:rsidP="00FB5BC4"/>
    <w:p w14:paraId="55B6ADF5" w14:textId="1D29A51A" w:rsidR="00FB5BC4" w:rsidRDefault="004745A3" w:rsidP="00FB5BC4">
      <w:r>
        <w:t>The a</w:t>
      </w:r>
      <w:r w:rsidR="00FB5BC4">
        <w:t xml:space="preserve">pplicant has provided details of the manufacturing processes for </w:t>
      </w:r>
      <w:r w:rsidR="008537C9">
        <w:t>2</w:t>
      </w:r>
      <w:r w:rsidR="008537C9">
        <w:rPr>
          <w:rFonts w:cs="Arial"/>
        </w:rPr>
        <w:t>'</w:t>
      </w:r>
      <w:r w:rsidR="008537C9">
        <w:t xml:space="preserve">-FL </w:t>
      </w:r>
      <w:r w:rsidR="00FB5BC4">
        <w:t xml:space="preserve">and LNnT including a description of the raw materials and processing aids, the production organism, purification and isolation, and quality controls. Manufacturing of </w:t>
      </w:r>
      <w:r w:rsidR="008537C9">
        <w:t>2</w:t>
      </w:r>
      <w:r w:rsidR="008537C9">
        <w:rPr>
          <w:rFonts w:cs="Arial"/>
        </w:rPr>
        <w:t>'</w:t>
      </w:r>
      <w:r w:rsidR="008537C9">
        <w:t>-FL</w:t>
      </w:r>
      <w:r w:rsidR="00FB5BC4">
        <w:t xml:space="preserve"> and LNnT is conducted in accordance with Good Manufacturing Practices (GMP) and HAACP principles.</w:t>
      </w:r>
    </w:p>
    <w:p w14:paraId="61AF954F" w14:textId="4DE72775" w:rsidR="008428DA" w:rsidRDefault="008428DA" w:rsidP="00FB5BC4"/>
    <w:p w14:paraId="37E1A3D2" w14:textId="77777777" w:rsidR="008428DA" w:rsidRDefault="008428DA" w:rsidP="00FB5BC4"/>
    <w:p w14:paraId="5C3C6DAA" w14:textId="77777777" w:rsidR="00FB5BC4" w:rsidRDefault="00FB5BC4" w:rsidP="00FB5BC4"/>
    <w:p w14:paraId="1547EE8C" w14:textId="720A0750" w:rsidR="00FB5BC4" w:rsidRDefault="00FB5BC4" w:rsidP="00FB5BC4">
      <w:pPr>
        <w:jc w:val="center"/>
      </w:pPr>
      <w:r>
        <w:rPr>
          <w:noProof/>
          <w:lang w:eastAsia="en-GB" w:bidi="ar-SA"/>
        </w:rPr>
        <w:drawing>
          <wp:inline distT="0" distB="0" distL="0" distR="0" wp14:anchorId="21C56E8F" wp14:editId="2FA2EBF4">
            <wp:extent cx="3487270" cy="5029200"/>
            <wp:effectExtent l="0" t="0" r="0" b="0"/>
            <wp:docPr id="2" name="Picture 2" descr="Manufacturing process for 2'-FL produced by microbiological fermentation" title="Figure 2.2 Manufacturing process for 2'-FL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9464" cy="5061207"/>
                    </a:xfrm>
                    <a:prstGeom prst="rect">
                      <a:avLst/>
                    </a:prstGeom>
                  </pic:spPr>
                </pic:pic>
              </a:graphicData>
            </a:graphic>
          </wp:inline>
        </w:drawing>
      </w:r>
    </w:p>
    <w:p w14:paraId="5B480729" w14:textId="196BFD46" w:rsidR="00FB5BC4" w:rsidRDefault="00FB5BC4" w:rsidP="00FB5BC4">
      <w:pPr>
        <w:pStyle w:val="FSTableFigureHeading"/>
        <w:spacing w:after="0"/>
        <w:jc w:val="both"/>
        <w:rPr>
          <w:i w:val="0"/>
        </w:rPr>
      </w:pPr>
      <w:bookmarkStart w:id="118" w:name="Figure2_2"/>
      <w:r w:rsidRPr="007038CA">
        <w:t xml:space="preserve">Figure </w:t>
      </w:r>
      <w:r w:rsidRPr="00E67D7F">
        <w:t>2</w:t>
      </w:r>
      <w:r w:rsidRPr="007038CA">
        <w:t>.2</w:t>
      </w:r>
      <w:bookmarkEnd w:id="118"/>
      <w:r w:rsidRPr="007038CA">
        <w:tab/>
        <w:t xml:space="preserve">Manufacturing process for </w:t>
      </w:r>
      <w:r w:rsidR="008537C9">
        <w:t>2</w:t>
      </w:r>
      <w:r w:rsidR="008537C9">
        <w:rPr>
          <w:rFonts w:cs="Arial"/>
        </w:rPr>
        <w:t>'</w:t>
      </w:r>
      <w:r w:rsidR="008537C9">
        <w:t>-FL</w:t>
      </w:r>
      <w:r w:rsidRPr="001E0147">
        <w:rPr>
          <w:vertAlign w:val="subscript"/>
        </w:rPr>
        <w:t>micro</w:t>
      </w:r>
      <w:r>
        <w:br w:type="page"/>
      </w:r>
    </w:p>
    <w:p w14:paraId="754787DB" w14:textId="4E43FBC9" w:rsidR="00FB5BC4" w:rsidRDefault="00FB5BC4" w:rsidP="00FB5BC4">
      <w:pPr>
        <w:jc w:val="center"/>
        <w:rPr>
          <w:i/>
        </w:rPr>
      </w:pPr>
      <w:r>
        <w:rPr>
          <w:noProof/>
          <w:lang w:eastAsia="en-GB" w:bidi="ar-SA"/>
        </w:rPr>
        <w:lastRenderedPageBreak/>
        <w:drawing>
          <wp:inline distT="0" distB="0" distL="0" distR="0" wp14:anchorId="623A8465" wp14:editId="09726261">
            <wp:extent cx="4360985" cy="6064156"/>
            <wp:effectExtent l="0" t="0" r="1905" b="0"/>
            <wp:docPr id="8" name="Picture 8" descr="Manufacturing process for LNnT produced by microbiological fermentation." title="Figure 2.3 Manufacturing process for LNnT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5802" cy="6098665"/>
                    </a:xfrm>
                    <a:prstGeom prst="rect">
                      <a:avLst/>
                    </a:prstGeom>
                  </pic:spPr>
                </pic:pic>
              </a:graphicData>
            </a:graphic>
          </wp:inline>
        </w:drawing>
      </w:r>
    </w:p>
    <w:p w14:paraId="6613264A" w14:textId="77777777" w:rsidR="00FB5BC4" w:rsidRDefault="00FB5BC4" w:rsidP="00FB5BC4">
      <w:pPr>
        <w:pStyle w:val="FSTableFigureHeading"/>
        <w:spacing w:after="0"/>
        <w:jc w:val="both"/>
        <w:rPr>
          <w:i w:val="0"/>
        </w:rPr>
      </w:pPr>
      <w:bookmarkStart w:id="119" w:name="Figure2_3"/>
      <w:r w:rsidRPr="007038CA">
        <w:t xml:space="preserve">Figure </w:t>
      </w:r>
      <w:r w:rsidRPr="00E67D7F">
        <w:t>2</w:t>
      </w:r>
      <w:r w:rsidRPr="007038CA">
        <w:t>.</w:t>
      </w:r>
      <w:r>
        <w:t>3</w:t>
      </w:r>
      <w:bookmarkEnd w:id="119"/>
      <w:r w:rsidRPr="007038CA">
        <w:tab/>
        <w:t xml:space="preserve">Manufacturing process for </w:t>
      </w:r>
      <w:r>
        <w:t>LNnT</w:t>
      </w:r>
      <w:r w:rsidRPr="001E0147">
        <w:rPr>
          <w:vertAlign w:val="subscript"/>
        </w:rPr>
        <w:t>micro</w:t>
      </w:r>
    </w:p>
    <w:p w14:paraId="07B0D714" w14:textId="77777777" w:rsidR="00FB5BC4" w:rsidRPr="007038CA" w:rsidRDefault="00FB5BC4" w:rsidP="00FB5BC4">
      <w:pPr>
        <w:jc w:val="center"/>
        <w:rPr>
          <w:i/>
        </w:rPr>
      </w:pPr>
    </w:p>
    <w:p w14:paraId="2637C6DA" w14:textId="477B7D49" w:rsidR="00FB5BC4" w:rsidRDefault="00FB5BC4" w:rsidP="00FE5BEF">
      <w:pPr>
        <w:pStyle w:val="Heading3"/>
      </w:pPr>
      <w:bookmarkStart w:id="120" w:name="_Toc515634592"/>
      <w:bookmarkStart w:id="121" w:name="_Toc517451206"/>
      <w:bookmarkStart w:id="122" w:name="_Toc518397311"/>
      <w:bookmarkStart w:id="123" w:name="_Toc518400837"/>
      <w:bookmarkStart w:id="124" w:name="_Toc518475269"/>
      <w:bookmarkStart w:id="125" w:name="_Toc518478866"/>
      <w:bookmarkStart w:id="126" w:name="_Toc518995917"/>
      <w:bookmarkStart w:id="127" w:name="_Toc519260320"/>
      <w:bookmarkStart w:id="128" w:name="_Toc519260646"/>
      <w:bookmarkStart w:id="129" w:name="_Toc519607927"/>
      <w:bookmarkStart w:id="130" w:name="_Toc521418042"/>
      <w:bookmarkStart w:id="131" w:name="Section2_3_2"/>
      <w:bookmarkStart w:id="132" w:name="_Toc529357577"/>
      <w:r>
        <w:t>2.</w:t>
      </w:r>
      <w:r w:rsidR="009A2936">
        <w:t>3</w:t>
      </w:r>
      <w:r>
        <w:t>.2</w:t>
      </w:r>
      <w:r>
        <w:tab/>
        <w:t>Information on impurities</w:t>
      </w:r>
      <w:bookmarkEnd w:id="120"/>
      <w:bookmarkEnd w:id="121"/>
      <w:bookmarkEnd w:id="122"/>
      <w:bookmarkEnd w:id="123"/>
      <w:bookmarkEnd w:id="124"/>
      <w:bookmarkEnd w:id="125"/>
      <w:bookmarkEnd w:id="126"/>
      <w:bookmarkEnd w:id="127"/>
      <w:bookmarkEnd w:id="128"/>
      <w:bookmarkEnd w:id="129"/>
      <w:bookmarkEnd w:id="130"/>
      <w:bookmarkEnd w:id="131"/>
      <w:bookmarkEnd w:id="132"/>
    </w:p>
    <w:p w14:paraId="44D44F98" w14:textId="307244AB" w:rsidR="00FB5BC4" w:rsidRDefault="00FB5BC4" w:rsidP="00FB5BC4">
      <w:pPr>
        <w:rPr>
          <w:lang w:eastAsia="en-AU"/>
        </w:rPr>
      </w:pPr>
      <w:r>
        <w:rPr>
          <w:lang w:eastAsia="en-AU"/>
        </w:rPr>
        <w:t xml:space="preserve">Carbohydrate impurities in multiple batches of the final isolated </w:t>
      </w:r>
      <w:r w:rsidR="008537C9">
        <w:t>2</w:t>
      </w:r>
      <w:r w:rsidR="008537C9">
        <w:rPr>
          <w:rFonts w:cs="Arial"/>
        </w:rPr>
        <w:t>'</w:t>
      </w:r>
      <w:r w:rsidR="008537C9">
        <w:t>-FL</w:t>
      </w:r>
      <w:r w:rsidRPr="001E0147">
        <w:rPr>
          <w:vertAlign w:val="subscript"/>
          <w:lang w:eastAsia="en-AU"/>
        </w:rPr>
        <w:t>micro</w:t>
      </w:r>
      <w:r>
        <w:rPr>
          <w:lang w:eastAsia="en-AU"/>
        </w:rPr>
        <w:t xml:space="preserve"> were assayed by HPLC using a Corona Charged Aerosol Detector (cCAD). It was noted that this method is characterised by high sensitivity and precision, a wide dynamic range, and reproducibility. The typical carbohydrate impurity profile showed the presence of small quantities of residual starting materials </w:t>
      </w:r>
      <w:r>
        <w:rPr>
          <w:sz w:val="18"/>
          <w:szCs w:val="18"/>
        </w:rPr>
        <w:t>D</w:t>
      </w:r>
      <w:r>
        <w:t xml:space="preserve">-lactose and </w:t>
      </w:r>
      <w:r>
        <w:rPr>
          <w:sz w:val="18"/>
          <w:szCs w:val="18"/>
        </w:rPr>
        <w:t>L</w:t>
      </w:r>
      <w:r>
        <w:t xml:space="preserve">-fucose, as well as the manufacturing by-products difucosyllactose </w:t>
      </w:r>
      <w:r w:rsidRPr="00E708E2">
        <w:rPr>
          <w:lang w:eastAsia="en-AU"/>
        </w:rPr>
        <w:t xml:space="preserve">and </w:t>
      </w:r>
      <w:r w:rsidR="008537C9">
        <w:t>2</w:t>
      </w:r>
      <w:r w:rsidR="008537C9">
        <w:rPr>
          <w:rFonts w:cs="Arial"/>
        </w:rPr>
        <w:t>'</w:t>
      </w:r>
      <w:r>
        <w:rPr>
          <w:lang w:eastAsia="en-AU"/>
        </w:rPr>
        <w:t>-fucosyl-</w:t>
      </w:r>
      <w:r w:rsidRPr="00E708E2">
        <w:rPr>
          <w:lang w:eastAsia="en-AU"/>
        </w:rPr>
        <w:t>D</w:t>
      </w:r>
      <w:r>
        <w:rPr>
          <w:lang w:eastAsia="en-AU"/>
        </w:rPr>
        <w:t xml:space="preserve">-lactulose. In submitted batch analyses, amounts of these substances were within the specifications proposed </w:t>
      </w:r>
      <w:r w:rsidR="004745A3">
        <w:rPr>
          <w:lang w:eastAsia="en-AU"/>
        </w:rPr>
        <w:t>by the a</w:t>
      </w:r>
      <w:r>
        <w:rPr>
          <w:lang w:eastAsia="en-AU"/>
        </w:rPr>
        <w:t>pplica</w:t>
      </w:r>
      <w:r w:rsidR="004745A3">
        <w:rPr>
          <w:lang w:eastAsia="en-AU"/>
        </w:rPr>
        <w:t>nt</w:t>
      </w:r>
      <w:r>
        <w:rPr>
          <w:lang w:eastAsia="en-AU"/>
        </w:rPr>
        <w:t>. Three of these substances (l</w:t>
      </w:r>
      <w:r>
        <w:t xml:space="preserve">actose, fucose and difucosyllactose) </w:t>
      </w:r>
      <w:r>
        <w:rPr>
          <w:lang w:eastAsia="en-AU"/>
        </w:rPr>
        <w:t xml:space="preserve">are natural components of human milk and exposures to these in </w:t>
      </w:r>
      <w:r w:rsidR="008537C9">
        <w:t>2</w:t>
      </w:r>
      <w:r w:rsidR="008537C9">
        <w:rPr>
          <w:rFonts w:cs="Arial"/>
        </w:rPr>
        <w:t>'</w:t>
      </w:r>
      <w:r w:rsidR="008537C9">
        <w:t>-FL</w:t>
      </w:r>
      <w:r>
        <w:rPr>
          <w:lang w:eastAsia="en-AU"/>
        </w:rPr>
        <w:t xml:space="preserve"> preparations </w:t>
      </w:r>
      <w:r>
        <w:t>were considered to be in</w:t>
      </w:r>
      <w:r w:rsidRPr="00E708E2">
        <w:rPr>
          <w:lang w:eastAsia="en-AU"/>
        </w:rPr>
        <w:t>significant compared to the exposure from each of these saccharides at the naturally occurring levels.</w:t>
      </w:r>
      <w:r>
        <w:rPr>
          <w:lang w:eastAsia="en-AU"/>
        </w:rPr>
        <w:t xml:space="preserve"> </w:t>
      </w:r>
    </w:p>
    <w:p w14:paraId="1FFE4F1D" w14:textId="77777777" w:rsidR="00FB5BC4" w:rsidRDefault="00FB5BC4" w:rsidP="00FB5BC4">
      <w:pPr>
        <w:rPr>
          <w:lang w:eastAsia="en-AU"/>
        </w:rPr>
      </w:pPr>
    </w:p>
    <w:p w14:paraId="7A2DDDA7" w14:textId="452950AA" w:rsidR="00FB5BC4" w:rsidRDefault="00FB5BC4" w:rsidP="00FB5BC4">
      <w:pPr>
        <w:rPr>
          <w:lang w:eastAsia="en-AU"/>
        </w:rPr>
      </w:pPr>
      <w:r>
        <w:rPr>
          <w:lang w:eastAsia="en-AU"/>
        </w:rPr>
        <w:t>The by-product</w:t>
      </w:r>
      <w:r w:rsidR="0074752B">
        <w:rPr>
          <w:lang w:eastAsia="en-AU"/>
        </w:rPr>
        <w:t>,</w:t>
      </w:r>
      <w:r>
        <w:rPr>
          <w:lang w:eastAsia="en-AU"/>
        </w:rPr>
        <w:t xml:space="preserve"> </w:t>
      </w:r>
      <w:r w:rsidR="008537C9">
        <w:t>2</w:t>
      </w:r>
      <w:r w:rsidR="008537C9">
        <w:rPr>
          <w:rFonts w:cs="Arial"/>
        </w:rPr>
        <w:t>'</w:t>
      </w:r>
      <w:r>
        <w:rPr>
          <w:lang w:eastAsia="en-AU"/>
        </w:rPr>
        <w:t>-fucosyl-D-lactulose</w:t>
      </w:r>
      <w:r w:rsidR="0074752B">
        <w:rPr>
          <w:lang w:eastAsia="en-AU"/>
        </w:rPr>
        <w:t>,</w:t>
      </w:r>
      <w:r>
        <w:rPr>
          <w:lang w:eastAsia="en-AU"/>
        </w:rPr>
        <w:t xml:space="preserve"> is formed from isomerisation of the terminal glucose </w:t>
      </w:r>
      <w:r>
        <w:rPr>
          <w:lang w:eastAsia="en-AU"/>
        </w:rPr>
        <w:lastRenderedPageBreak/>
        <w:t xml:space="preserve">moiety to fructose in </w:t>
      </w:r>
      <w:r w:rsidR="008537C9">
        <w:t>2</w:t>
      </w:r>
      <w:r w:rsidR="008537C9">
        <w:rPr>
          <w:rFonts w:cs="Arial"/>
        </w:rPr>
        <w:t>'</w:t>
      </w:r>
      <w:r w:rsidR="008537C9">
        <w:t xml:space="preserve">-FL </w:t>
      </w:r>
      <w:r>
        <w:rPr>
          <w:lang w:eastAsia="en-AU"/>
        </w:rPr>
        <w:t>during heat treatment. The reaction is well-characterised for the analogous conversion of lactose to lactulose</w:t>
      </w:r>
      <w:r w:rsidR="008D5BF1">
        <w:rPr>
          <w:lang w:eastAsia="en-AU"/>
        </w:rPr>
        <w:t xml:space="preserve"> </w:t>
      </w:r>
      <w:r w:rsidR="008D5BF1">
        <w:rPr>
          <w:lang w:eastAsia="en-AU"/>
        </w:rPr>
        <w:fldChar w:fldCharType="begin"/>
      </w:r>
      <w:r w:rsidR="00216CBC">
        <w:rPr>
          <w:lang w:eastAsia="en-AU"/>
        </w:rPr>
        <w:instrText>ADDIN CITAVI.PLACEHOLDER 671e2982-1b67-40f5-8198-a30a9d912131 PFBsYWNlaG9sZGVyPg0KICA8QWRkSW5WZXJzaW9uPjUuNS4wLjE8L0FkZEluVmVyc2lvbj4NCiAgPElkPjY3MWUyOTgyLTFiNjctNDBmNS04MTk4LWEzMGE5ZDkxMjEzMTwvSWQ+DQogIDxFbnRyaWVzPg0KICAgIDxFbnRyeT4NCiAgICAgIDxJZD5lNTY1ZjA1Ny1lYzVlLTRjZDAtYjVmMC01ZGQ0ZWE4MTkyNjM8L0lkPg0KICAgICAgPFJlZmVyZW5jZUlkPjI5ZjUwY2U5LTQzODgtNDE3YS04NjlhLTkxY2ZlYjYxZGE1Nj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aWRlciBhbmQgSGFsbGV1eCAyMDA3KTwvVGV4dD4NCiAgICA8L1RleHRVbml0Pg0KICA8L1RleHRVbml0cz4NCjwvUGxhY2Vob2xkZXI+</w:instrText>
      </w:r>
      <w:r w:rsidR="008D5BF1">
        <w:rPr>
          <w:lang w:eastAsia="en-AU"/>
        </w:rPr>
        <w:fldChar w:fldCharType="separate"/>
      </w:r>
      <w:bookmarkStart w:id="133" w:name="_CTVP001671e29821b6740f58198a30a9d912131"/>
      <w:r w:rsidR="0086056D">
        <w:rPr>
          <w:lang w:eastAsia="en-AU"/>
        </w:rPr>
        <w:t>(Aider and Halleux 2007)</w:t>
      </w:r>
      <w:bookmarkEnd w:id="133"/>
      <w:r w:rsidR="008D5BF1">
        <w:rPr>
          <w:lang w:eastAsia="en-AU"/>
        </w:rPr>
        <w:fldChar w:fldCharType="end"/>
      </w:r>
      <w:r>
        <w:rPr>
          <w:lang w:eastAsia="en-AU"/>
        </w:rPr>
        <w:t>. Lactulose is formed through heat tr</w:t>
      </w:r>
      <w:r w:rsidR="008D5BF1">
        <w:rPr>
          <w:lang w:eastAsia="en-AU"/>
        </w:rPr>
        <w:t>eatment of milk and levels in infant formula</w:t>
      </w:r>
      <w:r>
        <w:rPr>
          <w:lang w:eastAsia="en-AU"/>
        </w:rPr>
        <w:t xml:space="preserve"> </w:t>
      </w:r>
      <w:r w:rsidR="00C21503">
        <w:rPr>
          <w:lang w:eastAsia="en-AU"/>
        </w:rPr>
        <w:t>are considered to be an</w:t>
      </w:r>
      <w:r>
        <w:rPr>
          <w:lang w:eastAsia="en-AU"/>
        </w:rPr>
        <w:t xml:space="preserve"> indicator of heat damage</w:t>
      </w:r>
      <w:r w:rsidR="00C21503">
        <w:rPr>
          <w:lang w:eastAsia="en-AU"/>
        </w:rPr>
        <w:t xml:space="preserve"> during processing </w:t>
      </w:r>
      <w:r w:rsidR="00C21503">
        <w:rPr>
          <w:lang w:eastAsia="en-AU"/>
        </w:rPr>
        <w:fldChar w:fldCharType="begin"/>
      </w:r>
      <w:r w:rsidR="00216CBC">
        <w:rPr>
          <w:lang w:eastAsia="en-AU"/>
        </w:rPr>
        <w:instrText>ADDIN CITAVI.PLACEHOLDER 88f4ded6-29ba-4f69-b8c4-27104922a260 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GVyZXlyYSBHb256w6FsZXMgZXQgYWwuIDIwMDMpPC9UZXh0Pg0KICAgIDwvVGV4dFVuaXQ+DQogIDwvVGV4dFVuaXRzPg0KPC9QbGFjZWhvbGRlcj4=</w:instrText>
      </w:r>
      <w:r w:rsidR="00C21503">
        <w:rPr>
          <w:lang w:eastAsia="en-AU"/>
        </w:rPr>
        <w:fldChar w:fldCharType="separate"/>
      </w:r>
      <w:bookmarkStart w:id="134" w:name="_CTVP00188f4ded629ba4f69b8c427104922a260"/>
      <w:r w:rsidR="0086056D">
        <w:rPr>
          <w:lang w:eastAsia="en-AU"/>
        </w:rPr>
        <w:t>(Pereyra Gonzáles et al. 2003)</w:t>
      </w:r>
      <w:bookmarkEnd w:id="134"/>
      <w:r w:rsidR="00C21503">
        <w:rPr>
          <w:lang w:eastAsia="en-AU"/>
        </w:rPr>
        <w:fldChar w:fldCharType="end"/>
      </w:r>
      <w:r w:rsidR="00C21503">
        <w:rPr>
          <w:lang w:eastAsia="en-AU"/>
        </w:rPr>
        <w:t xml:space="preserve"> </w:t>
      </w:r>
      <w:r w:rsidR="00C21503">
        <w:rPr>
          <w:lang w:eastAsia="en-AU"/>
        </w:rPr>
        <w:fldChar w:fldCharType="begin"/>
      </w:r>
      <w:r w:rsidR="00B46939">
        <w:rPr>
          <w:lang w:eastAsia="en-AU"/>
        </w:rPr>
        <w:instrText>ADDIN CITAVI.PLACEHOLDER 88cbf504-8161-4634-b400-f428b5898123 PFBsYWNlaG9sZGVyPg0KICA8QWRkSW5WZXJzaW9uPjUuNS4wLjE8L0FkZEluVmVyc2lvbj4NCiAgPElkPjg4Y2JmNTA0LTgxNjEtNDYzNC1iNDAwLWY0MjhiNTg5ODEyMzwvSWQ+DQogIDxFbnRyaWVzPg0KICAgIDxFbnRyeT4NCiAgICAgIDxJZD4xN2EyOTY4OS1iMjdmLTRmM2ItOTIzMC1jOGUyMzgyMmM2OTY8L0lkPg0KICAgICAgPFJlZmVyZW5jZUlkPmZmMTc3NTdiLTEzMDEtNDFiMS1hMWJiLTliMTFiN2ZhOTI2M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NlZ3VyYSBldCBhbC4gMjAxMik8L1RleHQ+DQogICAgPC9UZXh0VW5pdD4NCiAgPC9UZXh0VW5pdHM+DQo8L1BsYWNlaG9sZGVyPg==</w:instrText>
      </w:r>
      <w:r w:rsidR="00C21503">
        <w:rPr>
          <w:lang w:eastAsia="en-AU"/>
        </w:rPr>
        <w:fldChar w:fldCharType="separate"/>
      </w:r>
      <w:bookmarkStart w:id="135" w:name="_CTVP00188cbf50481614634b400f428b5898123"/>
      <w:r w:rsidR="0086056D">
        <w:rPr>
          <w:lang w:eastAsia="en-AU"/>
        </w:rPr>
        <w:t>(Segura et al. 2012)</w:t>
      </w:r>
      <w:bookmarkEnd w:id="135"/>
      <w:r w:rsidR="00C21503">
        <w:rPr>
          <w:lang w:eastAsia="en-AU"/>
        </w:rPr>
        <w:fldChar w:fldCharType="end"/>
      </w:r>
      <w:r w:rsidR="00C21503">
        <w:rPr>
          <w:lang w:eastAsia="en-AU"/>
        </w:rPr>
        <w:t xml:space="preserve"> </w:t>
      </w:r>
      <w:r w:rsidR="00C21503">
        <w:rPr>
          <w:lang w:eastAsia="en-AU"/>
        </w:rPr>
        <w:fldChar w:fldCharType="begin"/>
      </w:r>
      <w:r w:rsidR="00216CBC">
        <w:rPr>
          <w:lang w:eastAsia="en-AU"/>
        </w:rPr>
        <w:instrText>ADDIN CITAVI.PLACEHOLDER e3d7f76b-2e80-42a1-8f01-662699c5c763 PFBsYWNlaG9sZGVyPg0KICA8QWRkSW5WZXJzaW9uPjUuNS4wLjE8L0FkZEluVmVyc2lvbj4NCiAgPElkPmUzZDdmNzZiLTJlODAtNDJhMS04ZjAxLTY2MjY5OWM1Yzc2MzwvSWQ+DQogIDxFbnRyaWVzPg0KICAgIDxFbnRyeT4NCiAgICAgIDxJZD5jYzU5YTI3Mi1mOGI3LTRkZWQtYWVhNS1mNTlkMWI0MWZlNjQ8L0lkPg0KICAgICAgPFJlZmVyZW5jZUlkPjE5NjgxN2Q5LWExOGYtNDQyMi04YjM0LTJiNDA2ODI4OWU5Z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YXR0YW5lbyBldCBhbC4gMjAwOSk8L1RleHQ+DQogICAgPC9UZXh0VW5pdD4NCiAgPC9UZXh0VW5pdHM+DQo8L1BsYWNlaG9sZGVyPg==</w:instrText>
      </w:r>
      <w:r w:rsidR="00C21503">
        <w:rPr>
          <w:lang w:eastAsia="en-AU"/>
        </w:rPr>
        <w:fldChar w:fldCharType="separate"/>
      </w:r>
      <w:bookmarkStart w:id="136" w:name="_CTVP001e3d7f76b2e8042a18f01662699c5c763"/>
      <w:r w:rsidR="0086056D">
        <w:rPr>
          <w:lang w:eastAsia="en-AU"/>
        </w:rPr>
        <w:t>(Cattaneo et al. 2009)</w:t>
      </w:r>
      <w:bookmarkEnd w:id="136"/>
      <w:r w:rsidR="00C21503">
        <w:rPr>
          <w:lang w:eastAsia="en-AU"/>
        </w:rPr>
        <w:fldChar w:fldCharType="end"/>
      </w:r>
      <w:r>
        <w:rPr>
          <w:lang w:eastAsia="en-AU"/>
        </w:rPr>
        <w:t xml:space="preserve">. </w:t>
      </w:r>
      <w:r w:rsidR="00C21503">
        <w:rPr>
          <w:lang w:eastAsia="en-AU"/>
        </w:rPr>
        <w:t>Consequently, l</w:t>
      </w:r>
      <w:r>
        <w:rPr>
          <w:lang w:eastAsia="en-AU"/>
        </w:rPr>
        <w:t xml:space="preserve">actulose levels in commercial </w:t>
      </w:r>
      <w:r w:rsidR="007F082B">
        <w:rPr>
          <w:lang w:eastAsia="en-AU"/>
        </w:rPr>
        <w:t>infant formula</w:t>
      </w:r>
      <w:r w:rsidR="00C21503">
        <w:rPr>
          <w:lang w:eastAsia="en-AU"/>
        </w:rPr>
        <w:t>s</w:t>
      </w:r>
      <w:r>
        <w:rPr>
          <w:lang w:eastAsia="en-AU"/>
        </w:rPr>
        <w:t xml:space="preserve"> </w:t>
      </w:r>
      <w:r w:rsidR="00C21503">
        <w:rPr>
          <w:lang w:eastAsia="en-AU"/>
        </w:rPr>
        <w:t xml:space="preserve">are </w:t>
      </w:r>
      <w:r>
        <w:rPr>
          <w:lang w:eastAsia="en-AU"/>
        </w:rPr>
        <w:t xml:space="preserve">low </w:t>
      </w:r>
      <w:r w:rsidR="00C21503">
        <w:rPr>
          <w:lang w:eastAsia="en-AU"/>
        </w:rPr>
        <w:fldChar w:fldCharType="begin"/>
      </w:r>
      <w:r w:rsidR="00216CBC">
        <w:rPr>
          <w:lang w:eastAsia="en-AU"/>
        </w:rPr>
        <w:instrText>ADDIN CITAVI.PLACEHOLDER fcb2dd7c-5039-423b-af8c-40f343a0482e 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GVyZXlyYSBHb256w6FsZXMgZXQgYWwuIDIwMDMpPC9UZXh0Pg0KICAgIDwvVGV4dFVuaXQ+DQogIDwvVGV4dFVuaXRzPg0KPC9QbGFjZWhvbGRlcj4=</w:instrText>
      </w:r>
      <w:r w:rsidR="00C21503">
        <w:rPr>
          <w:lang w:eastAsia="en-AU"/>
        </w:rPr>
        <w:fldChar w:fldCharType="separate"/>
      </w:r>
      <w:bookmarkStart w:id="137" w:name="_CTVP001fcb2dd7c5039423baf8c40f343a0482e"/>
      <w:r w:rsidR="0086056D">
        <w:rPr>
          <w:lang w:eastAsia="en-AU"/>
        </w:rPr>
        <w:t>(Pereyra Gonzáles et al. 2003)</w:t>
      </w:r>
      <w:bookmarkEnd w:id="137"/>
      <w:r w:rsidR="00C21503">
        <w:rPr>
          <w:lang w:eastAsia="en-AU"/>
        </w:rPr>
        <w:fldChar w:fldCharType="end"/>
      </w:r>
      <w:r w:rsidR="00C21503">
        <w:rPr>
          <w:lang w:eastAsia="en-AU"/>
        </w:rPr>
        <w:t>.</w:t>
      </w:r>
      <w:r>
        <w:rPr>
          <w:lang w:eastAsia="en-AU"/>
        </w:rPr>
        <w:t xml:space="preserve"> </w:t>
      </w:r>
      <w:r w:rsidR="007D5A1D">
        <w:rPr>
          <w:lang w:eastAsia="en-AU"/>
        </w:rPr>
        <w:t>T</w:t>
      </w:r>
      <w:r>
        <w:rPr>
          <w:lang w:eastAsia="en-AU"/>
        </w:rPr>
        <w:t xml:space="preserve">he </w:t>
      </w:r>
      <w:r w:rsidR="008537C9">
        <w:t>2</w:t>
      </w:r>
      <w:r w:rsidR="008537C9">
        <w:rPr>
          <w:rFonts w:cs="Arial"/>
        </w:rPr>
        <w:t>'</w:t>
      </w:r>
      <w:r w:rsidR="008537C9">
        <w:t xml:space="preserve">-FL </w:t>
      </w:r>
      <w:r>
        <w:rPr>
          <w:rFonts w:cs="Arial"/>
          <w:lang w:eastAsia="en-AU"/>
        </w:rPr>
        <w:t>→</w:t>
      </w:r>
      <w:r>
        <w:rPr>
          <w:lang w:eastAsia="en-AU"/>
        </w:rPr>
        <w:t xml:space="preserve"> </w:t>
      </w:r>
      <w:r w:rsidR="008537C9">
        <w:t>2</w:t>
      </w:r>
      <w:r w:rsidR="008537C9">
        <w:rPr>
          <w:rFonts w:cs="Arial"/>
        </w:rPr>
        <w:t>'</w:t>
      </w:r>
      <w:r>
        <w:rPr>
          <w:lang w:eastAsia="en-AU"/>
        </w:rPr>
        <w:t xml:space="preserve">-fucosyl-D-lactulose </w:t>
      </w:r>
      <w:r w:rsidR="007D5A1D">
        <w:rPr>
          <w:lang w:eastAsia="en-AU"/>
        </w:rPr>
        <w:t xml:space="preserve">conversion </w:t>
      </w:r>
      <w:r w:rsidR="00C21503">
        <w:rPr>
          <w:lang w:eastAsia="en-AU"/>
        </w:rPr>
        <w:t>occurs via the same mecha</w:t>
      </w:r>
      <w:r w:rsidR="007D5A1D">
        <w:rPr>
          <w:lang w:eastAsia="en-AU"/>
        </w:rPr>
        <w:t>n</w:t>
      </w:r>
      <w:r w:rsidR="00C21503">
        <w:rPr>
          <w:lang w:eastAsia="en-AU"/>
        </w:rPr>
        <w:t xml:space="preserve">ism </w:t>
      </w:r>
      <w:r w:rsidR="007D5A1D">
        <w:rPr>
          <w:lang w:eastAsia="en-AU"/>
        </w:rPr>
        <w:t xml:space="preserve">as </w:t>
      </w:r>
      <w:r w:rsidR="007D5A1D" w:rsidRPr="00361EE3">
        <w:rPr>
          <w:lang w:eastAsia="en-AU"/>
        </w:rPr>
        <w:t>lactose</w:t>
      </w:r>
      <w:r w:rsidR="007D5A1D">
        <w:rPr>
          <w:lang w:eastAsia="en-AU"/>
        </w:rPr>
        <w:t xml:space="preserve"> </w:t>
      </w:r>
      <w:r w:rsidR="007D5A1D" w:rsidRPr="00361EE3">
        <w:rPr>
          <w:lang w:eastAsia="en-AU"/>
        </w:rPr>
        <w:t>→</w:t>
      </w:r>
      <w:r w:rsidR="007D5A1D">
        <w:rPr>
          <w:lang w:eastAsia="en-AU"/>
        </w:rPr>
        <w:t xml:space="preserve"> </w:t>
      </w:r>
      <w:r w:rsidR="007D5A1D" w:rsidRPr="00361EE3">
        <w:rPr>
          <w:lang w:eastAsia="en-AU"/>
        </w:rPr>
        <w:t>lactulose</w:t>
      </w:r>
      <w:r w:rsidR="007D5A1D">
        <w:rPr>
          <w:lang w:eastAsia="en-AU"/>
        </w:rPr>
        <w:t>.</w:t>
      </w:r>
      <w:r w:rsidR="007D5A1D" w:rsidRPr="00361EE3">
        <w:rPr>
          <w:lang w:eastAsia="en-AU"/>
        </w:rPr>
        <w:t xml:space="preserve"> </w:t>
      </w:r>
      <w:r w:rsidR="007D5A1D">
        <w:rPr>
          <w:lang w:eastAsia="en-AU"/>
        </w:rPr>
        <w:t xml:space="preserve">Consequently, </w:t>
      </w:r>
      <w:r w:rsidR="00C21503" w:rsidRPr="00C21503">
        <w:rPr>
          <w:lang w:eastAsia="en-AU"/>
        </w:rPr>
        <w:t>2'-fucosyl-D-lactulose</w:t>
      </w:r>
      <w:r>
        <w:rPr>
          <w:lang w:eastAsia="en-AU"/>
        </w:rPr>
        <w:t xml:space="preserve"> is likely to form </w:t>
      </w:r>
      <w:r w:rsidRPr="00361EE3">
        <w:rPr>
          <w:lang w:eastAsia="en-AU"/>
        </w:rPr>
        <w:t>at a proportion similar to lactulose</w:t>
      </w:r>
      <w:r>
        <w:rPr>
          <w:lang w:eastAsia="en-AU"/>
        </w:rPr>
        <w:t xml:space="preserve"> during heat treatment. </w:t>
      </w:r>
      <w:r w:rsidR="007D5A1D">
        <w:rPr>
          <w:lang w:eastAsia="en-AU"/>
        </w:rPr>
        <w:t>L</w:t>
      </w:r>
      <w:r>
        <w:rPr>
          <w:lang w:eastAsia="en-AU"/>
        </w:rPr>
        <w:t xml:space="preserve">ow levels of </w:t>
      </w:r>
      <w:r w:rsidR="008537C9">
        <w:t>2</w:t>
      </w:r>
      <w:r w:rsidR="008537C9">
        <w:rPr>
          <w:rFonts w:cs="Arial"/>
        </w:rPr>
        <w:t>'</w:t>
      </w:r>
      <w:r w:rsidR="008537C9">
        <w:t>-</w:t>
      </w:r>
      <w:r w:rsidRPr="00BC0A55">
        <w:rPr>
          <w:lang w:eastAsia="en-AU"/>
        </w:rPr>
        <w:t xml:space="preserve">fucosyl-D-lactulose </w:t>
      </w:r>
      <w:r>
        <w:rPr>
          <w:lang w:eastAsia="en-AU"/>
        </w:rPr>
        <w:t xml:space="preserve">would be expected to form during heat treatment </w:t>
      </w:r>
      <w:r w:rsidR="007D5A1D">
        <w:rPr>
          <w:lang w:eastAsia="en-AU"/>
        </w:rPr>
        <w:t>of human milk</w:t>
      </w:r>
      <w:r>
        <w:rPr>
          <w:lang w:eastAsia="en-AU"/>
        </w:rPr>
        <w:t xml:space="preserve"> although this has not been specifically evaluated. </w:t>
      </w:r>
      <w:r w:rsidR="007D5A1D">
        <w:rPr>
          <w:lang w:eastAsia="en-AU"/>
        </w:rPr>
        <w:t xml:space="preserve">Therefore, it is concluded that the amounts of </w:t>
      </w:r>
      <w:r w:rsidR="007D5A1D" w:rsidRPr="007D5A1D">
        <w:rPr>
          <w:lang w:eastAsia="en-AU"/>
        </w:rPr>
        <w:t>2'-fucosyl-D-lactulose</w:t>
      </w:r>
      <w:r w:rsidR="007D5A1D">
        <w:rPr>
          <w:lang w:eastAsia="en-AU"/>
        </w:rPr>
        <w:t xml:space="preserve"> formed during heat treatment would be low and comparable to amounts that infants fed pasteurised human milk would receive. </w:t>
      </w:r>
    </w:p>
    <w:p w14:paraId="4C9D52DE" w14:textId="77777777" w:rsidR="00FB5BC4" w:rsidRDefault="00FB5BC4" w:rsidP="00FB5BC4">
      <w:pPr>
        <w:rPr>
          <w:lang w:eastAsia="en-AU"/>
        </w:rPr>
      </w:pPr>
    </w:p>
    <w:p w14:paraId="4A80EA96" w14:textId="23EFB262" w:rsidR="00FB5BC4" w:rsidRDefault="00FB5BC4" w:rsidP="00FB5BC4">
      <w:pPr>
        <w:rPr>
          <w:color w:val="120C0D"/>
        </w:rPr>
      </w:pPr>
      <w:r>
        <w:rPr>
          <w:lang w:eastAsia="en-AU"/>
        </w:rPr>
        <w:t xml:space="preserve">Carbohydrate impurities in multiple batches </w:t>
      </w:r>
      <w:r w:rsidR="00802D26">
        <w:rPr>
          <w:lang w:eastAsia="en-AU"/>
        </w:rPr>
        <w:t xml:space="preserve">of </w:t>
      </w:r>
      <w:r>
        <w:rPr>
          <w:lang w:eastAsia="en-AU"/>
        </w:rPr>
        <w:t>the final isolated LNnT</w:t>
      </w:r>
      <w:r w:rsidRPr="001E0147">
        <w:rPr>
          <w:vertAlign w:val="subscript"/>
          <w:lang w:eastAsia="en-AU"/>
        </w:rPr>
        <w:t>micro</w:t>
      </w:r>
      <w:r>
        <w:rPr>
          <w:lang w:eastAsia="en-AU"/>
        </w:rPr>
        <w:t xml:space="preserve"> were also assayed using HPLC-cCAD. </w:t>
      </w:r>
      <w:r w:rsidRPr="00E708E2">
        <w:rPr>
          <w:lang w:eastAsia="en-AU"/>
        </w:rPr>
        <w:t>The typical carbohydrate impurity profile showed the presence of small quantities of</w:t>
      </w:r>
      <w:r>
        <w:rPr>
          <w:lang w:eastAsia="en-AU"/>
        </w:rPr>
        <w:t xml:space="preserve"> carbohydrate by-products formed during the fermentation process. These are </w:t>
      </w:r>
      <w:r w:rsidRPr="00E33AC6">
        <w:rPr>
          <w:color w:val="120C0D"/>
        </w:rPr>
        <w:t>lacto-</w:t>
      </w:r>
      <w:r w:rsidRPr="00E33AC6">
        <w:rPr>
          <w:rFonts w:ascii="IUDFNC+Calibri-Italic" w:hAnsi="IUDFNC+Calibri-Italic" w:cs="IUDFNC+Calibri-Italic"/>
          <w:i/>
          <w:iCs/>
          <w:color w:val="120C0D"/>
        </w:rPr>
        <w:t>N</w:t>
      </w:r>
      <w:r w:rsidRPr="00E33AC6">
        <w:rPr>
          <w:color w:val="120C0D"/>
        </w:rPr>
        <w:t>-triose II</w:t>
      </w:r>
      <w:r w:rsidRPr="00E33AC6">
        <w:t xml:space="preserve">, </w:t>
      </w:r>
      <w:r w:rsidRPr="00E33AC6">
        <w:rPr>
          <w:rFonts w:ascii="IUDFNC+Calibri-Italic" w:hAnsi="IUDFNC+Calibri-Italic" w:cs="IUDFNC+Calibri-Italic"/>
          <w:i/>
          <w:iCs/>
          <w:color w:val="120C0D"/>
        </w:rPr>
        <w:t>para</w:t>
      </w:r>
      <w:r w:rsidRPr="00E33AC6">
        <w:rPr>
          <w:color w:val="120C0D"/>
        </w:rPr>
        <w:t>-lacto-</w:t>
      </w:r>
      <w:r w:rsidRPr="00E33AC6">
        <w:rPr>
          <w:rFonts w:ascii="IUDFNC+Calibri-Italic" w:hAnsi="IUDFNC+Calibri-Italic" w:cs="IUDFNC+Calibri-Italic"/>
          <w:i/>
          <w:iCs/>
          <w:color w:val="120C0D"/>
        </w:rPr>
        <w:t>N</w:t>
      </w:r>
      <w:r w:rsidRPr="00E33AC6">
        <w:rPr>
          <w:color w:val="120C0D"/>
        </w:rPr>
        <w:t>-neohexaose</w:t>
      </w:r>
      <w:r>
        <w:rPr>
          <w:color w:val="120C0D"/>
        </w:rPr>
        <w:t xml:space="preserve"> (both naturally present in human milk)</w:t>
      </w:r>
      <w:r>
        <w:t xml:space="preserve">, and </w:t>
      </w:r>
      <w:r>
        <w:rPr>
          <w:color w:val="120C0D"/>
        </w:rPr>
        <w:t xml:space="preserve">LNnT fructose isomer. </w:t>
      </w:r>
      <w:r>
        <w:rPr>
          <w:lang w:eastAsia="en-AU"/>
        </w:rPr>
        <w:t xml:space="preserve">In submitted batch analyses, these by-products were within the </w:t>
      </w:r>
      <w:r w:rsidR="004745A3">
        <w:rPr>
          <w:lang w:eastAsia="en-AU"/>
        </w:rPr>
        <w:t>specifications proposed in the a</w:t>
      </w:r>
      <w:r>
        <w:rPr>
          <w:lang w:eastAsia="en-AU"/>
        </w:rPr>
        <w:t>pplication</w:t>
      </w:r>
      <w:r w:rsidR="00E047FB">
        <w:rPr>
          <w:lang w:eastAsia="en-AU"/>
        </w:rPr>
        <w:t>.</w:t>
      </w:r>
      <w:r>
        <w:rPr>
          <w:color w:val="120C0D"/>
        </w:rPr>
        <w:t xml:space="preserve"> As described above for</w:t>
      </w:r>
      <w:r w:rsidR="00EC511C">
        <w:rPr>
          <w:color w:val="120C0D"/>
        </w:rPr>
        <w:t xml:space="preserve"> </w:t>
      </w:r>
      <w:r w:rsidR="00EC511C">
        <w:t>2</w:t>
      </w:r>
      <w:r w:rsidR="00EC511C">
        <w:rPr>
          <w:rFonts w:cs="Arial"/>
        </w:rPr>
        <w:t>'</w:t>
      </w:r>
      <w:r w:rsidR="00EC511C">
        <w:t>-FL</w:t>
      </w:r>
      <w:r>
        <w:rPr>
          <w:color w:val="120C0D"/>
        </w:rPr>
        <w:t xml:space="preserve">, the LNnT fructose isomer is formed through isomerisation of the glucose moiety to fructose during heat treatment. </w:t>
      </w:r>
      <w:r w:rsidR="007D5A1D">
        <w:rPr>
          <w:color w:val="120C0D"/>
        </w:rPr>
        <w:t>Isomerisation of LNnT to</w:t>
      </w:r>
      <w:r>
        <w:rPr>
          <w:color w:val="120C0D"/>
        </w:rPr>
        <w:t xml:space="preserve"> the LNnT fructose isomer would be expected to form during heat treatment to a degree similar to </w:t>
      </w:r>
      <w:r w:rsidR="007D5A1D">
        <w:rPr>
          <w:color w:val="120C0D"/>
        </w:rPr>
        <w:t xml:space="preserve">the </w:t>
      </w:r>
      <w:r>
        <w:rPr>
          <w:color w:val="120C0D"/>
        </w:rPr>
        <w:t>lactose</w:t>
      </w:r>
      <w:r w:rsidR="007D5A1D" w:rsidRPr="00361EE3">
        <w:rPr>
          <w:lang w:eastAsia="en-AU"/>
        </w:rPr>
        <w:t>→</w:t>
      </w:r>
      <w:r w:rsidR="007D5A1D">
        <w:rPr>
          <w:lang w:eastAsia="en-AU"/>
        </w:rPr>
        <w:t xml:space="preserve"> </w:t>
      </w:r>
      <w:r w:rsidR="007D5A1D" w:rsidRPr="00361EE3">
        <w:rPr>
          <w:lang w:eastAsia="en-AU"/>
        </w:rPr>
        <w:t>lactulose</w:t>
      </w:r>
      <w:r w:rsidR="007D5A1D">
        <w:rPr>
          <w:lang w:eastAsia="en-AU"/>
        </w:rPr>
        <w:t xml:space="preserve"> conversion</w:t>
      </w:r>
      <w:r>
        <w:rPr>
          <w:color w:val="120C0D"/>
        </w:rPr>
        <w:t>, although this has not been specifically evaluated in heat-treated human milk.</w:t>
      </w:r>
    </w:p>
    <w:p w14:paraId="4EB45176" w14:textId="77777777" w:rsidR="00FB5BC4" w:rsidRDefault="00FB5BC4" w:rsidP="00FB5BC4">
      <w:pPr>
        <w:rPr>
          <w:color w:val="120C0D"/>
        </w:rPr>
      </w:pPr>
    </w:p>
    <w:p w14:paraId="76A5F4F4" w14:textId="189CCB3D" w:rsidR="00FB5BC4" w:rsidRDefault="004745A3" w:rsidP="00FB5BC4">
      <w:pPr>
        <w:rPr>
          <w:lang w:eastAsia="en-AU"/>
        </w:rPr>
      </w:pPr>
      <w:r>
        <w:rPr>
          <w:lang w:eastAsia="en-AU"/>
        </w:rPr>
        <w:t>The a</w:t>
      </w:r>
      <w:r w:rsidR="00FB5BC4">
        <w:rPr>
          <w:lang w:eastAsia="en-AU"/>
        </w:rPr>
        <w:t xml:space="preserve">pplication </w:t>
      </w:r>
      <w:r w:rsidR="007E31EE">
        <w:rPr>
          <w:lang w:eastAsia="en-AU"/>
        </w:rPr>
        <w:t xml:space="preserve">included </w:t>
      </w:r>
      <w:r w:rsidR="00FB5BC4">
        <w:rPr>
          <w:lang w:eastAsia="en-AU"/>
        </w:rPr>
        <w:t>a description of quality control measures and assay methods for analyses of</w:t>
      </w:r>
      <w:r w:rsidR="007E31EE">
        <w:rPr>
          <w:lang w:eastAsia="en-AU"/>
        </w:rPr>
        <w:t xml:space="preserve"> amino acids and residual minerals from the fermentation medium, microbial endotoxins and residual proteins (from the fermentation organism), and residual amounts of the production organism itself</w:t>
      </w:r>
      <w:r w:rsidR="00FB5BC4">
        <w:rPr>
          <w:lang w:eastAsia="en-AU"/>
        </w:rPr>
        <w:t xml:space="preserve">. Batch analyses demonstrated that these contaminants and/or impurities were insignificant or absent in non-consecutive </w:t>
      </w:r>
      <w:r w:rsidR="00FB5BC4" w:rsidRPr="000D76A4">
        <w:rPr>
          <w:lang w:eastAsia="en-AU"/>
        </w:rPr>
        <w:t xml:space="preserve">batches of isolated </w:t>
      </w:r>
      <w:r w:rsidR="00EC511C">
        <w:t>2</w:t>
      </w:r>
      <w:r w:rsidR="00EC511C">
        <w:rPr>
          <w:rFonts w:cs="Arial"/>
        </w:rPr>
        <w:t>'</w:t>
      </w:r>
      <w:r w:rsidR="00EC511C">
        <w:t>-FL</w:t>
      </w:r>
      <w:r w:rsidR="00FB5BC4" w:rsidRPr="000D76A4">
        <w:rPr>
          <w:vertAlign w:val="subscript"/>
          <w:lang w:eastAsia="en-AU"/>
        </w:rPr>
        <w:t>micro</w:t>
      </w:r>
      <w:r w:rsidR="00FB5BC4" w:rsidRPr="000D76A4">
        <w:rPr>
          <w:lang w:eastAsia="en-AU"/>
        </w:rPr>
        <w:t xml:space="preserve"> and LNnT</w:t>
      </w:r>
      <w:r w:rsidR="00FB5BC4" w:rsidRPr="000D76A4">
        <w:rPr>
          <w:vertAlign w:val="subscript"/>
          <w:lang w:eastAsia="en-AU"/>
        </w:rPr>
        <w:t>micro</w:t>
      </w:r>
      <w:r w:rsidR="00FB5BC4">
        <w:rPr>
          <w:lang w:eastAsia="en-AU"/>
        </w:rPr>
        <w:t>.</w:t>
      </w:r>
      <w:r w:rsidR="00FB5BC4" w:rsidRPr="000D76A4">
        <w:rPr>
          <w:lang w:eastAsia="en-AU"/>
        </w:rPr>
        <w:t xml:space="preserve"> </w:t>
      </w:r>
    </w:p>
    <w:p w14:paraId="57B333B8" w14:textId="422ECFE6" w:rsidR="00FB5BC4" w:rsidRDefault="00FB5BC4" w:rsidP="00FE5BEF">
      <w:pPr>
        <w:pStyle w:val="Heading3"/>
      </w:pPr>
      <w:bookmarkStart w:id="138" w:name="_Toc515634593"/>
      <w:bookmarkStart w:id="139" w:name="_Toc517451207"/>
      <w:bookmarkStart w:id="140" w:name="_Toc518397312"/>
      <w:bookmarkStart w:id="141" w:name="_Toc518400838"/>
      <w:bookmarkStart w:id="142" w:name="_Toc518475270"/>
      <w:bookmarkStart w:id="143" w:name="_Toc518478867"/>
      <w:bookmarkStart w:id="144" w:name="_Toc518995918"/>
      <w:bookmarkStart w:id="145" w:name="_Toc519260321"/>
      <w:bookmarkStart w:id="146" w:name="_Toc519260647"/>
      <w:bookmarkStart w:id="147" w:name="_Toc519607928"/>
      <w:bookmarkStart w:id="148" w:name="_Toc521418043"/>
      <w:bookmarkStart w:id="149" w:name="_Toc529357578"/>
      <w:r>
        <w:t>2.</w:t>
      </w:r>
      <w:r w:rsidR="009A2936">
        <w:t>3</w:t>
      </w:r>
      <w:r>
        <w:t>.3</w:t>
      </w:r>
      <w:r>
        <w:tab/>
        <w:t>Stability</w:t>
      </w:r>
      <w:bookmarkEnd w:id="138"/>
      <w:bookmarkEnd w:id="139"/>
      <w:bookmarkEnd w:id="140"/>
      <w:bookmarkEnd w:id="141"/>
      <w:bookmarkEnd w:id="142"/>
      <w:bookmarkEnd w:id="143"/>
      <w:bookmarkEnd w:id="144"/>
      <w:bookmarkEnd w:id="145"/>
      <w:bookmarkEnd w:id="146"/>
      <w:bookmarkEnd w:id="147"/>
      <w:bookmarkEnd w:id="148"/>
      <w:bookmarkEnd w:id="149"/>
      <w:r>
        <w:t xml:space="preserve"> </w:t>
      </w:r>
    </w:p>
    <w:p w14:paraId="10D3F615" w14:textId="47A590CA" w:rsidR="00FB5BC4" w:rsidRDefault="00FB5BC4" w:rsidP="00FB5BC4">
      <w:r>
        <w:t xml:space="preserve">Results from stability studies for </w:t>
      </w:r>
      <w:r w:rsidR="00EC511C">
        <w:t>2</w:t>
      </w:r>
      <w:r w:rsidR="00EC511C">
        <w:rPr>
          <w:rFonts w:cs="Arial"/>
        </w:rPr>
        <w:t>'</w:t>
      </w:r>
      <w:r w:rsidR="00EC511C">
        <w:t>-FL</w:t>
      </w:r>
      <w:r>
        <w:t xml:space="preserve"> and LNnT as isolated substances were conducted under real-time and accelerated conditions (</w:t>
      </w:r>
      <w:hyperlink w:anchor="Table2_2" w:history="1">
        <w:r w:rsidRPr="00212131">
          <w:rPr>
            <w:rStyle w:val="Hyperlink"/>
          </w:rPr>
          <w:t xml:space="preserve">Table </w:t>
        </w:r>
        <w:r w:rsidR="009F24F1" w:rsidRPr="00212131">
          <w:rPr>
            <w:rStyle w:val="Hyperlink"/>
          </w:rPr>
          <w:t>2.2</w:t>
        </w:r>
      </w:hyperlink>
      <w:r>
        <w:t>). These data demonstrated that 2’-FL and LNnT did not show changes in organoleptic properties, microbiological profile and/or impurity profiles or degradation of the ingredient over prolonged periods.</w:t>
      </w:r>
    </w:p>
    <w:p w14:paraId="2E944E1C" w14:textId="77777777" w:rsidR="00FB5BC4" w:rsidRDefault="00FB5BC4" w:rsidP="00FB5BC4"/>
    <w:p w14:paraId="0A8550C8" w14:textId="257B892E" w:rsidR="00FB5BC4" w:rsidRPr="00B22517" w:rsidRDefault="00FB5BC4" w:rsidP="00FB5BC4">
      <w:r w:rsidRPr="00B22517">
        <w:t xml:space="preserve">The stability of </w:t>
      </w:r>
      <w:r w:rsidR="00EC511C">
        <w:t>2</w:t>
      </w:r>
      <w:r w:rsidR="00EC511C">
        <w:rPr>
          <w:rFonts w:cs="Arial"/>
        </w:rPr>
        <w:t>'</w:t>
      </w:r>
      <w:r w:rsidR="00EC511C">
        <w:t>-FL</w:t>
      </w:r>
      <w:r w:rsidRPr="00B22517">
        <w:rPr>
          <w:vertAlign w:val="subscript"/>
        </w:rPr>
        <w:t>chem</w:t>
      </w:r>
      <w:r w:rsidRPr="00B22517">
        <w:t xml:space="preserve"> in combination with LNnT</w:t>
      </w:r>
      <w:r w:rsidRPr="00B22517">
        <w:rPr>
          <w:vertAlign w:val="subscript"/>
        </w:rPr>
        <w:t>chem</w:t>
      </w:r>
      <w:r>
        <w:t xml:space="preserve"> was assessed in infant formula powder. </w:t>
      </w:r>
      <w:r w:rsidR="00EC511C">
        <w:t>2</w:t>
      </w:r>
      <w:r w:rsidR="00EC511C">
        <w:rPr>
          <w:rFonts w:cs="Arial"/>
        </w:rPr>
        <w:t>'</w:t>
      </w:r>
      <w:r w:rsidR="00EC511C">
        <w:t xml:space="preserve">-FL </w:t>
      </w:r>
      <w:r>
        <w:t xml:space="preserve">was added at 0.90g/100g (dry matter) and LNnT was added at 0.45 g/100 g (dry matter) to a whey-dominant, commercially available infant formula product. The amounts of </w:t>
      </w:r>
      <w:r w:rsidR="00EC511C">
        <w:t>2</w:t>
      </w:r>
      <w:r w:rsidR="00EC511C">
        <w:rPr>
          <w:rFonts w:cs="Arial"/>
        </w:rPr>
        <w:t>'</w:t>
      </w:r>
      <w:r w:rsidR="00EC511C">
        <w:t xml:space="preserve">-FL </w:t>
      </w:r>
      <w:r>
        <w:t xml:space="preserve">and LNnT were representative of the amounts to be added under the intended conditions of use. The results indicated that the combined substances in this food matrix were stable for up to 900 days. </w:t>
      </w:r>
    </w:p>
    <w:p w14:paraId="3778BC82" w14:textId="77777777" w:rsidR="00FB5BC4" w:rsidRDefault="00FB5BC4" w:rsidP="00FB5BC4"/>
    <w:p w14:paraId="2DE49561" w14:textId="506827F7" w:rsidR="00FB5BC4" w:rsidRDefault="00FB5BC4" w:rsidP="00FB5BC4">
      <w:r>
        <w:t xml:space="preserve">Study conditions and results from stability studies on </w:t>
      </w:r>
      <w:r w:rsidR="00EC511C">
        <w:t>2</w:t>
      </w:r>
      <w:r w:rsidR="00EC511C">
        <w:rPr>
          <w:rFonts w:cs="Arial"/>
        </w:rPr>
        <w:t>'</w:t>
      </w:r>
      <w:r w:rsidR="00EC511C">
        <w:t xml:space="preserve">-FL </w:t>
      </w:r>
      <w:r>
        <w:t xml:space="preserve">and LNnT in liquid matrices (i.e. similar to a </w:t>
      </w:r>
      <w:r w:rsidR="00446A46">
        <w:t>toddler milk</w:t>
      </w:r>
      <w:r>
        <w:t xml:space="preserve"> pro</w:t>
      </w:r>
      <w:r w:rsidR="004745A3">
        <w:t>duct) were not included in the a</w:t>
      </w:r>
      <w:r>
        <w:t xml:space="preserve">pplication. However, data were submitted for US FDA GRAS approval. The GRAS reports 546 and 547 (for </w:t>
      </w:r>
      <w:r w:rsidR="00EC511C">
        <w:t>2</w:t>
      </w:r>
      <w:r w:rsidR="00EC511C">
        <w:rPr>
          <w:rFonts w:cs="Arial"/>
        </w:rPr>
        <w:t>'</w:t>
      </w:r>
      <w:r w:rsidR="00EC511C">
        <w:t xml:space="preserve">-FL </w:t>
      </w:r>
      <w:r>
        <w:t>and LNnT, respectively) indicated that the substances were stable under different processing conditions and throughout the shelf life for these select food products</w:t>
      </w:r>
      <w:r w:rsidR="00974C53">
        <w:t xml:space="preserve"> </w:t>
      </w:r>
      <w:r w:rsidR="00974C53" w:rsidRPr="00B86945">
        <w:fldChar w:fldCharType="begin"/>
      </w:r>
      <w:r w:rsidR="00D7267F">
        <w:instrText>ADDIN CITAVI.PLACEHOLDER ca2bc609-a49c-40fe-ada9-8f2b651a7461 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VTIEZEQSAyMDE1LCAyMDE1KTwvVGV4dD4NCiAgICA8L1RleHRVbml0Pg0KICA8L1RleHRVbml0cz4NCjwvUGxhY2Vob2xkZXI+</w:instrText>
      </w:r>
      <w:r w:rsidR="00974C53" w:rsidRPr="00B86945">
        <w:fldChar w:fldCharType="separate"/>
      </w:r>
      <w:bookmarkStart w:id="150" w:name="_CTVP001ca2bc609a49c40feada98f2b651a7461"/>
      <w:r w:rsidR="0086056D">
        <w:t>(US FDA 2015, 2015)</w:t>
      </w:r>
      <w:bookmarkEnd w:id="150"/>
      <w:r w:rsidR="00974C53" w:rsidRPr="00B86945">
        <w:fldChar w:fldCharType="end"/>
      </w:r>
      <w:r w:rsidRPr="00B86945">
        <w:t>.</w:t>
      </w:r>
    </w:p>
    <w:p w14:paraId="35436F06" w14:textId="1032603E" w:rsidR="00FB5BC4" w:rsidRDefault="00FB5BC4" w:rsidP="00FB5BC4"/>
    <w:p w14:paraId="77070946" w14:textId="4E601094" w:rsidR="00FB5BC4" w:rsidRDefault="00FB5BC4" w:rsidP="00FB5BC4">
      <w:pPr>
        <w:rPr>
          <w:lang w:eastAsia="en-AU"/>
        </w:rPr>
      </w:pPr>
      <w:r>
        <w:rPr>
          <w:lang w:eastAsia="en-AU"/>
        </w:rPr>
        <w:t>Stability studies specifically for the microbial-synthesised substances (</w:t>
      </w:r>
      <w:r w:rsidR="00EC511C">
        <w:t>2</w:t>
      </w:r>
      <w:r w:rsidR="00EC511C">
        <w:rPr>
          <w:rFonts w:cs="Arial"/>
        </w:rPr>
        <w:t>'</w:t>
      </w:r>
      <w:r w:rsidR="00EC511C">
        <w:t>-FL</w:t>
      </w:r>
      <w:r w:rsidRPr="00075D35">
        <w:rPr>
          <w:vertAlign w:val="subscript"/>
          <w:lang w:eastAsia="en-AU"/>
        </w:rPr>
        <w:t>micro</w:t>
      </w:r>
      <w:r>
        <w:rPr>
          <w:lang w:eastAsia="en-AU"/>
        </w:rPr>
        <w:t xml:space="preserve"> and LNnT</w:t>
      </w:r>
      <w:r w:rsidRPr="00075D35">
        <w:rPr>
          <w:vertAlign w:val="subscript"/>
          <w:lang w:eastAsia="en-AU"/>
        </w:rPr>
        <w:t>micro</w:t>
      </w:r>
      <w:r>
        <w:rPr>
          <w:lang w:eastAsia="en-AU"/>
        </w:rPr>
        <w:t xml:space="preserve">) in a food matrix (either infant formula or other foods) were not submitted. However, it can be concluded that </w:t>
      </w:r>
      <w:r w:rsidR="00EC511C">
        <w:t>2</w:t>
      </w:r>
      <w:r w:rsidR="00EC511C">
        <w:rPr>
          <w:rFonts w:cs="Arial"/>
        </w:rPr>
        <w:t>'</w:t>
      </w:r>
      <w:r w:rsidR="00EC511C">
        <w:t>-FL</w:t>
      </w:r>
      <w:r w:rsidRPr="00075D35">
        <w:rPr>
          <w:vertAlign w:val="subscript"/>
          <w:lang w:eastAsia="en-AU"/>
        </w:rPr>
        <w:t>micro</w:t>
      </w:r>
      <w:r>
        <w:rPr>
          <w:lang w:eastAsia="en-AU"/>
        </w:rPr>
        <w:t xml:space="preserve"> and LNnT</w:t>
      </w:r>
      <w:r w:rsidRPr="00075D35">
        <w:rPr>
          <w:vertAlign w:val="subscript"/>
          <w:lang w:eastAsia="en-AU"/>
        </w:rPr>
        <w:t>micro</w:t>
      </w:r>
      <w:r>
        <w:rPr>
          <w:lang w:eastAsia="en-AU"/>
        </w:rPr>
        <w:t xml:space="preserve"> would be as stable as </w:t>
      </w:r>
      <w:r w:rsidR="00EC511C">
        <w:t>2</w:t>
      </w:r>
      <w:r w:rsidR="00EC511C">
        <w:rPr>
          <w:rFonts w:cs="Arial"/>
        </w:rPr>
        <w:t>'</w:t>
      </w:r>
      <w:r w:rsidR="00EC511C">
        <w:t>-FL</w:t>
      </w:r>
      <w:r w:rsidRPr="0094370F">
        <w:rPr>
          <w:vertAlign w:val="subscript"/>
          <w:lang w:eastAsia="en-AU"/>
        </w:rPr>
        <w:t>chem</w:t>
      </w:r>
      <w:r w:rsidRPr="0094370F">
        <w:rPr>
          <w:lang w:eastAsia="en-AU"/>
        </w:rPr>
        <w:t xml:space="preserve"> and LNnT</w:t>
      </w:r>
      <w:r w:rsidRPr="0094370F">
        <w:rPr>
          <w:vertAlign w:val="subscript"/>
          <w:lang w:eastAsia="en-AU"/>
        </w:rPr>
        <w:t>chem</w:t>
      </w:r>
      <w:r w:rsidRPr="0094370F">
        <w:rPr>
          <w:lang w:eastAsia="en-AU"/>
        </w:rPr>
        <w:t xml:space="preserve"> </w:t>
      </w:r>
      <w:r>
        <w:rPr>
          <w:lang w:eastAsia="en-AU"/>
        </w:rPr>
        <w:t xml:space="preserve">based on (1) chemical and structural analyses showing that </w:t>
      </w:r>
      <w:r w:rsidR="00EC511C">
        <w:t>2</w:t>
      </w:r>
      <w:r w:rsidR="00EC511C">
        <w:rPr>
          <w:rFonts w:cs="Arial"/>
        </w:rPr>
        <w:t>'</w:t>
      </w:r>
      <w:r w:rsidR="00EC511C">
        <w:t>-FL</w:t>
      </w:r>
      <w:r w:rsidRPr="0094370F">
        <w:rPr>
          <w:vertAlign w:val="subscript"/>
          <w:lang w:eastAsia="en-AU"/>
        </w:rPr>
        <w:t>chem</w:t>
      </w:r>
      <w:r w:rsidRPr="0094370F">
        <w:rPr>
          <w:lang w:eastAsia="en-AU"/>
        </w:rPr>
        <w:t xml:space="preserve"> and LNnT</w:t>
      </w:r>
      <w:r w:rsidRPr="0094370F">
        <w:rPr>
          <w:vertAlign w:val="subscript"/>
          <w:lang w:eastAsia="en-AU"/>
        </w:rPr>
        <w:t>chem</w:t>
      </w:r>
      <w:r>
        <w:rPr>
          <w:lang w:eastAsia="en-AU"/>
        </w:rPr>
        <w:t xml:space="preserve"> are </w:t>
      </w:r>
      <w:r>
        <w:rPr>
          <w:lang w:eastAsia="en-AU"/>
        </w:rPr>
        <w:lastRenderedPageBreak/>
        <w:t>identical to</w:t>
      </w:r>
      <w:r w:rsidR="00EC511C">
        <w:rPr>
          <w:lang w:eastAsia="en-AU"/>
        </w:rPr>
        <w:t xml:space="preserve"> </w:t>
      </w:r>
      <w:r w:rsidR="00EC511C">
        <w:t>2</w:t>
      </w:r>
      <w:r w:rsidR="00EC511C">
        <w:rPr>
          <w:rFonts w:cs="Arial"/>
        </w:rPr>
        <w:t>'</w:t>
      </w:r>
      <w:r w:rsidR="00EC511C">
        <w:t>-FL</w:t>
      </w:r>
      <w:r w:rsidRPr="0094370F">
        <w:rPr>
          <w:vertAlign w:val="subscript"/>
          <w:lang w:eastAsia="en-AU"/>
        </w:rPr>
        <w:t>micro</w:t>
      </w:r>
      <w:r w:rsidRPr="0094370F">
        <w:rPr>
          <w:lang w:eastAsia="en-AU"/>
        </w:rPr>
        <w:t xml:space="preserve"> and LNnT</w:t>
      </w:r>
      <w:r w:rsidRPr="0094370F">
        <w:rPr>
          <w:vertAlign w:val="subscript"/>
          <w:lang w:eastAsia="en-AU"/>
        </w:rPr>
        <w:t>micro</w:t>
      </w:r>
      <w:r>
        <w:rPr>
          <w:lang w:eastAsia="en-AU"/>
        </w:rPr>
        <w:t xml:space="preserve">, and (2) impurity studies showing that there are unlikely to be impurities present in preparations of </w:t>
      </w:r>
      <w:r w:rsidR="00EC511C">
        <w:t>2</w:t>
      </w:r>
      <w:r w:rsidR="00EC511C">
        <w:rPr>
          <w:rFonts w:cs="Arial"/>
        </w:rPr>
        <w:t>'</w:t>
      </w:r>
      <w:r w:rsidR="00EC511C">
        <w:t>-FL</w:t>
      </w:r>
      <w:r w:rsidRPr="0094370F">
        <w:rPr>
          <w:vertAlign w:val="subscript"/>
          <w:lang w:eastAsia="en-AU"/>
        </w:rPr>
        <w:t>micro</w:t>
      </w:r>
      <w:r w:rsidRPr="0094370F">
        <w:rPr>
          <w:lang w:eastAsia="en-AU"/>
        </w:rPr>
        <w:t xml:space="preserve"> and LNnT</w:t>
      </w:r>
      <w:r w:rsidRPr="0094370F">
        <w:rPr>
          <w:vertAlign w:val="subscript"/>
          <w:lang w:eastAsia="en-AU"/>
        </w:rPr>
        <w:t>micro</w:t>
      </w:r>
      <w:r>
        <w:rPr>
          <w:lang w:eastAsia="en-AU"/>
        </w:rPr>
        <w:t xml:space="preserve"> that would accelerate their degradation.</w:t>
      </w:r>
    </w:p>
    <w:p w14:paraId="63FBC94C" w14:textId="77777777" w:rsidR="00FB5BC4" w:rsidRDefault="00FB5BC4" w:rsidP="00FB5BC4"/>
    <w:p w14:paraId="4D666703" w14:textId="5C2AF29C" w:rsidR="00FB5BC4" w:rsidRPr="00BA7CA0" w:rsidRDefault="00FB5BC4" w:rsidP="00FB5BC4">
      <w:pPr>
        <w:pStyle w:val="Table1"/>
        <w:jc w:val="left"/>
        <w:rPr>
          <w:i/>
          <w:sz w:val="22"/>
          <w:szCs w:val="22"/>
          <w:lang w:eastAsia="en-AU"/>
        </w:rPr>
      </w:pPr>
      <w:bookmarkStart w:id="151" w:name="Table2_2"/>
      <w:r w:rsidRPr="00BA7CA0">
        <w:rPr>
          <w:i/>
          <w:sz w:val="22"/>
          <w:szCs w:val="22"/>
          <w:lang w:eastAsia="en-AU"/>
        </w:rPr>
        <w:t>Table</w:t>
      </w:r>
      <w:r w:rsidR="009F24F1" w:rsidRPr="00BA7CA0">
        <w:rPr>
          <w:i/>
          <w:sz w:val="22"/>
          <w:szCs w:val="22"/>
          <w:lang w:eastAsia="en-AU"/>
        </w:rPr>
        <w:t xml:space="preserve"> 2.2</w:t>
      </w:r>
      <w:bookmarkEnd w:id="151"/>
      <w:r w:rsidRPr="00BA7CA0">
        <w:rPr>
          <w:i/>
          <w:sz w:val="22"/>
          <w:szCs w:val="22"/>
          <w:lang w:eastAsia="en-AU"/>
        </w:rPr>
        <w:tab/>
        <w:t xml:space="preserve">Summary of results of stability tests for </w:t>
      </w:r>
      <w:r w:rsidR="00EC511C" w:rsidRPr="00BA7CA0">
        <w:rPr>
          <w:i/>
          <w:sz w:val="22"/>
          <w:szCs w:val="22"/>
          <w:lang w:eastAsia="en-AU"/>
        </w:rPr>
        <w:t>2'-FL</w:t>
      </w:r>
      <w:r w:rsidR="00EC511C" w:rsidRPr="00BA7CA0">
        <w:rPr>
          <w:i/>
        </w:rPr>
        <w:t xml:space="preserve"> </w:t>
      </w:r>
      <w:r w:rsidRPr="00BA7CA0">
        <w:rPr>
          <w:i/>
          <w:sz w:val="22"/>
          <w:szCs w:val="22"/>
          <w:lang w:eastAsia="en-AU"/>
        </w:rPr>
        <w:t xml:space="preserve">and LNnT </w:t>
      </w:r>
    </w:p>
    <w:tbl>
      <w:tblPr>
        <w:tblStyle w:val="Table"/>
        <w:tblW w:w="0" w:type="auto"/>
        <w:tblLook w:val="04A0" w:firstRow="1" w:lastRow="0" w:firstColumn="1" w:lastColumn="0" w:noHBand="0" w:noVBand="1"/>
        <w:tblCaption w:val="Table 2.2 Summary of results of stability tests for 2'-FL and LNnT "/>
        <w:tblDescription w:val="Summary of results from stability studies for 2'-FL and LNnT as isolated substances."/>
      </w:tblPr>
      <w:tblGrid>
        <w:gridCol w:w="1448"/>
        <w:gridCol w:w="1660"/>
        <w:gridCol w:w="3066"/>
        <w:gridCol w:w="1448"/>
        <w:gridCol w:w="1448"/>
      </w:tblGrid>
      <w:tr w:rsidR="00FB5BC4" w:rsidRPr="00A43F59" w14:paraId="1D66910E" w14:textId="77777777" w:rsidTr="00953925">
        <w:trPr>
          <w:cnfStyle w:val="100000000000" w:firstRow="1" w:lastRow="0" w:firstColumn="0" w:lastColumn="0" w:oddVBand="0" w:evenVBand="0" w:oddHBand="0" w:evenHBand="0" w:firstRowFirstColumn="0" w:firstRowLastColumn="0" w:lastRowFirstColumn="0" w:lastRowLastColumn="0"/>
          <w:trHeight w:val="567"/>
          <w:tblHeader/>
        </w:trPr>
        <w:tc>
          <w:tcPr>
            <w:tcW w:w="1273" w:type="dxa"/>
          </w:tcPr>
          <w:p w14:paraId="6C8AC856" w14:textId="77777777" w:rsidR="00FB5BC4" w:rsidRPr="00A43F59" w:rsidRDefault="00FB5BC4" w:rsidP="00FB5BC4">
            <w:pPr>
              <w:rPr>
                <w:b w:val="0"/>
                <w:sz w:val="20"/>
                <w:szCs w:val="20"/>
                <w:lang w:eastAsia="en-AU"/>
              </w:rPr>
            </w:pPr>
            <w:r w:rsidRPr="00A43F59">
              <w:rPr>
                <w:sz w:val="20"/>
                <w:szCs w:val="20"/>
                <w:lang w:eastAsia="en-AU"/>
              </w:rPr>
              <w:t xml:space="preserve">Stability study </w:t>
            </w:r>
          </w:p>
        </w:tc>
        <w:tc>
          <w:tcPr>
            <w:tcW w:w="1132" w:type="dxa"/>
          </w:tcPr>
          <w:p w14:paraId="23347AD0" w14:textId="77777777" w:rsidR="00FB5BC4" w:rsidRPr="00A43F59" w:rsidRDefault="00FB5BC4" w:rsidP="00FB5BC4">
            <w:pPr>
              <w:rPr>
                <w:b w:val="0"/>
                <w:sz w:val="20"/>
                <w:szCs w:val="20"/>
                <w:lang w:eastAsia="en-AU"/>
              </w:rPr>
            </w:pPr>
            <w:r>
              <w:rPr>
                <w:sz w:val="20"/>
                <w:szCs w:val="20"/>
                <w:lang w:eastAsia="en-AU"/>
              </w:rPr>
              <w:t>Source of substance</w:t>
            </w:r>
          </w:p>
        </w:tc>
        <w:tc>
          <w:tcPr>
            <w:tcW w:w="3827" w:type="dxa"/>
          </w:tcPr>
          <w:p w14:paraId="2F5842DF" w14:textId="77777777" w:rsidR="00FB5BC4" w:rsidRPr="00A43F59" w:rsidRDefault="00FB5BC4" w:rsidP="00FB5BC4">
            <w:pPr>
              <w:rPr>
                <w:b w:val="0"/>
                <w:sz w:val="20"/>
                <w:szCs w:val="20"/>
                <w:lang w:eastAsia="en-AU"/>
              </w:rPr>
            </w:pPr>
            <w:r w:rsidRPr="00A43F59">
              <w:rPr>
                <w:sz w:val="20"/>
                <w:szCs w:val="20"/>
                <w:lang w:eastAsia="en-AU"/>
              </w:rPr>
              <w:t>Conditions</w:t>
            </w:r>
          </w:p>
        </w:tc>
        <w:tc>
          <w:tcPr>
            <w:tcW w:w="1414" w:type="dxa"/>
          </w:tcPr>
          <w:p w14:paraId="680A3F86" w14:textId="361DFAE8" w:rsidR="00FB5BC4" w:rsidRPr="00A43F59" w:rsidRDefault="00FB5BC4" w:rsidP="00EC511C">
            <w:pPr>
              <w:rPr>
                <w:b w:val="0"/>
                <w:sz w:val="20"/>
                <w:szCs w:val="20"/>
                <w:lang w:eastAsia="en-AU"/>
              </w:rPr>
            </w:pPr>
            <w:r w:rsidRPr="00A43F59">
              <w:rPr>
                <w:sz w:val="20"/>
                <w:szCs w:val="20"/>
                <w:lang w:eastAsia="en-AU"/>
              </w:rPr>
              <w:t xml:space="preserve">Stability of </w:t>
            </w:r>
            <w:r w:rsidR="00EC511C" w:rsidRPr="00EC511C">
              <w:rPr>
                <w:sz w:val="20"/>
                <w:szCs w:val="20"/>
                <w:lang w:eastAsia="en-AU"/>
              </w:rPr>
              <w:t>2'-FL</w:t>
            </w:r>
          </w:p>
        </w:tc>
        <w:tc>
          <w:tcPr>
            <w:tcW w:w="1414" w:type="dxa"/>
          </w:tcPr>
          <w:p w14:paraId="6C33E1B3" w14:textId="77777777" w:rsidR="00FB5BC4" w:rsidRPr="00A43F59" w:rsidRDefault="00FB5BC4" w:rsidP="00FB5BC4">
            <w:pPr>
              <w:rPr>
                <w:b w:val="0"/>
                <w:sz w:val="20"/>
                <w:szCs w:val="20"/>
                <w:lang w:eastAsia="en-AU"/>
              </w:rPr>
            </w:pPr>
            <w:r w:rsidRPr="00A43F59">
              <w:rPr>
                <w:sz w:val="20"/>
                <w:szCs w:val="20"/>
                <w:lang w:eastAsia="en-AU"/>
              </w:rPr>
              <w:t>Stability of LNnT</w:t>
            </w:r>
          </w:p>
        </w:tc>
      </w:tr>
      <w:tr w:rsidR="00FB5BC4" w:rsidRPr="00A43F59" w14:paraId="6BCFD1F3" w14:textId="77777777" w:rsidTr="003666C0">
        <w:trPr>
          <w:cnfStyle w:val="000000100000" w:firstRow="0" w:lastRow="0" w:firstColumn="0" w:lastColumn="0" w:oddVBand="0" w:evenVBand="0" w:oddHBand="1" w:evenHBand="0" w:firstRowFirstColumn="0" w:firstRowLastColumn="0" w:lastRowFirstColumn="0" w:lastRowLastColumn="0"/>
          <w:trHeight w:val="794"/>
        </w:trPr>
        <w:tc>
          <w:tcPr>
            <w:tcW w:w="1273" w:type="dxa"/>
          </w:tcPr>
          <w:p w14:paraId="02D797D6" w14:textId="77777777" w:rsidR="00FB5BC4" w:rsidRPr="00A43F59" w:rsidRDefault="00FB5BC4" w:rsidP="00FB5BC4">
            <w:pPr>
              <w:rPr>
                <w:sz w:val="20"/>
                <w:szCs w:val="20"/>
                <w:lang w:eastAsia="en-AU"/>
              </w:rPr>
            </w:pPr>
            <w:r w:rsidRPr="00A43F59">
              <w:rPr>
                <w:sz w:val="20"/>
                <w:szCs w:val="20"/>
                <w:lang w:eastAsia="en-AU"/>
              </w:rPr>
              <w:t>Real-time</w:t>
            </w:r>
          </w:p>
        </w:tc>
        <w:tc>
          <w:tcPr>
            <w:tcW w:w="1132" w:type="dxa"/>
          </w:tcPr>
          <w:p w14:paraId="23E8A6BD" w14:textId="77777777" w:rsidR="00FB5BC4" w:rsidRDefault="00FB5BC4" w:rsidP="00FB5BC4">
            <w:pPr>
              <w:rPr>
                <w:sz w:val="20"/>
                <w:szCs w:val="20"/>
                <w:lang w:eastAsia="en-AU"/>
              </w:rPr>
            </w:pPr>
            <w:r>
              <w:rPr>
                <w:sz w:val="20"/>
                <w:szCs w:val="20"/>
                <w:lang w:eastAsia="en-AU"/>
              </w:rPr>
              <w:t xml:space="preserve">Chemical </w:t>
            </w:r>
          </w:p>
        </w:tc>
        <w:tc>
          <w:tcPr>
            <w:tcW w:w="3827" w:type="dxa"/>
          </w:tcPr>
          <w:p w14:paraId="2F516AC5" w14:textId="07A074DB" w:rsidR="00FB5BC4" w:rsidRPr="00A43F59" w:rsidRDefault="00FB5BC4" w:rsidP="00FB5BC4">
            <w:pPr>
              <w:rPr>
                <w:sz w:val="20"/>
                <w:szCs w:val="20"/>
                <w:lang w:eastAsia="en-AU"/>
              </w:rPr>
            </w:pPr>
            <w:r>
              <w:rPr>
                <w:sz w:val="20"/>
                <w:szCs w:val="20"/>
                <w:lang w:eastAsia="en-AU"/>
              </w:rPr>
              <w:t>Isolated crystalline substance at 25</w:t>
            </w:r>
            <w:r>
              <w:rPr>
                <w:sz w:val="20"/>
                <w:szCs w:val="20"/>
                <w:lang w:eastAsia="en-AU"/>
              </w:rPr>
              <w:sym w:font="Symbol" w:char="F0B0"/>
            </w:r>
            <w:r>
              <w:rPr>
                <w:sz w:val="20"/>
                <w:szCs w:val="20"/>
                <w:lang w:eastAsia="en-AU"/>
              </w:rPr>
              <w:t>C and 60% relative humidity</w:t>
            </w:r>
          </w:p>
        </w:tc>
        <w:tc>
          <w:tcPr>
            <w:tcW w:w="2828" w:type="dxa"/>
            <w:gridSpan w:val="2"/>
          </w:tcPr>
          <w:p w14:paraId="6179C455" w14:textId="77777777" w:rsidR="00FB5BC4" w:rsidRPr="00A43F59" w:rsidRDefault="00FB5BC4" w:rsidP="00FB5BC4">
            <w:pPr>
              <w:rPr>
                <w:sz w:val="20"/>
                <w:szCs w:val="20"/>
                <w:lang w:eastAsia="en-AU"/>
              </w:rPr>
            </w:pPr>
            <w:r>
              <w:rPr>
                <w:sz w:val="20"/>
                <w:szCs w:val="20"/>
                <w:lang w:eastAsia="en-AU"/>
              </w:rPr>
              <w:t xml:space="preserve">Stable up to 60 months </w:t>
            </w:r>
          </w:p>
          <w:p w14:paraId="176DD6A2" w14:textId="77777777" w:rsidR="00FB5BC4" w:rsidRPr="00A43F59" w:rsidRDefault="00FB5BC4" w:rsidP="00FB5BC4">
            <w:pPr>
              <w:rPr>
                <w:sz w:val="20"/>
                <w:szCs w:val="20"/>
                <w:lang w:eastAsia="en-AU"/>
              </w:rPr>
            </w:pPr>
          </w:p>
        </w:tc>
      </w:tr>
      <w:tr w:rsidR="00FB5BC4" w:rsidRPr="00A43F59" w14:paraId="1A3FDD25" w14:textId="77777777" w:rsidTr="003666C0">
        <w:trPr>
          <w:cnfStyle w:val="000000010000" w:firstRow="0" w:lastRow="0" w:firstColumn="0" w:lastColumn="0" w:oddVBand="0" w:evenVBand="0" w:oddHBand="0" w:evenHBand="1" w:firstRowFirstColumn="0" w:firstRowLastColumn="0" w:lastRowFirstColumn="0" w:lastRowLastColumn="0"/>
          <w:trHeight w:val="794"/>
        </w:trPr>
        <w:tc>
          <w:tcPr>
            <w:tcW w:w="1273" w:type="dxa"/>
          </w:tcPr>
          <w:p w14:paraId="1EB653F6" w14:textId="77777777" w:rsidR="00FB5BC4" w:rsidRPr="00A43F59" w:rsidRDefault="00FB5BC4" w:rsidP="00FB5BC4">
            <w:pPr>
              <w:rPr>
                <w:sz w:val="20"/>
                <w:szCs w:val="20"/>
                <w:lang w:eastAsia="en-AU"/>
              </w:rPr>
            </w:pPr>
            <w:r w:rsidRPr="00A43F59">
              <w:rPr>
                <w:sz w:val="20"/>
                <w:szCs w:val="20"/>
                <w:lang w:eastAsia="en-AU"/>
              </w:rPr>
              <w:t>Real-time</w:t>
            </w:r>
          </w:p>
        </w:tc>
        <w:tc>
          <w:tcPr>
            <w:tcW w:w="1132" w:type="dxa"/>
          </w:tcPr>
          <w:p w14:paraId="53BFC16F" w14:textId="77777777" w:rsidR="00FB5BC4" w:rsidRDefault="00FB5BC4" w:rsidP="00FB5BC4">
            <w:pPr>
              <w:rPr>
                <w:sz w:val="20"/>
                <w:szCs w:val="20"/>
                <w:lang w:eastAsia="en-AU"/>
              </w:rPr>
            </w:pPr>
            <w:r w:rsidRPr="00474186">
              <w:rPr>
                <w:sz w:val="20"/>
                <w:szCs w:val="20"/>
                <w:lang w:eastAsia="en-AU"/>
              </w:rPr>
              <w:t>Microbial</w:t>
            </w:r>
            <w:r>
              <w:rPr>
                <w:sz w:val="20"/>
                <w:szCs w:val="20"/>
                <w:lang w:eastAsia="en-AU"/>
              </w:rPr>
              <w:t xml:space="preserve"> </w:t>
            </w:r>
          </w:p>
        </w:tc>
        <w:tc>
          <w:tcPr>
            <w:tcW w:w="3827" w:type="dxa"/>
          </w:tcPr>
          <w:p w14:paraId="7E6C9A95" w14:textId="77777777" w:rsidR="00FB5BC4" w:rsidRPr="00A43F59" w:rsidRDefault="00FB5BC4" w:rsidP="00FB5BC4">
            <w:pPr>
              <w:rPr>
                <w:sz w:val="20"/>
                <w:szCs w:val="20"/>
                <w:lang w:eastAsia="en-AU"/>
              </w:rPr>
            </w:pPr>
            <w:r>
              <w:rPr>
                <w:sz w:val="20"/>
                <w:szCs w:val="20"/>
                <w:lang w:eastAsia="en-AU"/>
              </w:rPr>
              <w:t>Isolated crystalline substance at 25</w:t>
            </w:r>
            <w:r>
              <w:rPr>
                <w:sz w:val="20"/>
                <w:szCs w:val="20"/>
                <w:lang w:eastAsia="en-AU"/>
              </w:rPr>
              <w:sym w:font="Symbol" w:char="F0B0"/>
            </w:r>
            <w:r>
              <w:rPr>
                <w:sz w:val="20"/>
                <w:szCs w:val="20"/>
                <w:lang w:eastAsia="en-AU"/>
              </w:rPr>
              <w:t>C and 60% relative humidity</w:t>
            </w:r>
          </w:p>
        </w:tc>
        <w:tc>
          <w:tcPr>
            <w:tcW w:w="1414" w:type="dxa"/>
          </w:tcPr>
          <w:p w14:paraId="27734F79" w14:textId="77777777" w:rsidR="00FB5BC4" w:rsidRPr="00A43F59" w:rsidRDefault="00FB5BC4" w:rsidP="00FB5BC4">
            <w:pPr>
              <w:rPr>
                <w:sz w:val="20"/>
                <w:szCs w:val="20"/>
                <w:lang w:eastAsia="en-AU"/>
              </w:rPr>
            </w:pPr>
            <w:r>
              <w:rPr>
                <w:sz w:val="20"/>
                <w:szCs w:val="20"/>
                <w:lang w:eastAsia="en-AU"/>
              </w:rPr>
              <w:t>Stable up to 18 months</w:t>
            </w:r>
          </w:p>
        </w:tc>
        <w:tc>
          <w:tcPr>
            <w:tcW w:w="1414" w:type="dxa"/>
          </w:tcPr>
          <w:p w14:paraId="0DBCACDA" w14:textId="77777777" w:rsidR="00FB5BC4" w:rsidRPr="00A43F59" w:rsidRDefault="00FB5BC4" w:rsidP="00FB5BC4">
            <w:pPr>
              <w:rPr>
                <w:sz w:val="20"/>
                <w:szCs w:val="20"/>
                <w:lang w:eastAsia="en-AU"/>
              </w:rPr>
            </w:pPr>
            <w:r>
              <w:rPr>
                <w:sz w:val="20"/>
                <w:szCs w:val="20"/>
                <w:lang w:eastAsia="en-AU"/>
              </w:rPr>
              <w:t>Stable up to 12 months</w:t>
            </w:r>
          </w:p>
        </w:tc>
      </w:tr>
      <w:tr w:rsidR="00FB5BC4" w:rsidRPr="00A43F59" w14:paraId="26C3E824" w14:textId="77777777" w:rsidTr="003666C0">
        <w:trPr>
          <w:cnfStyle w:val="000000100000" w:firstRow="0" w:lastRow="0" w:firstColumn="0" w:lastColumn="0" w:oddVBand="0" w:evenVBand="0" w:oddHBand="1" w:evenHBand="0" w:firstRowFirstColumn="0" w:firstRowLastColumn="0" w:lastRowFirstColumn="0" w:lastRowLastColumn="0"/>
          <w:trHeight w:val="794"/>
        </w:trPr>
        <w:tc>
          <w:tcPr>
            <w:tcW w:w="1273" w:type="dxa"/>
          </w:tcPr>
          <w:p w14:paraId="1F13A5E4" w14:textId="77777777" w:rsidR="00FB5BC4" w:rsidRPr="00A43F59" w:rsidRDefault="00FB5BC4" w:rsidP="00FB5BC4">
            <w:pPr>
              <w:rPr>
                <w:sz w:val="20"/>
                <w:szCs w:val="20"/>
                <w:lang w:eastAsia="en-AU"/>
              </w:rPr>
            </w:pPr>
            <w:r w:rsidRPr="00A43F59">
              <w:rPr>
                <w:sz w:val="20"/>
                <w:szCs w:val="20"/>
                <w:lang w:eastAsia="en-AU"/>
              </w:rPr>
              <w:t>Accelerated</w:t>
            </w:r>
          </w:p>
        </w:tc>
        <w:tc>
          <w:tcPr>
            <w:tcW w:w="1132" w:type="dxa"/>
          </w:tcPr>
          <w:p w14:paraId="4FCFE050" w14:textId="77777777" w:rsidR="00FB5BC4" w:rsidRDefault="00FB5BC4" w:rsidP="00FB5BC4">
            <w:pPr>
              <w:rPr>
                <w:sz w:val="20"/>
                <w:szCs w:val="20"/>
                <w:lang w:eastAsia="en-AU"/>
              </w:rPr>
            </w:pPr>
            <w:r>
              <w:rPr>
                <w:sz w:val="20"/>
                <w:szCs w:val="20"/>
                <w:lang w:eastAsia="en-AU"/>
              </w:rPr>
              <w:t xml:space="preserve">Chemical </w:t>
            </w:r>
          </w:p>
        </w:tc>
        <w:tc>
          <w:tcPr>
            <w:tcW w:w="3827" w:type="dxa"/>
          </w:tcPr>
          <w:p w14:paraId="74DD37A6" w14:textId="77777777" w:rsidR="00FB5BC4" w:rsidRPr="00A43F59" w:rsidRDefault="00FB5BC4" w:rsidP="00FB5BC4">
            <w:pPr>
              <w:rPr>
                <w:sz w:val="20"/>
                <w:szCs w:val="20"/>
                <w:lang w:eastAsia="en-AU"/>
              </w:rPr>
            </w:pPr>
            <w:r>
              <w:rPr>
                <w:sz w:val="20"/>
                <w:szCs w:val="20"/>
                <w:lang w:eastAsia="en-AU"/>
              </w:rPr>
              <w:t>Isolated crystalline substance at 40</w:t>
            </w:r>
            <w:r>
              <w:rPr>
                <w:sz w:val="20"/>
                <w:szCs w:val="20"/>
                <w:lang w:eastAsia="en-AU"/>
              </w:rPr>
              <w:sym w:font="Symbol" w:char="F0B0"/>
            </w:r>
            <w:r>
              <w:rPr>
                <w:sz w:val="20"/>
                <w:szCs w:val="20"/>
                <w:lang w:eastAsia="en-AU"/>
              </w:rPr>
              <w:t>C and 75% relative humidity</w:t>
            </w:r>
          </w:p>
        </w:tc>
        <w:tc>
          <w:tcPr>
            <w:tcW w:w="2828" w:type="dxa"/>
            <w:gridSpan w:val="2"/>
          </w:tcPr>
          <w:p w14:paraId="65ACCC4B" w14:textId="77777777" w:rsidR="00FB5BC4" w:rsidRPr="00A43F59" w:rsidRDefault="00FB5BC4" w:rsidP="00FB5BC4">
            <w:pPr>
              <w:rPr>
                <w:sz w:val="20"/>
                <w:szCs w:val="20"/>
                <w:lang w:eastAsia="en-AU"/>
              </w:rPr>
            </w:pPr>
            <w:r>
              <w:rPr>
                <w:sz w:val="20"/>
                <w:szCs w:val="20"/>
                <w:lang w:eastAsia="en-AU"/>
              </w:rPr>
              <w:t>Stable up to 24 months</w:t>
            </w:r>
          </w:p>
          <w:p w14:paraId="31265627" w14:textId="77777777" w:rsidR="00FB5BC4" w:rsidRPr="00A43F59" w:rsidRDefault="00FB5BC4" w:rsidP="00FB5BC4">
            <w:pPr>
              <w:rPr>
                <w:sz w:val="20"/>
                <w:szCs w:val="20"/>
                <w:lang w:eastAsia="en-AU"/>
              </w:rPr>
            </w:pPr>
          </w:p>
        </w:tc>
      </w:tr>
      <w:tr w:rsidR="00FB5BC4" w:rsidRPr="00A43F59" w14:paraId="757E4838" w14:textId="77777777" w:rsidTr="003666C0">
        <w:trPr>
          <w:cnfStyle w:val="000000010000" w:firstRow="0" w:lastRow="0" w:firstColumn="0" w:lastColumn="0" w:oddVBand="0" w:evenVBand="0" w:oddHBand="0" w:evenHBand="1" w:firstRowFirstColumn="0" w:firstRowLastColumn="0" w:lastRowFirstColumn="0" w:lastRowLastColumn="0"/>
          <w:trHeight w:val="794"/>
        </w:trPr>
        <w:tc>
          <w:tcPr>
            <w:tcW w:w="1273" w:type="dxa"/>
          </w:tcPr>
          <w:p w14:paraId="44AD7BFA" w14:textId="77777777" w:rsidR="00FB5BC4" w:rsidRPr="00A43F59" w:rsidRDefault="00FB5BC4" w:rsidP="00FB5BC4">
            <w:pPr>
              <w:rPr>
                <w:sz w:val="20"/>
                <w:szCs w:val="20"/>
                <w:lang w:eastAsia="en-AU"/>
              </w:rPr>
            </w:pPr>
            <w:r w:rsidRPr="00A43F59">
              <w:rPr>
                <w:sz w:val="20"/>
                <w:szCs w:val="20"/>
                <w:lang w:eastAsia="en-AU"/>
              </w:rPr>
              <w:t>Accelerated</w:t>
            </w:r>
          </w:p>
        </w:tc>
        <w:tc>
          <w:tcPr>
            <w:tcW w:w="1132" w:type="dxa"/>
          </w:tcPr>
          <w:p w14:paraId="4E7A09ED" w14:textId="77777777" w:rsidR="00FB5BC4" w:rsidRDefault="00FB5BC4" w:rsidP="00FB5BC4">
            <w:pPr>
              <w:rPr>
                <w:sz w:val="20"/>
                <w:szCs w:val="20"/>
                <w:lang w:eastAsia="en-AU"/>
              </w:rPr>
            </w:pPr>
            <w:r w:rsidRPr="00474186">
              <w:rPr>
                <w:sz w:val="20"/>
                <w:szCs w:val="20"/>
                <w:lang w:eastAsia="en-AU"/>
              </w:rPr>
              <w:t>Microbial</w:t>
            </w:r>
            <w:r>
              <w:rPr>
                <w:sz w:val="20"/>
                <w:szCs w:val="20"/>
                <w:lang w:eastAsia="en-AU"/>
              </w:rPr>
              <w:t xml:space="preserve"> </w:t>
            </w:r>
          </w:p>
        </w:tc>
        <w:tc>
          <w:tcPr>
            <w:tcW w:w="3827" w:type="dxa"/>
          </w:tcPr>
          <w:p w14:paraId="3ADB9659" w14:textId="77777777" w:rsidR="00FB5BC4" w:rsidRPr="00A43F59" w:rsidRDefault="00FB5BC4" w:rsidP="00FB5BC4">
            <w:pPr>
              <w:rPr>
                <w:sz w:val="20"/>
                <w:szCs w:val="20"/>
                <w:lang w:eastAsia="en-AU"/>
              </w:rPr>
            </w:pPr>
            <w:r>
              <w:rPr>
                <w:sz w:val="20"/>
                <w:szCs w:val="20"/>
                <w:lang w:eastAsia="en-AU"/>
              </w:rPr>
              <w:t>Isolated crystalline substance at 40</w:t>
            </w:r>
            <w:r>
              <w:rPr>
                <w:sz w:val="20"/>
                <w:szCs w:val="20"/>
                <w:lang w:eastAsia="en-AU"/>
              </w:rPr>
              <w:sym w:font="Symbol" w:char="F0B0"/>
            </w:r>
            <w:r>
              <w:rPr>
                <w:sz w:val="20"/>
                <w:szCs w:val="20"/>
                <w:lang w:eastAsia="en-AU"/>
              </w:rPr>
              <w:t>C and 75% relative humidity</w:t>
            </w:r>
          </w:p>
        </w:tc>
        <w:tc>
          <w:tcPr>
            <w:tcW w:w="1414" w:type="dxa"/>
          </w:tcPr>
          <w:p w14:paraId="1523B897" w14:textId="77777777" w:rsidR="00FB5BC4" w:rsidRPr="00A43F59" w:rsidRDefault="00FB5BC4" w:rsidP="00FB5BC4">
            <w:pPr>
              <w:rPr>
                <w:sz w:val="20"/>
                <w:szCs w:val="20"/>
                <w:lang w:eastAsia="en-AU"/>
              </w:rPr>
            </w:pPr>
            <w:r>
              <w:rPr>
                <w:sz w:val="20"/>
                <w:szCs w:val="20"/>
                <w:lang w:eastAsia="en-AU"/>
              </w:rPr>
              <w:t>Stable up to 18 months</w:t>
            </w:r>
          </w:p>
        </w:tc>
        <w:tc>
          <w:tcPr>
            <w:tcW w:w="1414" w:type="dxa"/>
          </w:tcPr>
          <w:p w14:paraId="166D2DAF" w14:textId="77777777" w:rsidR="00FB5BC4" w:rsidRPr="00A43F59" w:rsidRDefault="00FB5BC4" w:rsidP="00FB5BC4">
            <w:pPr>
              <w:rPr>
                <w:sz w:val="20"/>
                <w:szCs w:val="20"/>
                <w:lang w:eastAsia="en-AU"/>
              </w:rPr>
            </w:pPr>
            <w:r>
              <w:rPr>
                <w:sz w:val="20"/>
                <w:szCs w:val="20"/>
                <w:lang w:eastAsia="en-AU"/>
              </w:rPr>
              <w:t>Stable up to 12 months</w:t>
            </w:r>
          </w:p>
        </w:tc>
      </w:tr>
      <w:tr w:rsidR="00FB5BC4" w:rsidRPr="00A43F59" w14:paraId="76CE16DD" w14:textId="77777777" w:rsidTr="003666C0">
        <w:trPr>
          <w:cnfStyle w:val="000000100000" w:firstRow="0" w:lastRow="0" w:firstColumn="0" w:lastColumn="0" w:oddVBand="0" w:evenVBand="0" w:oddHBand="1" w:evenHBand="0" w:firstRowFirstColumn="0" w:firstRowLastColumn="0" w:lastRowFirstColumn="0" w:lastRowLastColumn="0"/>
          <w:trHeight w:val="794"/>
        </w:trPr>
        <w:tc>
          <w:tcPr>
            <w:tcW w:w="1273" w:type="dxa"/>
            <w:tcBorders>
              <w:bottom w:val="nil"/>
            </w:tcBorders>
          </w:tcPr>
          <w:p w14:paraId="08A58EA6" w14:textId="77777777" w:rsidR="00FB5BC4" w:rsidRPr="00A43F59" w:rsidRDefault="00FB5BC4" w:rsidP="00FB5BC4">
            <w:pPr>
              <w:rPr>
                <w:sz w:val="20"/>
                <w:szCs w:val="20"/>
                <w:lang w:eastAsia="en-AU"/>
              </w:rPr>
            </w:pPr>
            <w:r w:rsidRPr="00A43F59">
              <w:rPr>
                <w:sz w:val="20"/>
                <w:szCs w:val="20"/>
                <w:lang w:eastAsia="en-AU"/>
              </w:rPr>
              <w:t>In infant formula powder</w:t>
            </w:r>
          </w:p>
        </w:tc>
        <w:tc>
          <w:tcPr>
            <w:tcW w:w="1132" w:type="dxa"/>
            <w:tcBorders>
              <w:bottom w:val="nil"/>
            </w:tcBorders>
          </w:tcPr>
          <w:p w14:paraId="525E24FC" w14:textId="77777777" w:rsidR="00FB5BC4" w:rsidRDefault="00FB5BC4" w:rsidP="00FB5BC4">
            <w:pPr>
              <w:rPr>
                <w:sz w:val="20"/>
                <w:szCs w:val="20"/>
                <w:lang w:eastAsia="en-AU"/>
              </w:rPr>
            </w:pPr>
            <w:r>
              <w:rPr>
                <w:sz w:val="20"/>
                <w:szCs w:val="20"/>
                <w:lang w:eastAsia="en-AU"/>
              </w:rPr>
              <w:t xml:space="preserve">Chemical </w:t>
            </w:r>
          </w:p>
        </w:tc>
        <w:tc>
          <w:tcPr>
            <w:tcW w:w="3827" w:type="dxa"/>
            <w:tcBorders>
              <w:bottom w:val="nil"/>
            </w:tcBorders>
          </w:tcPr>
          <w:p w14:paraId="00BDB79C" w14:textId="77777777" w:rsidR="00FB5BC4" w:rsidRPr="00A43F59" w:rsidRDefault="00FB5BC4" w:rsidP="00FB5BC4">
            <w:pPr>
              <w:rPr>
                <w:sz w:val="20"/>
                <w:szCs w:val="20"/>
                <w:lang w:eastAsia="en-AU"/>
              </w:rPr>
            </w:pPr>
            <w:r>
              <w:rPr>
                <w:sz w:val="20"/>
                <w:szCs w:val="20"/>
                <w:lang w:eastAsia="en-AU"/>
              </w:rPr>
              <w:t>Both substances added to whey-based starter formula</w:t>
            </w:r>
            <w:r>
              <w:rPr>
                <w:sz w:val="20"/>
                <w:szCs w:val="20"/>
                <w:vertAlign w:val="superscript"/>
                <w:lang w:eastAsia="en-AU"/>
              </w:rPr>
              <w:t>1</w:t>
            </w:r>
            <w:r>
              <w:rPr>
                <w:sz w:val="20"/>
                <w:szCs w:val="20"/>
                <w:lang w:eastAsia="en-AU"/>
              </w:rPr>
              <w:t xml:space="preserve"> stored in gassed (</w:t>
            </w:r>
            <w:r w:rsidRPr="00E420E6">
              <w:rPr>
                <w:sz w:val="20"/>
                <w:szCs w:val="20"/>
                <w:lang w:eastAsia="en-AU"/>
              </w:rPr>
              <w:t>N</w:t>
            </w:r>
            <w:r w:rsidRPr="00E420E6">
              <w:rPr>
                <w:sz w:val="20"/>
                <w:szCs w:val="20"/>
                <w:vertAlign w:val="subscript"/>
                <w:lang w:eastAsia="en-AU"/>
              </w:rPr>
              <w:t>2</w:t>
            </w:r>
            <w:r>
              <w:rPr>
                <w:sz w:val="20"/>
                <w:szCs w:val="20"/>
                <w:lang w:eastAsia="en-AU"/>
              </w:rPr>
              <w:t>/</w:t>
            </w:r>
            <w:r w:rsidRPr="00E420E6">
              <w:rPr>
                <w:sz w:val="20"/>
                <w:szCs w:val="20"/>
                <w:lang w:eastAsia="en-AU"/>
              </w:rPr>
              <w:t>CO</w:t>
            </w:r>
            <w:r w:rsidRPr="00E420E6">
              <w:rPr>
                <w:sz w:val="20"/>
                <w:szCs w:val="20"/>
                <w:vertAlign w:val="subscript"/>
                <w:lang w:eastAsia="en-AU"/>
              </w:rPr>
              <w:t>2</w:t>
            </w:r>
            <w:r>
              <w:rPr>
                <w:sz w:val="20"/>
                <w:szCs w:val="20"/>
                <w:lang w:eastAsia="en-AU"/>
              </w:rPr>
              <w:t>) cans at 4-37</w:t>
            </w:r>
            <w:r>
              <w:rPr>
                <w:sz w:val="20"/>
                <w:szCs w:val="20"/>
                <w:lang w:eastAsia="en-AU"/>
              </w:rPr>
              <w:sym w:font="Symbol" w:char="F0B0"/>
            </w:r>
            <w:r>
              <w:rPr>
                <w:sz w:val="20"/>
                <w:szCs w:val="20"/>
                <w:lang w:eastAsia="en-AU"/>
              </w:rPr>
              <w:t xml:space="preserve">C </w:t>
            </w:r>
          </w:p>
        </w:tc>
        <w:tc>
          <w:tcPr>
            <w:tcW w:w="2828" w:type="dxa"/>
            <w:gridSpan w:val="2"/>
            <w:tcBorders>
              <w:bottom w:val="nil"/>
            </w:tcBorders>
          </w:tcPr>
          <w:p w14:paraId="093989E8" w14:textId="77777777" w:rsidR="00FB5BC4" w:rsidRPr="00A43F59" w:rsidRDefault="00FB5BC4" w:rsidP="00FB5BC4">
            <w:pPr>
              <w:rPr>
                <w:sz w:val="20"/>
                <w:szCs w:val="20"/>
                <w:lang w:eastAsia="en-AU"/>
              </w:rPr>
            </w:pPr>
            <w:r>
              <w:rPr>
                <w:sz w:val="20"/>
                <w:szCs w:val="20"/>
                <w:lang w:eastAsia="en-AU"/>
              </w:rPr>
              <w:t>Stable up to 900 days</w:t>
            </w:r>
          </w:p>
          <w:p w14:paraId="7F6C3F87" w14:textId="77777777" w:rsidR="00FB5BC4" w:rsidRPr="00A43F59" w:rsidRDefault="00FB5BC4" w:rsidP="00FB5BC4">
            <w:pPr>
              <w:rPr>
                <w:sz w:val="20"/>
                <w:szCs w:val="20"/>
                <w:lang w:eastAsia="en-AU"/>
              </w:rPr>
            </w:pPr>
          </w:p>
        </w:tc>
      </w:tr>
      <w:tr w:rsidR="00FB5BC4" w:rsidRPr="00A43F59" w14:paraId="781B0E4C" w14:textId="77777777" w:rsidTr="003666C0">
        <w:trPr>
          <w:cnfStyle w:val="000000010000" w:firstRow="0" w:lastRow="0" w:firstColumn="0" w:lastColumn="0" w:oddVBand="0" w:evenVBand="0" w:oddHBand="0" w:evenHBand="1" w:firstRowFirstColumn="0" w:firstRowLastColumn="0" w:lastRowFirstColumn="0" w:lastRowLastColumn="0"/>
          <w:trHeight w:val="794"/>
        </w:trPr>
        <w:tc>
          <w:tcPr>
            <w:tcW w:w="1273" w:type="dxa"/>
            <w:tcBorders>
              <w:bottom w:val="single" w:sz="4" w:space="0" w:color="auto"/>
            </w:tcBorders>
          </w:tcPr>
          <w:p w14:paraId="5B500569" w14:textId="77777777" w:rsidR="00FB5BC4" w:rsidRPr="00A43F59" w:rsidRDefault="00FB5BC4" w:rsidP="00FB5BC4">
            <w:pPr>
              <w:rPr>
                <w:sz w:val="20"/>
                <w:szCs w:val="20"/>
                <w:lang w:eastAsia="en-AU"/>
              </w:rPr>
            </w:pPr>
            <w:r w:rsidRPr="00A43F59">
              <w:rPr>
                <w:sz w:val="20"/>
                <w:szCs w:val="20"/>
                <w:lang w:eastAsia="en-AU"/>
              </w:rPr>
              <w:t>In general foods</w:t>
            </w:r>
            <w:r>
              <w:rPr>
                <w:sz w:val="20"/>
                <w:szCs w:val="20"/>
                <w:vertAlign w:val="superscript"/>
                <w:lang w:eastAsia="en-AU"/>
              </w:rPr>
              <w:t>2</w:t>
            </w:r>
          </w:p>
        </w:tc>
        <w:tc>
          <w:tcPr>
            <w:tcW w:w="1132" w:type="dxa"/>
            <w:tcBorders>
              <w:bottom w:val="single" w:sz="4" w:space="0" w:color="auto"/>
            </w:tcBorders>
          </w:tcPr>
          <w:p w14:paraId="27EC60FE" w14:textId="77777777" w:rsidR="00FB5BC4" w:rsidRDefault="00FB5BC4" w:rsidP="00FB5BC4">
            <w:pPr>
              <w:rPr>
                <w:sz w:val="20"/>
                <w:szCs w:val="20"/>
                <w:lang w:eastAsia="en-AU"/>
              </w:rPr>
            </w:pPr>
            <w:r>
              <w:rPr>
                <w:sz w:val="20"/>
                <w:szCs w:val="20"/>
                <w:lang w:eastAsia="en-AU"/>
              </w:rPr>
              <w:t xml:space="preserve">Chemical </w:t>
            </w:r>
          </w:p>
        </w:tc>
        <w:tc>
          <w:tcPr>
            <w:tcW w:w="3827" w:type="dxa"/>
            <w:tcBorders>
              <w:bottom w:val="single" w:sz="4" w:space="0" w:color="auto"/>
            </w:tcBorders>
          </w:tcPr>
          <w:p w14:paraId="3251AD91" w14:textId="28645DA8" w:rsidR="00FB5BC4" w:rsidRPr="00A43F59" w:rsidRDefault="00FB5BC4" w:rsidP="00FB5BC4">
            <w:pPr>
              <w:rPr>
                <w:sz w:val="20"/>
                <w:szCs w:val="20"/>
                <w:lang w:eastAsia="en-AU"/>
              </w:rPr>
            </w:pPr>
            <w:r>
              <w:rPr>
                <w:sz w:val="20"/>
                <w:szCs w:val="20"/>
                <w:lang w:eastAsia="en-AU"/>
              </w:rPr>
              <w:t xml:space="preserve">Substances added individually to selected food products; conditions and results not provided </w:t>
            </w:r>
          </w:p>
        </w:tc>
        <w:tc>
          <w:tcPr>
            <w:tcW w:w="2828" w:type="dxa"/>
            <w:gridSpan w:val="2"/>
            <w:tcBorders>
              <w:bottom w:val="single" w:sz="4" w:space="0" w:color="auto"/>
            </w:tcBorders>
          </w:tcPr>
          <w:p w14:paraId="027C5D7C" w14:textId="77777777" w:rsidR="00FB5BC4" w:rsidRPr="00A43F59" w:rsidRDefault="00FB5BC4" w:rsidP="00FB5BC4">
            <w:pPr>
              <w:rPr>
                <w:sz w:val="20"/>
                <w:szCs w:val="20"/>
                <w:lang w:eastAsia="en-AU"/>
              </w:rPr>
            </w:pPr>
            <w:r>
              <w:rPr>
                <w:sz w:val="20"/>
                <w:szCs w:val="20"/>
                <w:lang w:eastAsia="en-AU"/>
              </w:rPr>
              <w:t>Stable over manufacturing and shelf life of the product</w:t>
            </w:r>
          </w:p>
        </w:tc>
      </w:tr>
    </w:tbl>
    <w:p w14:paraId="410078EA" w14:textId="77777777" w:rsidR="00FB5BC4" w:rsidRPr="00936D21" w:rsidRDefault="00FB5BC4" w:rsidP="00FB5BC4">
      <w:pPr>
        <w:ind w:left="142" w:hanging="142"/>
        <w:rPr>
          <w:i/>
          <w:sz w:val="16"/>
          <w:szCs w:val="16"/>
          <w:lang w:eastAsia="en-AU"/>
        </w:rPr>
      </w:pPr>
      <w:r w:rsidRPr="00936D21">
        <w:rPr>
          <w:i/>
          <w:sz w:val="16"/>
          <w:szCs w:val="16"/>
          <w:vertAlign w:val="superscript"/>
          <w:lang w:eastAsia="en-AU"/>
        </w:rPr>
        <w:t>1</w:t>
      </w:r>
      <w:r w:rsidRPr="00936D21">
        <w:rPr>
          <w:i/>
          <w:sz w:val="16"/>
          <w:szCs w:val="16"/>
          <w:lang w:eastAsia="en-AU"/>
        </w:rPr>
        <w:t xml:space="preserve"> Test used commercial infant formula for infants 0-6 months of age and considered to have typical nutrient composition. </w:t>
      </w:r>
    </w:p>
    <w:p w14:paraId="4A2B8ACA" w14:textId="2420ECEB" w:rsidR="00FB5BC4" w:rsidRPr="00936D21" w:rsidRDefault="00FB5BC4" w:rsidP="00FB5BC4">
      <w:pPr>
        <w:ind w:left="142" w:hanging="142"/>
        <w:rPr>
          <w:i/>
          <w:sz w:val="16"/>
          <w:szCs w:val="16"/>
          <w:lang w:eastAsia="en-AU"/>
        </w:rPr>
      </w:pPr>
      <w:r w:rsidRPr="00936D21">
        <w:rPr>
          <w:i/>
          <w:sz w:val="16"/>
          <w:szCs w:val="16"/>
          <w:vertAlign w:val="superscript"/>
          <w:lang w:eastAsia="en-AU"/>
        </w:rPr>
        <w:t>2</w:t>
      </w:r>
      <w:r w:rsidRPr="00936D21">
        <w:rPr>
          <w:i/>
          <w:sz w:val="16"/>
          <w:szCs w:val="16"/>
          <w:lang w:eastAsia="en-AU"/>
        </w:rPr>
        <w:t xml:space="preserve"> See </w:t>
      </w:r>
      <w:r w:rsidR="00972102" w:rsidRPr="00936D21">
        <w:rPr>
          <w:i/>
          <w:sz w:val="16"/>
          <w:szCs w:val="16"/>
          <w:lang w:eastAsia="en-AU"/>
        </w:rPr>
        <w:t xml:space="preserve">US FDA </w:t>
      </w:r>
      <w:r w:rsidRPr="00936D21">
        <w:rPr>
          <w:i/>
          <w:sz w:val="16"/>
          <w:szCs w:val="16"/>
          <w:lang w:eastAsia="en-AU"/>
        </w:rPr>
        <w:t>GRAS notices 546 and 547 (2015). These included liquid matrices such as yoghurts, ready-to-drink flavoured milk, citrus fruit beverages.</w:t>
      </w:r>
    </w:p>
    <w:p w14:paraId="037842CD" w14:textId="77777777" w:rsidR="00FB5BC4" w:rsidRDefault="00FB5BC4" w:rsidP="00FB5BC4">
      <w:pPr>
        <w:rPr>
          <w:lang w:eastAsia="en-AU"/>
        </w:rPr>
      </w:pPr>
    </w:p>
    <w:p w14:paraId="05127227" w14:textId="77777777" w:rsidR="00C57AC6" w:rsidRDefault="00C57AC6" w:rsidP="00560751">
      <w:bookmarkStart w:id="152" w:name="_Toc515634594"/>
      <w:bookmarkStart w:id="153" w:name="_Toc517451208"/>
      <w:bookmarkStart w:id="154" w:name="_Toc518397313"/>
      <w:bookmarkStart w:id="155" w:name="_Toc518400839"/>
      <w:bookmarkStart w:id="156" w:name="_Toc518478868"/>
      <w:bookmarkStart w:id="157" w:name="_Toc518995919"/>
      <w:bookmarkStart w:id="158" w:name="_Toc519260322"/>
      <w:bookmarkStart w:id="159" w:name="_Toc519260648"/>
      <w:bookmarkStart w:id="160" w:name="_Toc519607929"/>
      <w:bookmarkStart w:id="161" w:name="_Toc521418044"/>
      <w:bookmarkStart w:id="162" w:name="Section2_3_4"/>
      <w:bookmarkStart w:id="163" w:name="_Toc518475271"/>
    </w:p>
    <w:p w14:paraId="37A756AA" w14:textId="0CFF6E37" w:rsidR="00FB5BC4" w:rsidRDefault="00FB5BC4" w:rsidP="00FE5BEF">
      <w:pPr>
        <w:pStyle w:val="Heading3"/>
      </w:pPr>
      <w:bookmarkStart w:id="164" w:name="_Toc529357579"/>
      <w:r>
        <w:t>2.</w:t>
      </w:r>
      <w:r w:rsidR="009A2936">
        <w:t>3</w:t>
      </w:r>
      <w:r>
        <w:t>.4</w:t>
      </w:r>
      <w:r>
        <w:tab/>
        <w:t>Product specifications</w:t>
      </w:r>
      <w:bookmarkEnd w:id="152"/>
      <w:bookmarkEnd w:id="153"/>
      <w:bookmarkEnd w:id="154"/>
      <w:bookmarkEnd w:id="155"/>
      <w:bookmarkEnd w:id="156"/>
      <w:bookmarkEnd w:id="157"/>
      <w:bookmarkEnd w:id="158"/>
      <w:bookmarkEnd w:id="159"/>
      <w:bookmarkEnd w:id="160"/>
      <w:bookmarkEnd w:id="161"/>
      <w:bookmarkEnd w:id="162"/>
      <w:bookmarkEnd w:id="164"/>
    </w:p>
    <w:bookmarkEnd w:id="163"/>
    <w:p w14:paraId="29B48755" w14:textId="4EACDB00" w:rsidR="00FB5BC4" w:rsidRDefault="00FB5BC4" w:rsidP="00FB5BC4">
      <w:pPr>
        <w:jc w:val="both"/>
      </w:pPr>
      <w:r>
        <w:t xml:space="preserve">Neither </w:t>
      </w:r>
      <w:r w:rsidR="00EC511C">
        <w:t>2</w:t>
      </w:r>
      <w:r w:rsidR="00EC511C">
        <w:rPr>
          <w:rFonts w:cs="Arial"/>
        </w:rPr>
        <w:t>'</w:t>
      </w:r>
      <w:r w:rsidR="00EC511C">
        <w:t xml:space="preserve">-FL </w:t>
      </w:r>
      <w:r>
        <w:t>nor LNnT are covered under specifications listed in Schedule 3 (Identity and Purity) of the Code. As both substances have been approved for</w:t>
      </w:r>
      <w:r w:rsidR="004745A3">
        <w:t xml:space="preserve"> use in the EU and the US, the a</w:t>
      </w:r>
      <w:r>
        <w:t xml:space="preserve">pplicant has proposed specifications that have been </w:t>
      </w:r>
      <w:r w:rsidR="0025496E">
        <w:t>defined in these jurisdictions (</w:t>
      </w:r>
      <w:hyperlink w:anchor="Table2_3" w:history="1">
        <w:r w:rsidR="0025496E" w:rsidRPr="00E1022B">
          <w:rPr>
            <w:rStyle w:val="Hyperlink"/>
          </w:rPr>
          <w:t>Tables 2.</w:t>
        </w:r>
        <w:r w:rsidR="003E137B" w:rsidRPr="00E1022B">
          <w:rPr>
            <w:rStyle w:val="Hyperlink"/>
          </w:rPr>
          <w:t>3</w:t>
        </w:r>
      </w:hyperlink>
      <w:r w:rsidR="003E137B">
        <w:t xml:space="preserve"> and </w:t>
      </w:r>
      <w:hyperlink w:anchor="Table2_4" w:history="1">
        <w:r w:rsidR="003E137B" w:rsidRPr="00E1022B">
          <w:rPr>
            <w:rStyle w:val="Hyperlink"/>
          </w:rPr>
          <w:t>2.4</w:t>
        </w:r>
      </w:hyperlink>
      <w:r w:rsidR="0025496E">
        <w:t>). The specifications prescribe maximum amounts for carbohydrate by-products</w:t>
      </w:r>
      <w:r w:rsidR="00626729">
        <w:t xml:space="preserve"> </w:t>
      </w:r>
      <w:r w:rsidR="00626729" w:rsidRPr="00626729">
        <w:t xml:space="preserve">(see </w:t>
      </w:r>
      <w:hyperlink w:anchor="Section2_3_2" w:history="1">
        <w:r w:rsidR="00626729" w:rsidRPr="00210791">
          <w:rPr>
            <w:rStyle w:val="Hyperlink"/>
          </w:rPr>
          <w:t>Section 2.3.2</w:t>
        </w:r>
      </w:hyperlink>
      <w:r w:rsidR="00626729" w:rsidRPr="00626729">
        <w:t>)</w:t>
      </w:r>
      <w:r w:rsidR="0025496E">
        <w:t xml:space="preserve"> </w:t>
      </w:r>
      <w:r w:rsidR="00626729">
        <w:t>and impurities related to the microorganisms used in the fermentation process</w:t>
      </w:r>
      <w:r w:rsidR="0025496E">
        <w:t xml:space="preserve">. These </w:t>
      </w:r>
      <w:r w:rsidR="00090F4A">
        <w:t>specifications</w:t>
      </w:r>
      <w:r w:rsidR="0025496E">
        <w:t xml:space="preserve"> would not be applicable for 2’-FL and LNnT manufactured using chemical synthesis.</w:t>
      </w:r>
    </w:p>
    <w:p w14:paraId="0DB89DFA" w14:textId="77777777" w:rsidR="00FB5BC4" w:rsidRDefault="00FB5BC4" w:rsidP="00FB5BC4">
      <w:pPr>
        <w:jc w:val="both"/>
      </w:pPr>
    </w:p>
    <w:p w14:paraId="7E9127FA" w14:textId="72499E9E" w:rsidR="00FB5BC4" w:rsidRDefault="00FB5BC4" w:rsidP="00FB5BC4">
      <w:pPr>
        <w:jc w:val="both"/>
      </w:pPr>
      <w:r>
        <w:t xml:space="preserve">The </w:t>
      </w:r>
      <w:r w:rsidR="004745A3">
        <w:t>a</w:t>
      </w:r>
      <w:r>
        <w:t>pplicant p</w:t>
      </w:r>
      <w:r w:rsidRPr="007A7757">
        <w:t>rovide</w:t>
      </w:r>
      <w:r>
        <w:t>d</w:t>
      </w:r>
      <w:r w:rsidRPr="007A7757">
        <w:t xml:space="preserve"> </w:t>
      </w:r>
      <w:r>
        <w:t>Certificates of Analysis for four</w:t>
      </w:r>
      <w:r w:rsidRPr="007A7757">
        <w:t xml:space="preserve"> </w:t>
      </w:r>
      <w:r>
        <w:t xml:space="preserve">non-consecutive </w:t>
      </w:r>
      <w:r w:rsidRPr="007A7757">
        <w:t xml:space="preserve">batches of </w:t>
      </w:r>
      <w:r w:rsidR="00EC511C">
        <w:t>2</w:t>
      </w:r>
      <w:r w:rsidR="00EC511C">
        <w:rPr>
          <w:rFonts w:cs="Arial"/>
        </w:rPr>
        <w:t>'</w:t>
      </w:r>
      <w:r w:rsidR="00EC511C">
        <w:t>-FL</w:t>
      </w:r>
      <w:r w:rsidRPr="007A7757">
        <w:rPr>
          <w:vertAlign w:val="subscript"/>
        </w:rPr>
        <w:t>micro</w:t>
      </w:r>
      <w:r>
        <w:t xml:space="preserve"> and </w:t>
      </w:r>
      <w:r w:rsidRPr="007A7757">
        <w:t>LNnT</w:t>
      </w:r>
      <w:r w:rsidRPr="007A7757">
        <w:rPr>
          <w:vertAlign w:val="subscript"/>
        </w:rPr>
        <w:t>micro</w:t>
      </w:r>
      <w:r w:rsidRPr="007A7757">
        <w:t xml:space="preserve"> to demonstrate that the product meets </w:t>
      </w:r>
      <w:r>
        <w:t xml:space="preserve">the proposed </w:t>
      </w:r>
      <w:r w:rsidRPr="007A7757">
        <w:t>specifications</w:t>
      </w:r>
      <w:r w:rsidR="004745A3">
        <w:t xml:space="preserve"> (see pages 41-42 of the a</w:t>
      </w:r>
      <w:r>
        <w:t>pplication). Results were consistent across all batches tested for each substance. The Certificates of Analysis indicate that both substances meet S3-4 requirements for lead, arsenic, cadmium and mercury.</w:t>
      </w:r>
    </w:p>
    <w:p w14:paraId="21B7AFD0" w14:textId="75B37FE1" w:rsidR="00FB5BC4" w:rsidRDefault="00FB5BC4" w:rsidP="00FB5BC4">
      <w:pPr>
        <w:jc w:val="both"/>
      </w:pPr>
    </w:p>
    <w:p w14:paraId="023DCDC2" w14:textId="065F0A6F" w:rsidR="003E137B" w:rsidRDefault="003E137B" w:rsidP="003E137B">
      <w:pPr>
        <w:pStyle w:val="FSTableFigureHeading"/>
      </w:pPr>
      <w:bookmarkStart w:id="165" w:name="Table2_3"/>
      <w:r>
        <w:t>Table 2.3</w:t>
      </w:r>
      <w:bookmarkEnd w:id="165"/>
      <w:r>
        <w:tab/>
        <w:t>Product specifications proposed for 2</w:t>
      </w:r>
      <w:r>
        <w:rPr>
          <w:rFonts w:cs="Arial"/>
        </w:rPr>
        <w:t>'</w:t>
      </w:r>
      <w:r>
        <w:t>-FL (reproduced from application)</w:t>
      </w:r>
    </w:p>
    <w:tbl>
      <w:tblPr>
        <w:tblStyle w:val="Table"/>
        <w:tblW w:w="5001" w:type="pct"/>
        <w:tblLook w:val="00A0" w:firstRow="1" w:lastRow="0" w:firstColumn="1" w:lastColumn="0" w:noHBand="0" w:noVBand="0"/>
        <w:tblCaption w:val="Table 2.3 Product specifications proposed for 2'-FL"/>
        <w:tblDescription w:val="Product specifications proposed by the applicant for 2'-FL"/>
      </w:tblPr>
      <w:tblGrid>
        <w:gridCol w:w="2694"/>
        <w:gridCol w:w="2836"/>
        <w:gridCol w:w="3542"/>
      </w:tblGrid>
      <w:tr w:rsidR="003E137B" w:rsidRPr="003E137B" w14:paraId="2F5B2638" w14:textId="77777777" w:rsidTr="00953925">
        <w:trPr>
          <w:cnfStyle w:val="100000000000" w:firstRow="1" w:lastRow="0" w:firstColumn="0" w:lastColumn="0" w:oddVBand="0" w:evenVBand="0" w:oddHBand="0" w:evenHBand="0" w:firstRowFirstColumn="0" w:firstRowLastColumn="0" w:lastRowFirstColumn="0" w:lastRowLastColumn="0"/>
          <w:trHeight w:val="397"/>
          <w:tblHeader/>
        </w:trPr>
        <w:tc>
          <w:tcPr>
            <w:tcW w:w="1485" w:type="pct"/>
            <w:vAlign w:val="center"/>
          </w:tcPr>
          <w:p w14:paraId="17A3384A" w14:textId="77777777" w:rsidR="003E137B" w:rsidRPr="002E7999" w:rsidRDefault="003E137B" w:rsidP="00F30174">
            <w:pPr>
              <w:spacing w:before="0" w:after="0"/>
              <w:rPr>
                <w:sz w:val="20"/>
                <w:szCs w:val="20"/>
              </w:rPr>
            </w:pPr>
            <w:r w:rsidRPr="002E7999">
              <w:rPr>
                <w:sz w:val="20"/>
                <w:szCs w:val="20"/>
              </w:rPr>
              <w:lastRenderedPageBreak/>
              <w:t>Parameter</w:t>
            </w:r>
          </w:p>
        </w:tc>
        <w:tc>
          <w:tcPr>
            <w:tcW w:w="1563" w:type="pct"/>
            <w:vAlign w:val="center"/>
          </w:tcPr>
          <w:p w14:paraId="6BB33E61" w14:textId="77777777" w:rsidR="003E137B" w:rsidRPr="002E7999" w:rsidRDefault="003E137B" w:rsidP="00F30174">
            <w:pPr>
              <w:spacing w:before="0" w:after="0"/>
              <w:rPr>
                <w:sz w:val="20"/>
                <w:szCs w:val="20"/>
              </w:rPr>
            </w:pPr>
            <w:r w:rsidRPr="002E7999">
              <w:rPr>
                <w:sz w:val="20"/>
                <w:szCs w:val="20"/>
              </w:rPr>
              <w:t>Specification</w:t>
            </w:r>
          </w:p>
        </w:tc>
        <w:tc>
          <w:tcPr>
            <w:tcW w:w="1953" w:type="pct"/>
            <w:vAlign w:val="center"/>
          </w:tcPr>
          <w:p w14:paraId="566D04BA" w14:textId="77777777" w:rsidR="003E137B" w:rsidRPr="002E7999" w:rsidRDefault="003E137B" w:rsidP="00F30174">
            <w:pPr>
              <w:spacing w:before="0" w:after="0"/>
              <w:rPr>
                <w:sz w:val="20"/>
                <w:szCs w:val="20"/>
              </w:rPr>
            </w:pPr>
            <w:r w:rsidRPr="002E7999">
              <w:rPr>
                <w:sz w:val="20"/>
                <w:szCs w:val="20"/>
              </w:rPr>
              <w:t>Method</w:t>
            </w:r>
          </w:p>
        </w:tc>
      </w:tr>
      <w:tr w:rsidR="003E137B" w:rsidRPr="003E137B" w14:paraId="3658DCFF"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56D5F33B" w14:textId="77777777" w:rsidR="003E137B" w:rsidRPr="003E137B" w:rsidRDefault="003E137B" w:rsidP="00F30174">
            <w:pPr>
              <w:spacing w:before="0" w:after="0"/>
              <w:rPr>
                <w:sz w:val="20"/>
                <w:szCs w:val="20"/>
              </w:rPr>
            </w:pPr>
            <w:r w:rsidRPr="003E137B">
              <w:rPr>
                <w:sz w:val="20"/>
                <w:szCs w:val="20"/>
              </w:rPr>
              <w:t>Appearance</w:t>
            </w:r>
          </w:p>
        </w:tc>
        <w:tc>
          <w:tcPr>
            <w:tcW w:w="1563" w:type="pct"/>
            <w:vAlign w:val="center"/>
          </w:tcPr>
          <w:p w14:paraId="68E103CF" w14:textId="77777777" w:rsidR="003E137B" w:rsidRPr="003E137B" w:rsidRDefault="003E137B" w:rsidP="00F30174">
            <w:pPr>
              <w:spacing w:before="0" w:after="0"/>
              <w:rPr>
                <w:sz w:val="20"/>
                <w:szCs w:val="20"/>
              </w:rPr>
            </w:pPr>
            <w:r w:rsidRPr="003E137B">
              <w:rPr>
                <w:sz w:val="20"/>
                <w:szCs w:val="20"/>
              </w:rPr>
              <w:t>Powder or agglomerates</w:t>
            </w:r>
          </w:p>
        </w:tc>
        <w:tc>
          <w:tcPr>
            <w:tcW w:w="1953" w:type="pct"/>
            <w:vAlign w:val="center"/>
          </w:tcPr>
          <w:p w14:paraId="1B5C1330" w14:textId="77777777" w:rsidR="003E137B" w:rsidRPr="003E137B" w:rsidRDefault="003E137B" w:rsidP="00F30174">
            <w:pPr>
              <w:spacing w:before="0" w:after="0"/>
              <w:rPr>
                <w:sz w:val="20"/>
                <w:szCs w:val="20"/>
              </w:rPr>
            </w:pPr>
            <w:r w:rsidRPr="003E137B">
              <w:rPr>
                <w:sz w:val="20"/>
                <w:szCs w:val="20"/>
              </w:rPr>
              <w:t>ISO 6658:2007</w:t>
            </w:r>
          </w:p>
        </w:tc>
      </w:tr>
      <w:tr w:rsidR="003E137B" w:rsidRPr="003E137B" w14:paraId="025DBEDF"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0A230432" w14:textId="77777777" w:rsidR="003E137B" w:rsidRPr="003E137B" w:rsidRDefault="003E137B" w:rsidP="00F30174">
            <w:pPr>
              <w:spacing w:before="0" w:after="0"/>
              <w:rPr>
                <w:sz w:val="20"/>
                <w:szCs w:val="20"/>
              </w:rPr>
            </w:pPr>
            <w:r w:rsidRPr="003E137B">
              <w:rPr>
                <w:sz w:val="20"/>
                <w:szCs w:val="20"/>
              </w:rPr>
              <w:t>Colour</w:t>
            </w:r>
          </w:p>
        </w:tc>
        <w:tc>
          <w:tcPr>
            <w:tcW w:w="1563" w:type="pct"/>
            <w:vAlign w:val="center"/>
          </w:tcPr>
          <w:p w14:paraId="7C64B8AB" w14:textId="77777777" w:rsidR="003E137B" w:rsidRPr="003E137B" w:rsidRDefault="003E137B" w:rsidP="00F30174">
            <w:pPr>
              <w:spacing w:before="0" w:after="0"/>
              <w:rPr>
                <w:sz w:val="20"/>
                <w:szCs w:val="20"/>
              </w:rPr>
            </w:pPr>
            <w:r w:rsidRPr="003E137B">
              <w:rPr>
                <w:sz w:val="20"/>
                <w:szCs w:val="20"/>
              </w:rPr>
              <w:t>White to off white</w:t>
            </w:r>
          </w:p>
        </w:tc>
        <w:tc>
          <w:tcPr>
            <w:tcW w:w="1953" w:type="pct"/>
            <w:vAlign w:val="center"/>
          </w:tcPr>
          <w:p w14:paraId="3F0D7567" w14:textId="77777777" w:rsidR="003E137B" w:rsidRPr="003E137B" w:rsidRDefault="003E137B" w:rsidP="00F30174">
            <w:pPr>
              <w:spacing w:before="0" w:after="0"/>
              <w:rPr>
                <w:sz w:val="20"/>
                <w:szCs w:val="20"/>
              </w:rPr>
            </w:pPr>
            <w:r w:rsidRPr="003E137B">
              <w:rPr>
                <w:sz w:val="20"/>
                <w:szCs w:val="20"/>
              </w:rPr>
              <w:t>ISO 6658:2007</w:t>
            </w:r>
          </w:p>
        </w:tc>
      </w:tr>
      <w:tr w:rsidR="003E137B" w:rsidRPr="003E137B" w14:paraId="787994CA"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61702B4E" w14:textId="77777777" w:rsidR="003E137B" w:rsidRPr="003E137B" w:rsidRDefault="003E137B" w:rsidP="00F30174">
            <w:pPr>
              <w:spacing w:before="0" w:after="0"/>
              <w:rPr>
                <w:sz w:val="20"/>
                <w:szCs w:val="20"/>
              </w:rPr>
            </w:pPr>
            <w:r w:rsidRPr="003E137B">
              <w:rPr>
                <w:sz w:val="20"/>
                <w:szCs w:val="20"/>
              </w:rPr>
              <w:t>Identification</w:t>
            </w:r>
          </w:p>
        </w:tc>
        <w:tc>
          <w:tcPr>
            <w:tcW w:w="1563" w:type="pct"/>
            <w:vAlign w:val="center"/>
          </w:tcPr>
          <w:p w14:paraId="273A3551" w14:textId="77777777" w:rsidR="003E137B" w:rsidRPr="003E137B" w:rsidRDefault="003E137B" w:rsidP="00F30174">
            <w:pPr>
              <w:spacing w:before="0" w:after="0"/>
              <w:rPr>
                <w:sz w:val="20"/>
                <w:szCs w:val="20"/>
              </w:rPr>
            </w:pPr>
            <w:r w:rsidRPr="003E137B">
              <w:rPr>
                <w:sz w:val="20"/>
                <w:szCs w:val="20"/>
              </w:rPr>
              <w:t>RT of main component corresponds to RT of standard ± 3%</w:t>
            </w:r>
          </w:p>
        </w:tc>
        <w:tc>
          <w:tcPr>
            <w:tcW w:w="1953" w:type="pct"/>
            <w:vAlign w:val="center"/>
          </w:tcPr>
          <w:p w14:paraId="7F1C3711" w14:textId="77777777" w:rsidR="003E137B" w:rsidRPr="003E137B" w:rsidRDefault="003E137B" w:rsidP="00F30174">
            <w:pPr>
              <w:spacing w:before="0" w:after="0"/>
              <w:rPr>
                <w:sz w:val="20"/>
                <w:szCs w:val="20"/>
              </w:rPr>
            </w:pPr>
            <w:r w:rsidRPr="003E137B">
              <w:rPr>
                <w:sz w:val="20"/>
                <w:szCs w:val="20"/>
              </w:rPr>
              <w:t>Glycom method HPLC-202-2C4-002</w:t>
            </w:r>
          </w:p>
        </w:tc>
      </w:tr>
      <w:tr w:rsidR="003E137B" w:rsidRPr="003E137B" w14:paraId="2CFC5D1C"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tcPr>
          <w:p w14:paraId="6B4DEEE9" w14:textId="77777777" w:rsidR="003E137B" w:rsidRPr="003E137B" w:rsidRDefault="003E137B" w:rsidP="00F30174">
            <w:pPr>
              <w:spacing w:before="0" w:after="0"/>
              <w:rPr>
                <w:sz w:val="20"/>
                <w:szCs w:val="20"/>
              </w:rPr>
            </w:pPr>
            <w:r w:rsidRPr="003E137B">
              <w:rPr>
                <w:sz w:val="20"/>
                <w:szCs w:val="20"/>
              </w:rPr>
              <w:t>Assay (water free) for human-identical milk saccharides (HiMS)</w:t>
            </w:r>
            <w:r w:rsidRPr="00131815">
              <w:rPr>
                <w:sz w:val="20"/>
                <w:szCs w:val="20"/>
              </w:rPr>
              <w:t>a</w:t>
            </w:r>
          </w:p>
        </w:tc>
        <w:tc>
          <w:tcPr>
            <w:tcW w:w="1563" w:type="pct"/>
            <w:vAlign w:val="center"/>
          </w:tcPr>
          <w:p w14:paraId="27D33F48" w14:textId="77777777" w:rsidR="003E137B" w:rsidRPr="003E137B" w:rsidRDefault="003E137B" w:rsidP="00F30174">
            <w:pPr>
              <w:spacing w:before="0" w:after="0"/>
              <w:rPr>
                <w:sz w:val="20"/>
                <w:szCs w:val="20"/>
              </w:rPr>
            </w:pPr>
            <w:r w:rsidRPr="003E137B">
              <w:rPr>
                <w:sz w:val="20"/>
                <w:szCs w:val="20"/>
              </w:rPr>
              <w:t>Not less than 96.0 w/w %</w:t>
            </w:r>
          </w:p>
        </w:tc>
        <w:tc>
          <w:tcPr>
            <w:tcW w:w="1953" w:type="pct"/>
            <w:vAlign w:val="center"/>
          </w:tcPr>
          <w:p w14:paraId="6E2F7084" w14:textId="77777777" w:rsidR="003E137B" w:rsidRPr="003E137B" w:rsidRDefault="003E137B" w:rsidP="00F30174">
            <w:pPr>
              <w:spacing w:before="0" w:after="0"/>
              <w:rPr>
                <w:sz w:val="20"/>
                <w:szCs w:val="20"/>
              </w:rPr>
            </w:pPr>
            <w:r w:rsidRPr="003E137B">
              <w:rPr>
                <w:sz w:val="20"/>
                <w:szCs w:val="20"/>
              </w:rPr>
              <w:t>Glycom methods HPLC-202-2C4-002, HPLC-206-2C4-001 and HPAEC-206-001</w:t>
            </w:r>
          </w:p>
        </w:tc>
      </w:tr>
      <w:tr w:rsidR="003E137B" w:rsidRPr="003E137B" w14:paraId="75936BA0"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688CB70A" w14:textId="77777777" w:rsidR="003E137B" w:rsidRPr="003E137B" w:rsidRDefault="003E137B" w:rsidP="00F30174">
            <w:pPr>
              <w:spacing w:before="0" w:after="0"/>
              <w:rPr>
                <w:sz w:val="20"/>
                <w:szCs w:val="20"/>
              </w:rPr>
            </w:pPr>
            <w:r w:rsidRPr="003E137B">
              <w:rPr>
                <w:sz w:val="20"/>
                <w:szCs w:val="20"/>
              </w:rPr>
              <w:t>Assay (water free) 2’-FL</w:t>
            </w:r>
          </w:p>
        </w:tc>
        <w:tc>
          <w:tcPr>
            <w:tcW w:w="1563" w:type="pct"/>
            <w:vAlign w:val="center"/>
          </w:tcPr>
          <w:p w14:paraId="7956D97D" w14:textId="77777777" w:rsidR="003E137B" w:rsidRPr="003E137B" w:rsidRDefault="003E137B" w:rsidP="00F30174">
            <w:pPr>
              <w:spacing w:before="0" w:after="0"/>
              <w:rPr>
                <w:sz w:val="20"/>
                <w:szCs w:val="20"/>
              </w:rPr>
            </w:pPr>
            <w:r w:rsidRPr="003E137B">
              <w:rPr>
                <w:sz w:val="20"/>
                <w:szCs w:val="20"/>
              </w:rPr>
              <w:t>Not less than 94.0 w/w %</w:t>
            </w:r>
          </w:p>
        </w:tc>
        <w:tc>
          <w:tcPr>
            <w:tcW w:w="1953" w:type="pct"/>
            <w:vAlign w:val="center"/>
          </w:tcPr>
          <w:p w14:paraId="13E28EF8" w14:textId="77777777" w:rsidR="003E137B" w:rsidRPr="003E137B" w:rsidRDefault="003E137B" w:rsidP="00F30174">
            <w:pPr>
              <w:spacing w:before="0" w:after="0"/>
              <w:rPr>
                <w:sz w:val="20"/>
                <w:szCs w:val="20"/>
              </w:rPr>
            </w:pPr>
            <w:r w:rsidRPr="003E137B">
              <w:rPr>
                <w:sz w:val="20"/>
                <w:szCs w:val="20"/>
              </w:rPr>
              <w:t>Glycom method HPLC-202-2C4-002</w:t>
            </w:r>
          </w:p>
        </w:tc>
      </w:tr>
      <w:tr w:rsidR="003E137B" w:rsidRPr="003E137B" w14:paraId="1DDC39EF"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tcPr>
          <w:p w14:paraId="3394C76C" w14:textId="77777777" w:rsidR="003E137B" w:rsidRPr="003E137B" w:rsidRDefault="003E137B" w:rsidP="00F30174">
            <w:pPr>
              <w:spacing w:before="0" w:after="0"/>
              <w:rPr>
                <w:sz w:val="20"/>
                <w:szCs w:val="20"/>
              </w:rPr>
            </w:pPr>
            <w:r w:rsidRPr="003E137B">
              <w:rPr>
                <w:sz w:val="20"/>
                <w:szCs w:val="20"/>
              </w:rPr>
              <w:t>d-Lactose</w:t>
            </w:r>
          </w:p>
        </w:tc>
        <w:tc>
          <w:tcPr>
            <w:tcW w:w="1563" w:type="pct"/>
            <w:vAlign w:val="center"/>
          </w:tcPr>
          <w:p w14:paraId="6DB33C18" w14:textId="77777777" w:rsidR="003E137B" w:rsidRPr="003E137B" w:rsidRDefault="003E137B" w:rsidP="00F30174">
            <w:pPr>
              <w:spacing w:before="0" w:after="0"/>
              <w:rPr>
                <w:sz w:val="20"/>
                <w:szCs w:val="20"/>
              </w:rPr>
            </w:pPr>
            <w:r w:rsidRPr="003E137B">
              <w:rPr>
                <w:sz w:val="20"/>
                <w:szCs w:val="20"/>
              </w:rPr>
              <w:t>Not more than 3.0 w/w %</w:t>
            </w:r>
          </w:p>
        </w:tc>
        <w:tc>
          <w:tcPr>
            <w:tcW w:w="1953" w:type="pct"/>
            <w:vAlign w:val="center"/>
          </w:tcPr>
          <w:p w14:paraId="101557F6" w14:textId="77777777" w:rsidR="003E137B" w:rsidRPr="003E137B" w:rsidRDefault="003E137B" w:rsidP="00F30174">
            <w:pPr>
              <w:spacing w:before="0" w:after="0"/>
              <w:rPr>
                <w:sz w:val="20"/>
                <w:szCs w:val="20"/>
              </w:rPr>
            </w:pPr>
            <w:r w:rsidRPr="003E137B">
              <w:rPr>
                <w:sz w:val="20"/>
                <w:szCs w:val="20"/>
              </w:rPr>
              <w:t>Glycom method HPLC-206-2C4-001</w:t>
            </w:r>
          </w:p>
        </w:tc>
      </w:tr>
      <w:tr w:rsidR="003E137B" w:rsidRPr="003E137B" w14:paraId="1BD62B6A"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tcPr>
          <w:p w14:paraId="24A736D4" w14:textId="77777777" w:rsidR="003E137B" w:rsidRPr="003E137B" w:rsidRDefault="003E137B" w:rsidP="00F30174">
            <w:pPr>
              <w:spacing w:before="0" w:after="0"/>
              <w:rPr>
                <w:sz w:val="20"/>
                <w:szCs w:val="20"/>
              </w:rPr>
            </w:pPr>
            <w:r w:rsidRPr="003E137B">
              <w:rPr>
                <w:sz w:val="20"/>
                <w:szCs w:val="20"/>
              </w:rPr>
              <w:t>L-Fucose</w:t>
            </w:r>
          </w:p>
        </w:tc>
        <w:tc>
          <w:tcPr>
            <w:tcW w:w="1563" w:type="pct"/>
            <w:vAlign w:val="center"/>
          </w:tcPr>
          <w:p w14:paraId="3DEF34EA" w14:textId="77777777" w:rsidR="003E137B" w:rsidRPr="003E137B" w:rsidRDefault="003E137B" w:rsidP="00F30174">
            <w:pPr>
              <w:spacing w:before="0" w:after="0"/>
              <w:rPr>
                <w:sz w:val="20"/>
                <w:szCs w:val="20"/>
              </w:rPr>
            </w:pPr>
            <w:r w:rsidRPr="003E137B">
              <w:rPr>
                <w:sz w:val="20"/>
                <w:szCs w:val="20"/>
              </w:rPr>
              <w:t>Not more than 1.0 w/w %</w:t>
            </w:r>
          </w:p>
        </w:tc>
        <w:tc>
          <w:tcPr>
            <w:tcW w:w="1953" w:type="pct"/>
            <w:vAlign w:val="center"/>
          </w:tcPr>
          <w:p w14:paraId="1CCDBCF1" w14:textId="77777777" w:rsidR="003E137B" w:rsidRPr="003E137B" w:rsidRDefault="003E137B" w:rsidP="00F30174">
            <w:pPr>
              <w:spacing w:before="0" w:after="0"/>
              <w:rPr>
                <w:sz w:val="20"/>
                <w:szCs w:val="20"/>
              </w:rPr>
            </w:pPr>
            <w:r w:rsidRPr="003E137B">
              <w:rPr>
                <w:sz w:val="20"/>
                <w:szCs w:val="20"/>
              </w:rPr>
              <w:t>Glycom method HPAEC-206-001</w:t>
            </w:r>
          </w:p>
        </w:tc>
      </w:tr>
      <w:tr w:rsidR="003E137B" w:rsidRPr="003E137B" w14:paraId="44D17043"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tcPr>
          <w:p w14:paraId="024C4E63" w14:textId="77777777" w:rsidR="003E137B" w:rsidRPr="003E137B" w:rsidRDefault="003E137B" w:rsidP="00F30174">
            <w:pPr>
              <w:spacing w:before="0" w:after="0"/>
              <w:rPr>
                <w:sz w:val="20"/>
                <w:szCs w:val="20"/>
              </w:rPr>
            </w:pPr>
            <w:r w:rsidRPr="003E137B">
              <w:rPr>
                <w:sz w:val="20"/>
                <w:szCs w:val="20"/>
              </w:rPr>
              <w:t>Difucosyllactose</w:t>
            </w:r>
          </w:p>
        </w:tc>
        <w:tc>
          <w:tcPr>
            <w:tcW w:w="1563" w:type="pct"/>
            <w:vAlign w:val="center"/>
          </w:tcPr>
          <w:p w14:paraId="4467ED61" w14:textId="77777777" w:rsidR="003E137B" w:rsidRPr="003E137B" w:rsidRDefault="003E137B" w:rsidP="00F30174">
            <w:pPr>
              <w:spacing w:before="0" w:after="0"/>
              <w:rPr>
                <w:sz w:val="20"/>
                <w:szCs w:val="20"/>
              </w:rPr>
            </w:pPr>
            <w:r w:rsidRPr="003E137B">
              <w:rPr>
                <w:sz w:val="20"/>
                <w:szCs w:val="20"/>
              </w:rPr>
              <w:t>Not more than 1.0 w/w %</w:t>
            </w:r>
          </w:p>
        </w:tc>
        <w:tc>
          <w:tcPr>
            <w:tcW w:w="1953" w:type="pct"/>
            <w:vAlign w:val="center"/>
          </w:tcPr>
          <w:p w14:paraId="620A6BAB" w14:textId="77777777" w:rsidR="003E137B" w:rsidRPr="003E137B" w:rsidRDefault="003E137B" w:rsidP="00F30174">
            <w:pPr>
              <w:spacing w:before="0" w:after="0"/>
              <w:rPr>
                <w:sz w:val="20"/>
                <w:szCs w:val="20"/>
              </w:rPr>
            </w:pPr>
            <w:r w:rsidRPr="003E137B">
              <w:rPr>
                <w:sz w:val="20"/>
                <w:szCs w:val="20"/>
              </w:rPr>
              <w:t>Glycom method HPAEC-206-001</w:t>
            </w:r>
          </w:p>
        </w:tc>
      </w:tr>
      <w:tr w:rsidR="003E137B" w:rsidRPr="003E137B" w14:paraId="412E8D4B"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tcPr>
          <w:p w14:paraId="31CC9ED2" w14:textId="77777777" w:rsidR="003E137B" w:rsidRPr="003E137B" w:rsidRDefault="003E137B" w:rsidP="00F30174">
            <w:pPr>
              <w:spacing w:before="0" w:after="0"/>
              <w:rPr>
                <w:sz w:val="20"/>
                <w:szCs w:val="20"/>
              </w:rPr>
            </w:pPr>
            <w:r w:rsidRPr="003E137B">
              <w:rPr>
                <w:sz w:val="20"/>
                <w:szCs w:val="20"/>
              </w:rPr>
              <w:t>2’-Fucosyl-d-lactulose</w:t>
            </w:r>
          </w:p>
        </w:tc>
        <w:tc>
          <w:tcPr>
            <w:tcW w:w="1563" w:type="pct"/>
            <w:vAlign w:val="center"/>
          </w:tcPr>
          <w:p w14:paraId="11F5A806" w14:textId="77777777" w:rsidR="003E137B" w:rsidRPr="003E137B" w:rsidRDefault="003E137B" w:rsidP="00F30174">
            <w:pPr>
              <w:spacing w:before="0" w:after="0"/>
              <w:rPr>
                <w:sz w:val="20"/>
                <w:szCs w:val="20"/>
              </w:rPr>
            </w:pPr>
            <w:r w:rsidRPr="003E137B">
              <w:rPr>
                <w:sz w:val="20"/>
                <w:szCs w:val="20"/>
              </w:rPr>
              <w:t>Not more than 1.0 w/w %</w:t>
            </w:r>
          </w:p>
        </w:tc>
        <w:tc>
          <w:tcPr>
            <w:tcW w:w="1953" w:type="pct"/>
            <w:vAlign w:val="center"/>
          </w:tcPr>
          <w:p w14:paraId="183B9778" w14:textId="77777777" w:rsidR="003E137B" w:rsidRPr="003E137B" w:rsidRDefault="003E137B" w:rsidP="00F30174">
            <w:pPr>
              <w:spacing w:before="0" w:after="0"/>
              <w:rPr>
                <w:sz w:val="20"/>
                <w:szCs w:val="20"/>
              </w:rPr>
            </w:pPr>
            <w:r w:rsidRPr="003E137B">
              <w:rPr>
                <w:sz w:val="20"/>
                <w:szCs w:val="20"/>
              </w:rPr>
              <w:t>Glycom method HPLC-206-2C4-001</w:t>
            </w:r>
          </w:p>
        </w:tc>
      </w:tr>
      <w:tr w:rsidR="003E137B" w:rsidRPr="003E137B" w14:paraId="29247243"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31EF40A7" w14:textId="77777777" w:rsidR="003E137B" w:rsidRPr="003E137B" w:rsidRDefault="003E137B" w:rsidP="00F30174">
            <w:pPr>
              <w:spacing w:before="0" w:after="0"/>
              <w:rPr>
                <w:sz w:val="20"/>
                <w:szCs w:val="20"/>
              </w:rPr>
            </w:pPr>
            <w:r w:rsidRPr="003E137B">
              <w:rPr>
                <w:sz w:val="20"/>
                <w:szCs w:val="20"/>
              </w:rPr>
              <w:t>pH (20°C, 5% solution)</w:t>
            </w:r>
          </w:p>
        </w:tc>
        <w:tc>
          <w:tcPr>
            <w:tcW w:w="1563" w:type="pct"/>
            <w:vAlign w:val="center"/>
          </w:tcPr>
          <w:p w14:paraId="4290084E" w14:textId="77777777" w:rsidR="003E137B" w:rsidRPr="003E137B" w:rsidRDefault="003E137B" w:rsidP="00F30174">
            <w:pPr>
              <w:spacing w:before="0" w:after="0"/>
              <w:rPr>
                <w:sz w:val="20"/>
                <w:szCs w:val="20"/>
              </w:rPr>
            </w:pPr>
            <w:r w:rsidRPr="003E137B">
              <w:rPr>
                <w:sz w:val="20"/>
                <w:szCs w:val="20"/>
              </w:rPr>
              <w:t>3.2 to 5.0</w:t>
            </w:r>
          </w:p>
        </w:tc>
        <w:tc>
          <w:tcPr>
            <w:tcW w:w="1953" w:type="pct"/>
            <w:vAlign w:val="center"/>
          </w:tcPr>
          <w:p w14:paraId="2A9B76AC" w14:textId="77777777" w:rsidR="003E137B" w:rsidRPr="003E137B" w:rsidRDefault="003E137B" w:rsidP="00F30174">
            <w:pPr>
              <w:spacing w:before="0" w:after="0"/>
              <w:rPr>
                <w:sz w:val="20"/>
                <w:szCs w:val="20"/>
              </w:rPr>
            </w:pPr>
            <w:r w:rsidRPr="003E137B">
              <w:rPr>
                <w:sz w:val="20"/>
                <w:szCs w:val="20"/>
              </w:rPr>
              <w:t>Ph. Eur. 2.2.3</w:t>
            </w:r>
          </w:p>
        </w:tc>
      </w:tr>
      <w:tr w:rsidR="003E137B" w:rsidRPr="003E137B" w14:paraId="76AB630C"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76403CA5" w14:textId="77777777" w:rsidR="003E137B" w:rsidRPr="003E137B" w:rsidRDefault="003E137B" w:rsidP="00F30174">
            <w:pPr>
              <w:spacing w:before="0" w:after="0"/>
              <w:rPr>
                <w:sz w:val="20"/>
                <w:szCs w:val="20"/>
              </w:rPr>
            </w:pPr>
            <w:r w:rsidRPr="003E137B">
              <w:rPr>
                <w:sz w:val="20"/>
                <w:szCs w:val="20"/>
              </w:rPr>
              <w:t>Water</w:t>
            </w:r>
          </w:p>
        </w:tc>
        <w:tc>
          <w:tcPr>
            <w:tcW w:w="1563" w:type="pct"/>
            <w:vAlign w:val="center"/>
          </w:tcPr>
          <w:p w14:paraId="19636AA6" w14:textId="77777777" w:rsidR="003E137B" w:rsidRPr="003E137B" w:rsidRDefault="003E137B" w:rsidP="00F30174">
            <w:pPr>
              <w:spacing w:before="0" w:after="0"/>
              <w:rPr>
                <w:sz w:val="20"/>
                <w:szCs w:val="20"/>
              </w:rPr>
            </w:pPr>
            <w:r w:rsidRPr="003E137B">
              <w:rPr>
                <w:sz w:val="20"/>
                <w:szCs w:val="20"/>
              </w:rPr>
              <w:t>Not more than 5.0 w/w %</w:t>
            </w:r>
          </w:p>
        </w:tc>
        <w:tc>
          <w:tcPr>
            <w:tcW w:w="1953" w:type="pct"/>
            <w:vAlign w:val="center"/>
          </w:tcPr>
          <w:p w14:paraId="15FF1A94" w14:textId="77777777" w:rsidR="003E137B" w:rsidRPr="003E137B" w:rsidRDefault="003E137B" w:rsidP="00F30174">
            <w:pPr>
              <w:spacing w:before="0" w:after="0"/>
              <w:rPr>
                <w:sz w:val="20"/>
                <w:szCs w:val="20"/>
              </w:rPr>
            </w:pPr>
            <w:r w:rsidRPr="003E137B">
              <w:rPr>
                <w:sz w:val="20"/>
                <w:szCs w:val="20"/>
              </w:rPr>
              <w:t>Karl-Fischer (Ph. Eur. 2.5.32)</w:t>
            </w:r>
          </w:p>
        </w:tc>
      </w:tr>
      <w:tr w:rsidR="003E137B" w:rsidRPr="003E137B" w14:paraId="2C492311"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2803C7E9" w14:textId="77777777" w:rsidR="003E137B" w:rsidRPr="003E137B" w:rsidRDefault="003E137B" w:rsidP="00F30174">
            <w:pPr>
              <w:spacing w:before="0" w:after="0"/>
              <w:rPr>
                <w:sz w:val="20"/>
                <w:szCs w:val="20"/>
              </w:rPr>
            </w:pPr>
            <w:r w:rsidRPr="003E137B">
              <w:rPr>
                <w:sz w:val="20"/>
                <w:szCs w:val="20"/>
              </w:rPr>
              <w:t>Ash, sulphated</w:t>
            </w:r>
          </w:p>
        </w:tc>
        <w:tc>
          <w:tcPr>
            <w:tcW w:w="1563" w:type="pct"/>
            <w:vAlign w:val="center"/>
          </w:tcPr>
          <w:p w14:paraId="3418F58F" w14:textId="77777777" w:rsidR="003E137B" w:rsidRPr="003E137B" w:rsidRDefault="003E137B" w:rsidP="00F30174">
            <w:pPr>
              <w:spacing w:before="0" w:after="0"/>
              <w:rPr>
                <w:sz w:val="20"/>
                <w:szCs w:val="20"/>
              </w:rPr>
            </w:pPr>
            <w:r w:rsidRPr="003E137B">
              <w:rPr>
                <w:sz w:val="20"/>
                <w:szCs w:val="20"/>
              </w:rPr>
              <w:t>Not more than 1.5 w/w %</w:t>
            </w:r>
          </w:p>
        </w:tc>
        <w:tc>
          <w:tcPr>
            <w:tcW w:w="1953" w:type="pct"/>
            <w:vAlign w:val="center"/>
          </w:tcPr>
          <w:p w14:paraId="3C914677" w14:textId="77777777" w:rsidR="003E137B" w:rsidRPr="003E137B" w:rsidRDefault="003E137B" w:rsidP="00F30174">
            <w:pPr>
              <w:spacing w:before="0" w:after="0"/>
              <w:rPr>
                <w:sz w:val="20"/>
                <w:szCs w:val="20"/>
              </w:rPr>
            </w:pPr>
            <w:r w:rsidRPr="003E137B">
              <w:rPr>
                <w:sz w:val="20"/>
                <w:szCs w:val="20"/>
              </w:rPr>
              <w:t>Ph. Eur. 6.7 04/2010:20414</w:t>
            </w:r>
          </w:p>
        </w:tc>
      </w:tr>
      <w:tr w:rsidR="003E137B" w:rsidRPr="003E137B" w14:paraId="203A95EA"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0CD302DE" w14:textId="77777777" w:rsidR="003E137B" w:rsidRPr="003E137B" w:rsidRDefault="003E137B" w:rsidP="00F30174">
            <w:pPr>
              <w:spacing w:before="0" w:after="0"/>
              <w:rPr>
                <w:sz w:val="20"/>
                <w:szCs w:val="20"/>
              </w:rPr>
            </w:pPr>
            <w:r w:rsidRPr="003E137B">
              <w:rPr>
                <w:sz w:val="20"/>
                <w:szCs w:val="20"/>
              </w:rPr>
              <w:t>Acetic acid (as free acid and/or sodium acetate)</w:t>
            </w:r>
          </w:p>
        </w:tc>
        <w:tc>
          <w:tcPr>
            <w:tcW w:w="1563" w:type="pct"/>
            <w:vAlign w:val="center"/>
          </w:tcPr>
          <w:p w14:paraId="1621C143" w14:textId="77777777" w:rsidR="003E137B" w:rsidRPr="003E137B" w:rsidRDefault="003E137B" w:rsidP="00F30174">
            <w:pPr>
              <w:spacing w:before="0" w:after="0"/>
              <w:rPr>
                <w:sz w:val="20"/>
                <w:szCs w:val="20"/>
              </w:rPr>
            </w:pPr>
            <w:r w:rsidRPr="003E137B">
              <w:rPr>
                <w:sz w:val="20"/>
                <w:szCs w:val="20"/>
              </w:rPr>
              <w:t>Not more than 1.0 w/w %</w:t>
            </w:r>
          </w:p>
        </w:tc>
        <w:tc>
          <w:tcPr>
            <w:tcW w:w="1953" w:type="pct"/>
            <w:vAlign w:val="center"/>
          </w:tcPr>
          <w:p w14:paraId="27FFED2D" w14:textId="77777777" w:rsidR="003E137B" w:rsidRPr="003E137B" w:rsidRDefault="003E137B" w:rsidP="00F30174">
            <w:pPr>
              <w:spacing w:before="0" w:after="0"/>
              <w:rPr>
                <w:sz w:val="20"/>
                <w:szCs w:val="20"/>
              </w:rPr>
            </w:pPr>
            <w:r w:rsidRPr="003E137B">
              <w:rPr>
                <w:sz w:val="20"/>
                <w:szCs w:val="20"/>
              </w:rPr>
              <w:t>Megazyme K-ACETRM 07/12</w:t>
            </w:r>
          </w:p>
        </w:tc>
      </w:tr>
      <w:tr w:rsidR="003E137B" w:rsidRPr="003E137B" w14:paraId="5ED72393"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0295FF30" w14:textId="77777777" w:rsidR="003E137B" w:rsidRPr="003E137B" w:rsidRDefault="003E137B" w:rsidP="00F30174">
            <w:pPr>
              <w:spacing w:before="0" w:after="0"/>
              <w:rPr>
                <w:sz w:val="20"/>
                <w:szCs w:val="20"/>
              </w:rPr>
            </w:pPr>
            <w:r w:rsidRPr="003E137B">
              <w:rPr>
                <w:sz w:val="20"/>
                <w:szCs w:val="20"/>
              </w:rPr>
              <w:t>Residual proteins</w:t>
            </w:r>
          </w:p>
        </w:tc>
        <w:tc>
          <w:tcPr>
            <w:tcW w:w="1563" w:type="pct"/>
            <w:vAlign w:val="center"/>
          </w:tcPr>
          <w:p w14:paraId="4F6B8B5C" w14:textId="77777777" w:rsidR="003E137B" w:rsidRPr="003E137B" w:rsidRDefault="003E137B" w:rsidP="00F30174">
            <w:pPr>
              <w:spacing w:before="0" w:after="0"/>
              <w:rPr>
                <w:sz w:val="20"/>
                <w:szCs w:val="20"/>
              </w:rPr>
            </w:pPr>
            <w:r w:rsidRPr="003E137B">
              <w:rPr>
                <w:sz w:val="20"/>
                <w:szCs w:val="20"/>
              </w:rPr>
              <w:t>Not more than 0.01 w/w %</w:t>
            </w:r>
          </w:p>
        </w:tc>
        <w:tc>
          <w:tcPr>
            <w:tcW w:w="1953" w:type="pct"/>
            <w:vAlign w:val="center"/>
          </w:tcPr>
          <w:p w14:paraId="6BCE27BB" w14:textId="77777777" w:rsidR="003E137B" w:rsidRPr="003E137B" w:rsidRDefault="003E137B" w:rsidP="00F30174">
            <w:pPr>
              <w:spacing w:before="0" w:after="0"/>
              <w:rPr>
                <w:sz w:val="20"/>
                <w:szCs w:val="20"/>
              </w:rPr>
            </w:pPr>
            <w:r w:rsidRPr="003E137B">
              <w:rPr>
                <w:sz w:val="20"/>
                <w:szCs w:val="20"/>
              </w:rPr>
              <w:t>Bradford Assay; Glycom method UV</w:t>
            </w:r>
            <w:r w:rsidRPr="003E137B">
              <w:rPr>
                <w:sz w:val="20"/>
                <w:szCs w:val="20"/>
              </w:rPr>
              <w:noBreakHyphen/>
              <w:t>001</w:t>
            </w:r>
          </w:p>
        </w:tc>
      </w:tr>
      <w:tr w:rsidR="003E137B" w:rsidRPr="003E137B" w14:paraId="0C6AD9E4"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5000" w:type="pct"/>
            <w:gridSpan w:val="3"/>
            <w:vAlign w:val="center"/>
          </w:tcPr>
          <w:p w14:paraId="7E7C94F1" w14:textId="77777777" w:rsidR="003E137B" w:rsidRPr="00131815" w:rsidRDefault="003E137B" w:rsidP="00F30174">
            <w:pPr>
              <w:spacing w:before="0" w:after="0"/>
              <w:rPr>
                <w:sz w:val="20"/>
                <w:szCs w:val="20"/>
              </w:rPr>
            </w:pPr>
            <w:r w:rsidRPr="00131815">
              <w:rPr>
                <w:sz w:val="20"/>
                <w:szCs w:val="20"/>
              </w:rPr>
              <w:t>Heavy metals</w:t>
            </w:r>
          </w:p>
        </w:tc>
      </w:tr>
      <w:tr w:rsidR="003E137B" w:rsidRPr="003E137B" w14:paraId="43B14EBE"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7A35A883" w14:textId="77777777" w:rsidR="003E137B" w:rsidRPr="003E137B" w:rsidRDefault="003E137B" w:rsidP="00F30174">
            <w:pPr>
              <w:spacing w:before="0" w:after="0"/>
              <w:rPr>
                <w:sz w:val="20"/>
                <w:szCs w:val="20"/>
              </w:rPr>
            </w:pPr>
            <w:r w:rsidRPr="003E137B">
              <w:rPr>
                <w:sz w:val="20"/>
                <w:szCs w:val="20"/>
              </w:rPr>
              <w:t>Lead</w:t>
            </w:r>
          </w:p>
        </w:tc>
        <w:tc>
          <w:tcPr>
            <w:tcW w:w="1563" w:type="pct"/>
            <w:vAlign w:val="center"/>
          </w:tcPr>
          <w:p w14:paraId="778E9BA1" w14:textId="77777777" w:rsidR="003E137B" w:rsidRPr="003E137B" w:rsidRDefault="003E137B" w:rsidP="00F30174">
            <w:pPr>
              <w:spacing w:before="0" w:after="0"/>
              <w:rPr>
                <w:sz w:val="20"/>
                <w:szCs w:val="20"/>
              </w:rPr>
            </w:pPr>
            <w:r w:rsidRPr="003E137B">
              <w:rPr>
                <w:sz w:val="20"/>
                <w:szCs w:val="20"/>
              </w:rPr>
              <w:t>Not more than 0.1 mg/kg</w:t>
            </w:r>
          </w:p>
        </w:tc>
        <w:tc>
          <w:tcPr>
            <w:tcW w:w="1953" w:type="pct"/>
            <w:vAlign w:val="center"/>
          </w:tcPr>
          <w:p w14:paraId="34F55B03" w14:textId="77777777" w:rsidR="003E137B" w:rsidRPr="003E137B" w:rsidRDefault="003E137B" w:rsidP="00F30174">
            <w:pPr>
              <w:spacing w:before="0" w:after="0"/>
              <w:rPr>
                <w:sz w:val="20"/>
                <w:szCs w:val="20"/>
              </w:rPr>
            </w:pPr>
            <w:r w:rsidRPr="003E137B">
              <w:rPr>
                <w:sz w:val="20"/>
                <w:szCs w:val="20"/>
              </w:rPr>
              <w:t>ICP-MS by EPA 6020A:2007</w:t>
            </w:r>
          </w:p>
        </w:tc>
      </w:tr>
      <w:tr w:rsidR="003E137B" w:rsidRPr="003E137B" w14:paraId="591DA3FC"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5000" w:type="pct"/>
            <w:gridSpan w:val="3"/>
            <w:vAlign w:val="center"/>
          </w:tcPr>
          <w:p w14:paraId="0426A1E6" w14:textId="77777777" w:rsidR="003E137B" w:rsidRPr="00700A0A" w:rsidRDefault="003E137B" w:rsidP="00F30174">
            <w:pPr>
              <w:spacing w:before="0" w:after="0"/>
              <w:rPr>
                <w:b/>
                <w:sz w:val="20"/>
                <w:szCs w:val="20"/>
              </w:rPr>
            </w:pPr>
            <w:r w:rsidRPr="00700A0A">
              <w:rPr>
                <w:b/>
                <w:sz w:val="20"/>
                <w:szCs w:val="20"/>
              </w:rPr>
              <w:t xml:space="preserve">Microbiological Parameters </w:t>
            </w:r>
          </w:p>
        </w:tc>
      </w:tr>
      <w:tr w:rsidR="003E137B" w:rsidRPr="003E137B" w14:paraId="2F384774"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6128D38F" w14:textId="77777777" w:rsidR="003E137B" w:rsidRPr="00F17C1E" w:rsidRDefault="003E137B" w:rsidP="00F30174">
            <w:pPr>
              <w:spacing w:before="0" w:after="0"/>
              <w:rPr>
                <w:i/>
                <w:sz w:val="20"/>
                <w:szCs w:val="20"/>
              </w:rPr>
            </w:pPr>
            <w:r w:rsidRPr="00F17C1E">
              <w:rPr>
                <w:i/>
                <w:sz w:val="20"/>
                <w:szCs w:val="20"/>
              </w:rPr>
              <w:t>Salmonella</w:t>
            </w:r>
          </w:p>
        </w:tc>
        <w:tc>
          <w:tcPr>
            <w:tcW w:w="1563" w:type="pct"/>
            <w:vAlign w:val="center"/>
          </w:tcPr>
          <w:p w14:paraId="76490D0E" w14:textId="77777777" w:rsidR="003E137B" w:rsidRPr="003E137B" w:rsidRDefault="003E137B" w:rsidP="00F30174">
            <w:pPr>
              <w:spacing w:before="0" w:after="0"/>
              <w:rPr>
                <w:sz w:val="20"/>
                <w:szCs w:val="20"/>
              </w:rPr>
            </w:pPr>
            <w:r w:rsidRPr="003E137B">
              <w:rPr>
                <w:sz w:val="20"/>
                <w:szCs w:val="20"/>
              </w:rPr>
              <w:t>Absent in 25 g</w:t>
            </w:r>
          </w:p>
        </w:tc>
        <w:tc>
          <w:tcPr>
            <w:tcW w:w="1953" w:type="pct"/>
            <w:vAlign w:val="center"/>
          </w:tcPr>
          <w:p w14:paraId="6B86D8CE" w14:textId="77777777" w:rsidR="003E137B" w:rsidRPr="003E137B" w:rsidRDefault="003E137B" w:rsidP="00F30174">
            <w:pPr>
              <w:spacing w:before="0" w:after="0"/>
              <w:rPr>
                <w:sz w:val="20"/>
                <w:szCs w:val="20"/>
              </w:rPr>
            </w:pPr>
            <w:r w:rsidRPr="003E137B">
              <w:rPr>
                <w:sz w:val="20"/>
                <w:szCs w:val="20"/>
              </w:rPr>
              <w:t>ISO 6579:2006</w:t>
            </w:r>
          </w:p>
        </w:tc>
      </w:tr>
      <w:tr w:rsidR="003E137B" w:rsidRPr="003E137B" w14:paraId="4F35B750"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1D1A0748" w14:textId="77777777" w:rsidR="003E137B" w:rsidRPr="003E137B" w:rsidRDefault="003E137B" w:rsidP="00F30174">
            <w:pPr>
              <w:spacing w:before="0" w:after="0"/>
              <w:rPr>
                <w:sz w:val="20"/>
                <w:szCs w:val="20"/>
              </w:rPr>
            </w:pPr>
            <w:r w:rsidRPr="003E137B">
              <w:rPr>
                <w:sz w:val="20"/>
                <w:szCs w:val="20"/>
              </w:rPr>
              <w:t>Total plate count</w:t>
            </w:r>
          </w:p>
        </w:tc>
        <w:tc>
          <w:tcPr>
            <w:tcW w:w="1563" w:type="pct"/>
            <w:vAlign w:val="center"/>
          </w:tcPr>
          <w:p w14:paraId="0A961C57" w14:textId="77777777" w:rsidR="003E137B" w:rsidRPr="003E137B" w:rsidRDefault="003E137B" w:rsidP="00F30174">
            <w:pPr>
              <w:spacing w:before="0" w:after="0"/>
              <w:rPr>
                <w:sz w:val="20"/>
                <w:szCs w:val="20"/>
              </w:rPr>
            </w:pPr>
            <w:r w:rsidRPr="003E137B">
              <w:rPr>
                <w:sz w:val="20"/>
                <w:szCs w:val="20"/>
              </w:rPr>
              <w:t>Not more than 500 CFU/g</w:t>
            </w:r>
          </w:p>
        </w:tc>
        <w:tc>
          <w:tcPr>
            <w:tcW w:w="1953" w:type="pct"/>
            <w:vAlign w:val="center"/>
          </w:tcPr>
          <w:p w14:paraId="3BC9FE83" w14:textId="77777777" w:rsidR="003E137B" w:rsidRPr="003E137B" w:rsidRDefault="003E137B" w:rsidP="00F30174">
            <w:pPr>
              <w:spacing w:before="0" w:after="0"/>
              <w:rPr>
                <w:sz w:val="20"/>
                <w:szCs w:val="20"/>
              </w:rPr>
            </w:pPr>
            <w:r w:rsidRPr="003E137B">
              <w:rPr>
                <w:sz w:val="20"/>
                <w:szCs w:val="20"/>
              </w:rPr>
              <w:t>ISO 4833-1:2014</w:t>
            </w:r>
          </w:p>
        </w:tc>
      </w:tr>
      <w:tr w:rsidR="003E137B" w:rsidRPr="003E137B" w14:paraId="21F8E8B1"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5AC65C17" w14:textId="77777777" w:rsidR="003E137B" w:rsidRPr="00131815" w:rsidRDefault="003E137B" w:rsidP="00F30174">
            <w:pPr>
              <w:spacing w:before="0" w:after="0"/>
              <w:rPr>
                <w:sz w:val="20"/>
                <w:szCs w:val="20"/>
              </w:rPr>
            </w:pPr>
            <w:r w:rsidRPr="00131815">
              <w:rPr>
                <w:sz w:val="20"/>
                <w:szCs w:val="20"/>
              </w:rPr>
              <w:t>Enterobacteriaceae</w:t>
            </w:r>
          </w:p>
        </w:tc>
        <w:tc>
          <w:tcPr>
            <w:tcW w:w="1563" w:type="pct"/>
            <w:vAlign w:val="center"/>
          </w:tcPr>
          <w:p w14:paraId="06C7CB01" w14:textId="77777777" w:rsidR="003E137B" w:rsidRPr="003E137B" w:rsidRDefault="003E137B" w:rsidP="00F30174">
            <w:pPr>
              <w:spacing w:before="0" w:after="0"/>
              <w:rPr>
                <w:sz w:val="20"/>
                <w:szCs w:val="20"/>
              </w:rPr>
            </w:pPr>
            <w:r w:rsidRPr="003E137B">
              <w:rPr>
                <w:sz w:val="20"/>
                <w:szCs w:val="20"/>
              </w:rPr>
              <w:t>Absent in 10 g</w:t>
            </w:r>
          </w:p>
        </w:tc>
        <w:tc>
          <w:tcPr>
            <w:tcW w:w="1953" w:type="pct"/>
            <w:vAlign w:val="center"/>
          </w:tcPr>
          <w:p w14:paraId="39C3A760" w14:textId="77777777" w:rsidR="003E137B" w:rsidRPr="003E137B" w:rsidRDefault="003E137B" w:rsidP="00F30174">
            <w:pPr>
              <w:spacing w:before="0" w:after="0"/>
              <w:rPr>
                <w:sz w:val="20"/>
                <w:szCs w:val="20"/>
              </w:rPr>
            </w:pPr>
            <w:r w:rsidRPr="003E137B">
              <w:rPr>
                <w:sz w:val="20"/>
                <w:szCs w:val="20"/>
              </w:rPr>
              <w:t>ISO 21528-1:2004, ISO 21528-2:2007</w:t>
            </w:r>
          </w:p>
        </w:tc>
      </w:tr>
      <w:tr w:rsidR="003E137B" w:rsidRPr="003E137B" w14:paraId="524F0BE5"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65038778" w14:textId="77777777" w:rsidR="003E137B" w:rsidRPr="00F17C1E" w:rsidRDefault="003E137B" w:rsidP="00F30174">
            <w:pPr>
              <w:spacing w:before="0" w:after="0"/>
              <w:rPr>
                <w:i/>
                <w:sz w:val="20"/>
                <w:szCs w:val="20"/>
              </w:rPr>
            </w:pPr>
            <w:r w:rsidRPr="00F17C1E">
              <w:rPr>
                <w:i/>
                <w:sz w:val="20"/>
                <w:szCs w:val="20"/>
              </w:rPr>
              <w:t>Cronobacter (Enterobacter) sakazakii</w:t>
            </w:r>
          </w:p>
        </w:tc>
        <w:tc>
          <w:tcPr>
            <w:tcW w:w="1563" w:type="pct"/>
            <w:vAlign w:val="center"/>
          </w:tcPr>
          <w:p w14:paraId="5370F723" w14:textId="77777777" w:rsidR="003E137B" w:rsidRPr="003E137B" w:rsidRDefault="003E137B" w:rsidP="00F30174">
            <w:pPr>
              <w:spacing w:before="0" w:after="0"/>
              <w:rPr>
                <w:sz w:val="20"/>
                <w:szCs w:val="20"/>
              </w:rPr>
            </w:pPr>
            <w:r w:rsidRPr="003E137B">
              <w:rPr>
                <w:sz w:val="20"/>
                <w:szCs w:val="20"/>
              </w:rPr>
              <w:t>Absent in 10 g</w:t>
            </w:r>
          </w:p>
        </w:tc>
        <w:tc>
          <w:tcPr>
            <w:tcW w:w="1953" w:type="pct"/>
            <w:vAlign w:val="center"/>
          </w:tcPr>
          <w:p w14:paraId="2FC5CCD0" w14:textId="77777777" w:rsidR="003E137B" w:rsidRPr="003E137B" w:rsidRDefault="003E137B" w:rsidP="00F30174">
            <w:pPr>
              <w:spacing w:before="0" w:after="0"/>
              <w:rPr>
                <w:sz w:val="20"/>
                <w:szCs w:val="20"/>
              </w:rPr>
            </w:pPr>
            <w:r w:rsidRPr="003E137B">
              <w:rPr>
                <w:sz w:val="20"/>
                <w:szCs w:val="20"/>
              </w:rPr>
              <w:t>ISO-TS 22964:2006</w:t>
            </w:r>
          </w:p>
        </w:tc>
      </w:tr>
      <w:tr w:rsidR="003E137B" w:rsidRPr="003E137B" w14:paraId="436D91E3"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3D884335" w14:textId="77777777" w:rsidR="003E137B" w:rsidRPr="00F17C1E" w:rsidRDefault="003E137B" w:rsidP="00F30174">
            <w:pPr>
              <w:spacing w:before="0" w:after="0"/>
              <w:rPr>
                <w:i/>
                <w:sz w:val="20"/>
                <w:szCs w:val="20"/>
              </w:rPr>
            </w:pPr>
            <w:r w:rsidRPr="00F17C1E">
              <w:rPr>
                <w:i/>
                <w:sz w:val="20"/>
                <w:szCs w:val="20"/>
              </w:rPr>
              <w:t>Listeria monocytogenes</w:t>
            </w:r>
          </w:p>
        </w:tc>
        <w:tc>
          <w:tcPr>
            <w:tcW w:w="1563" w:type="pct"/>
            <w:vAlign w:val="center"/>
          </w:tcPr>
          <w:p w14:paraId="2F871B20" w14:textId="77777777" w:rsidR="003E137B" w:rsidRPr="003E137B" w:rsidRDefault="003E137B" w:rsidP="00F30174">
            <w:pPr>
              <w:spacing w:before="0" w:after="0"/>
              <w:rPr>
                <w:sz w:val="20"/>
                <w:szCs w:val="20"/>
              </w:rPr>
            </w:pPr>
            <w:r w:rsidRPr="003E137B">
              <w:rPr>
                <w:sz w:val="20"/>
                <w:szCs w:val="20"/>
              </w:rPr>
              <w:t>Absent in 25 g</w:t>
            </w:r>
          </w:p>
        </w:tc>
        <w:tc>
          <w:tcPr>
            <w:tcW w:w="1953" w:type="pct"/>
            <w:vAlign w:val="center"/>
          </w:tcPr>
          <w:p w14:paraId="6D28706A" w14:textId="77777777" w:rsidR="003E137B" w:rsidRPr="003E137B" w:rsidRDefault="003E137B" w:rsidP="00F30174">
            <w:pPr>
              <w:spacing w:before="0" w:after="0"/>
              <w:rPr>
                <w:sz w:val="20"/>
                <w:szCs w:val="20"/>
              </w:rPr>
            </w:pPr>
            <w:r w:rsidRPr="003E137B">
              <w:rPr>
                <w:sz w:val="20"/>
                <w:szCs w:val="20"/>
              </w:rPr>
              <w:t>ISO 11290-1:1996/A1:2005</w:t>
            </w:r>
          </w:p>
        </w:tc>
      </w:tr>
      <w:tr w:rsidR="003E137B" w:rsidRPr="003E137B" w14:paraId="3BA70E4D"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tcPr>
          <w:p w14:paraId="5D828336" w14:textId="77777777" w:rsidR="003E137B" w:rsidRPr="00F17C1E" w:rsidRDefault="003E137B" w:rsidP="00F30174">
            <w:pPr>
              <w:spacing w:before="0" w:after="0"/>
              <w:rPr>
                <w:i/>
                <w:sz w:val="20"/>
                <w:szCs w:val="20"/>
              </w:rPr>
            </w:pPr>
            <w:r w:rsidRPr="00F17C1E">
              <w:rPr>
                <w:i/>
                <w:sz w:val="20"/>
                <w:szCs w:val="20"/>
              </w:rPr>
              <w:t>Bacillus cereus</w:t>
            </w:r>
          </w:p>
        </w:tc>
        <w:tc>
          <w:tcPr>
            <w:tcW w:w="1563" w:type="pct"/>
            <w:vAlign w:val="center"/>
          </w:tcPr>
          <w:p w14:paraId="72F08EF9" w14:textId="77777777" w:rsidR="003E137B" w:rsidRPr="003E137B" w:rsidRDefault="003E137B" w:rsidP="00F30174">
            <w:pPr>
              <w:spacing w:before="0" w:after="0"/>
              <w:rPr>
                <w:sz w:val="20"/>
                <w:szCs w:val="20"/>
              </w:rPr>
            </w:pPr>
            <w:r w:rsidRPr="003E137B">
              <w:rPr>
                <w:sz w:val="20"/>
                <w:szCs w:val="20"/>
              </w:rPr>
              <w:t>Not more than 50 CFU/g</w:t>
            </w:r>
          </w:p>
        </w:tc>
        <w:tc>
          <w:tcPr>
            <w:tcW w:w="1953" w:type="pct"/>
            <w:vAlign w:val="center"/>
          </w:tcPr>
          <w:p w14:paraId="11A9D6ED" w14:textId="77777777" w:rsidR="003E137B" w:rsidRPr="003E137B" w:rsidRDefault="003E137B" w:rsidP="00F30174">
            <w:pPr>
              <w:spacing w:before="0" w:after="0"/>
              <w:rPr>
                <w:sz w:val="20"/>
                <w:szCs w:val="20"/>
              </w:rPr>
            </w:pPr>
            <w:r w:rsidRPr="003E137B">
              <w:rPr>
                <w:sz w:val="20"/>
                <w:szCs w:val="20"/>
              </w:rPr>
              <w:t>ISO 7932:2005</w:t>
            </w:r>
          </w:p>
        </w:tc>
      </w:tr>
      <w:tr w:rsidR="003E137B" w:rsidRPr="003E137B" w14:paraId="4FA6907A"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tcPr>
          <w:p w14:paraId="12DC6F66" w14:textId="77777777" w:rsidR="003E137B" w:rsidRPr="00131815" w:rsidRDefault="003E137B" w:rsidP="00F30174">
            <w:pPr>
              <w:spacing w:before="0" w:after="0"/>
              <w:rPr>
                <w:sz w:val="20"/>
                <w:szCs w:val="20"/>
              </w:rPr>
            </w:pPr>
            <w:r w:rsidRPr="003E137B">
              <w:rPr>
                <w:sz w:val="20"/>
                <w:szCs w:val="20"/>
              </w:rPr>
              <w:t xml:space="preserve">Yeasts </w:t>
            </w:r>
          </w:p>
        </w:tc>
        <w:tc>
          <w:tcPr>
            <w:tcW w:w="1563" w:type="pct"/>
            <w:vAlign w:val="center"/>
          </w:tcPr>
          <w:p w14:paraId="2DAA6436" w14:textId="77777777" w:rsidR="003E137B" w:rsidRPr="003E137B" w:rsidRDefault="003E137B" w:rsidP="00F30174">
            <w:pPr>
              <w:spacing w:before="0" w:after="0"/>
              <w:rPr>
                <w:sz w:val="20"/>
                <w:szCs w:val="20"/>
              </w:rPr>
            </w:pPr>
            <w:r w:rsidRPr="003E137B">
              <w:rPr>
                <w:sz w:val="20"/>
                <w:szCs w:val="20"/>
              </w:rPr>
              <w:t>Not more than 10 CFU/g</w:t>
            </w:r>
          </w:p>
        </w:tc>
        <w:tc>
          <w:tcPr>
            <w:tcW w:w="1953" w:type="pct"/>
            <w:vAlign w:val="center"/>
          </w:tcPr>
          <w:p w14:paraId="7CD34261" w14:textId="77777777" w:rsidR="003E137B" w:rsidRPr="003E137B" w:rsidRDefault="003E137B" w:rsidP="00F30174">
            <w:pPr>
              <w:spacing w:before="0" w:after="0"/>
              <w:rPr>
                <w:sz w:val="20"/>
                <w:szCs w:val="20"/>
              </w:rPr>
            </w:pPr>
            <w:r w:rsidRPr="003E137B">
              <w:rPr>
                <w:sz w:val="20"/>
                <w:szCs w:val="20"/>
              </w:rPr>
              <w:t>ISO 7954:1999</w:t>
            </w:r>
          </w:p>
        </w:tc>
      </w:tr>
      <w:tr w:rsidR="003E137B" w:rsidRPr="003E137B" w14:paraId="6966C75C"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tcPr>
          <w:p w14:paraId="4401814C" w14:textId="77777777" w:rsidR="003E137B" w:rsidRPr="00131815" w:rsidRDefault="003E137B" w:rsidP="00F30174">
            <w:pPr>
              <w:spacing w:before="0" w:after="0"/>
              <w:rPr>
                <w:sz w:val="20"/>
                <w:szCs w:val="20"/>
              </w:rPr>
            </w:pPr>
            <w:r w:rsidRPr="003E137B">
              <w:rPr>
                <w:sz w:val="20"/>
                <w:szCs w:val="20"/>
              </w:rPr>
              <w:t>Moulds</w:t>
            </w:r>
          </w:p>
        </w:tc>
        <w:tc>
          <w:tcPr>
            <w:tcW w:w="1563" w:type="pct"/>
            <w:vAlign w:val="center"/>
          </w:tcPr>
          <w:p w14:paraId="08CA0672" w14:textId="77777777" w:rsidR="003E137B" w:rsidRPr="003E137B" w:rsidRDefault="003E137B" w:rsidP="00F30174">
            <w:pPr>
              <w:spacing w:before="0" w:after="0"/>
              <w:rPr>
                <w:sz w:val="20"/>
                <w:szCs w:val="20"/>
              </w:rPr>
            </w:pPr>
            <w:r w:rsidRPr="003E137B">
              <w:rPr>
                <w:sz w:val="20"/>
                <w:szCs w:val="20"/>
              </w:rPr>
              <w:t>Not more than 10 CFU/g</w:t>
            </w:r>
          </w:p>
        </w:tc>
        <w:tc>
          <w:tcPr>
            <w:tcW w:w="1953" w:type="pct"/>
            <w:vAlign w:val="center"/>
          </w:tcPr>
          <w:p w14:paraId="496601FB" w14:textId="77777777" w:rsidR="003E137B" w:rsidRPr="003E137B" w:rsidRDefault="003E137B" w:rsidP="00F30174">
            <w:pPr>
              <w:spacing w:before="0" w:after="0"/>
              <w:rPr>
                <w:sz w:val="20"/>
                <w:szCs w:val="20"/>
              </w:rPr>
            </w:pPr>
            <w:r w:rsidRPr="003E137B">
              <w:rPr>
                <w:sz w:val="20"/>
                <w:szCs w:val="20"/>
              </w:rPr>
              <w:t>ISO 7954:1999</w:t>
            </w:r>
          </w:p>
        </w:tc>
      </w:tr>
      <w:tr w:rsidR="003E137B" w:rsidRPr="003E137B" w14:paraId="4027A43C"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tcPr>
          <w:p w14:paraId="26FAF1B6" w14:textId="77777777" w:rsidR="003E137B" w:rsidRPr="00131815" w:rsidRDefault="003E137B" w:rsidP="00F30174">
            <w:pPr>
              <w:spacing w:before="0" w:after="0"/>
              <w:rPr>
                <w:sz w:val="20"/>
                <w:szCs w:val="20"/>
              </w:rPr>
            </w:pPr>
            <w:r w:rsidRPr="003E137B">
              <w:rPr>
                <w:sz w:val="20"/>
                <w:szCs w:val="20"/>
              </w:rPr>
              <w:t>Residual endotoxins</w:t>
            </w:r>
          </w:p>
        </w:tc>
        <w:tc>
          <w:tcPr>
            <w:tcW w:w="1563" w:type="pct"/>
            <w:vAlign w:val="center"/>
          </w:tcPr>
          <w:p w14:paraId="04178C11" w14:textId="77777777" w:rsidR="003E137B" w:rsidRPr="003E137B" w:rsidRDefault="003E137B" w:rsidP="00F30174">
            <w:pPr>
              <w:spacing w:before="0" w:after="0"/>
              <w:rPr>
                <w:sz w:val="20"/>
                <w:szCs w:val="20"/>
              </w:rPr>
            </w:pPr>
            <w:r w:rsidRPr="003E137B">
              <w:rPr>
                <w:sz w:val="20"/>
                <w:szCs w:val="20"/>
              </w:rPr>
              <w:t xml:space="preserve">Not more than 10 EU/mg </w:t>
            </w:r>
          </w:p>
        </w:tc>
        <w:tc>
          <w:tcPr>
            <w:tcW w:w="1953" w:type="pct"/>
            <w:vAlign w:val="center"/>
          </w:tcPr>
          <w:p w14:paraId="16651D74" w14:textId="77777777" w:rsidR="003E137B" w:rsidRPr="003E137B" w:rsidRDefault="003E137B" w:rsidP="00F30174">
            <w:pPr>
              <w:spacing w:before="0" w:after="0"/>
              <w:rPr>
                <w:sz w:val="20"/>
                <w:szCs w:val="20"/>
              </w:rPr>
            </w:pPr>
            <w:r w:rsidRPr="003E137B">
              <w:rPr>
                <w:sz w:val="20"/>
                <w:szCs w:val="20"/>
              </w:rPr>
              <w:t>Eur. Ph. 2.6.14</w:t>
            </w:r>
          </w:p>
        </w:tc>
      </w:tr>
    </w:tbl>
    <w:p w14:paraId="01ED67BC" w14:textId="05650522" w:rsidR="00D122FA" w:rsidRPr="001548E1" w:rsidRDefault="008E20E8">
      <w:pPr>
        <w:widowControl/>
        <w:rPr>
          <w:rFonts w:eastAsiaTheme="minorHAnsi" w:cs="Arial"/>
          <w:b/>
          <w:i/>
          <w:szCs w:val="22"/>
          <w:lang w:bidi="ar-SA"/>
        </w:rPr>
      </w:pPr>
      <w:r w:rsidRPr="001548E1">
        <w:rPr>
          <w:rFonts w:cs="Arial"/>
          <w:i/>
          <w:sz w:val="16"/>
          <w:szCs w:val="16"/>
        </w:rPr>
        <w:t>2’-FL = 2'-</w:t>
      </w:r>
      <w:r w:rsidRPr="001548E1">
        <w:rPr>
          <w:rFonts w:cs="Arial"/>
          <w:i/>
          <w:iCs/>
          <w:sz w:val="16"/>
          <w:szCs w:val="16"/>
        </w:rPr>
        <w:t>O</w:t>
      </w:r>
      <w:r w:rsidRPr="001548E1">
        <w:rPr>
          <w:rFonts w:cs="Arial"/>
          <w:i/>
          <w:sz w:val="16"/>
          <w:szCs w:val="16"/>
        </w:rPr>
        <w:t>-fucosyllactose; CFU = colony forming units; Eur. Ph. = European Pharmacopeia; EU = endotoxin units; HPAEC = high-performance anion-exchange chromatography; HPLC = high performance liquid chromatography; ISO = International Organization for Standardization; RT = retention time. a Human-identical milk saccharides (HiMS) is defined as the sum of 2’-FL, lactose, difucosyllactose, and fucose</w:t>
      </w:r>
      <w:r w:rsidRPr="001548E1">
        <w:rPr>
          <w:rFonts w:cs="Arial"/>
          <w:sz w:val="18"/>
          <w:szCs w:val="18"/>
        </w:rPr>
        <w:t xml:space="preserve">. </w:t>
      </w:r>
      <w:r w:rsidR="00D122FA" w:rsidRPr="001548E1">
        <w:rPr>
          <w:rFonts w:cs="Arial"/>
        </w:rPr>
        <w:br w:type="page"/>
      </w:r>
    </w:p>
    <w:p w14:paraId="1F613D8C" w14:textId="51F6BE3F" w:rsidR="003E137B" w:rsidRDefault="003E137B" w:rsidP="003E137B">
      <w:pPr>
        <w:pStyle w:val="FSTableFigureHeading"/>
      </w:pPr>
      <w:bookmarkStart w:id="166" w:name="Table2_4"/>
      <w:r>
        <w:lastRenderedPageBreak/>
        <w:t>Table 2.4</w:t>
      </w:r>
      <w:bookmarkEnd w:id="166"/>
      <w:r>
        <w:tab/>
        <w:t>Product specifications proposed for LNnT (reproduced from application)</w:t>
      </w:r>
    </w:p>
    <w:tbl>
      <w:tblPr>
        <w:tblStyle w:val="Table"/>
        <w:tblW w:w="5001" w:type="pct"/>
        <w:tblLook w:val="00A0" w:firstRow="1" w:lastRow="0" w:firstColumn="1" w:lastColumn="0" w:noHBand="0" w:noVBand="0"/>
        <w:tblCaption w:val="Table 2.4 Product specifications proposed for LNnT"/>
        <w:tblDescription w:val="Product specifications proposed by the applicant for LNnT"/>
      </w:tblPr>
      <w:tblGrid>
        <w:gridCol w:w="2694"/>
        <w:gridCol w:w="2976"/>
        <w:gridCol w:w="3402"/>
      </w:tblGrid>
      <w:tr w:rsidR="003E137B" w:rsidRPr="003E137B" w14:paraId="4431995E" w14:textId="77777777" w:rsidTr="00953925">
        <w:trPr>
          <w:cnfStyle w:val="100000000000" w:firstRow="1" w:lastRow="0" w:firstColumn="0" w:lastColumn="0" w:oddVBand="0" w:evenVBand="0" w:oddHBand="0" w:evenHBand="0" w:firstRowFirstColumn="0" w:firstRowLastColumn="0" w:lastRowFirstColumn="0" w:lastRowLastColumn="0"/>
          <w:trHeight w:val="340"/>
          <w:tblHeader/>
        </w:trPr>
        <w:tc>
          <w:tcPr>
            <w:tcW w:w="1485" w:type="pct"/>
            <w:vAlign w:val="center"/>
          </w:tcPr>
          <w:p w14:paraId="05FFA54E" w14:textId="77777777" w:rsidR="003E137B" w:rsidRPr="002E7999" w:rsidRDefault="003E137B" w:rsidP="00BA7CA0">
            <w:pPr>
              <w:spacing w:before="0" w:after="0"/>
              <w:rPr>
                <w:sz w:val="20"/>
                <w:szCs w:val="20"/>
              </w:rPr>
            </w:pPr>
            <w:r w:rsidRPr="002E7999">
              <w:rPr>
                <w:sz w:val="20"/>
                <w:szCs w:val="20"/>
              </w:rPr>
              <w:t>Parameter</w:t>
            </w:r>
          </w:p>
        </w:tc>
        <w:tc>
          <w:tcPr>
            <w:tcW w:w="1640" w:type="pct"/>
            <w:vAlign w:val="center"/>
          </w:tcPr>
          <w:p w14:paraId="3B7565D2" w14:textId="77777777" w:rsidR="003E137B" w:rsidRPr="002E7999" w:rsidRDefault="003E137B" w:rsidP="00BA7CA0">
            <w:pPr>
              <w:spacing w:before="0" w:after="0"/>
              <w:rPr>
                <w:sz w:val="20"/>
                <w:szCs w:val="20"/>
              </w:rPr>
            </w:pPr>
            <w:r w:rsidRPr="002E7999">
              <w:rPr>
                <w:sz w:val="20"/>
                <w:szCs w:val="20"/>
              </w:rPr>
              <w:t>Specification</w:t>
            </w:r>
          </w:p>
        </w:tc>
        <w:tc>
          <w:tcPr>
            <w:tcW w:w="1875" w:type="pct"/>
            <w:vAlign w:val="center"/>
          </w:tcPr>
          <w:p w14:paraId="21D003E1" w14:textId="77777777" w:rsidR="003E137B" w:rsidRPr="002E7999" w:rsidRDefault="003E137B" w:rsidP="00BA7CA0">
            <w:pPr>
              <w:spacing w:before="0" w:after="0"/>
              <w:rPr>
                <w:sz w:val="20"/>
                <w:szCs w:val="20"/>
              </w:rPr>
            </w:pPr>
            <w:r w:rsidRPr="002E7999">
              <w:rPr>
                <w:sz w:val="20"/>
                <w:szCs w:val="20"/>
              </w:rPr>
              <w:t>Method</w:t>
            </w:r>
          </w:p>
        </w:tc>
      </w:tr>
      <w:tr w:rsidR="003E137B" w:rsidRPr="003E137B" w14:paraId="42A7B39F"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3DD581B1" w14:textId="77777777" w:rsidR="003E137B" w:rsidRPr="003E137B" w:rsidRDefault="003E137B" w:rsidP="00F30174">
            <w:pPr>
              <w:spacing w:before="0" w:after="0"/>
              <w:rPr>
                <w:sz w:val="20"/>
                <w:szCs w:val="20"/>
              </w:rPr>
            </w:pPr>
            <w:r w:rsidRPr="003E137B">
              <w:rPr>
                <w:sz w:val="20"/>
                <w:szCs w:val="20"/>
              </w:rPr>
              <w:t>Appearance</w:t>
            </w:r>
          </w:p>
        </w:tc>
        <w:tc>
          <w:tcPr>
            <w:tcW w:w="1640" w:type="pct"/>
            <w:vAlign w:val="center"/>
          </w:tcPr>
          <w:p w14:paraId="42DD3546" w14:textId="77777777" w:rsidR="003E137B" w:rsidRPr="003E137B" w:rsidRDefault="003E137B" w:rsidP="00F30174">
            <w:pPr>
              <w:spacing w:before="0" w:after="0"/>
              <w:rPr>
                <w:sz w:val="20"/>
                <w:szCs w:val="20"/>
              </w:rPr>
            </w:pPr>
            <w:r w:rsidRPr="003E137B">
              <w:rPr>
                <w:sz w:val="20"/>
                <w:szCs w:val="20"/>
              </w:rPr>
              <w:t>Powder or agglomerates</w:t>
            </w:r>
          </w:p>
        </w:tc>
        <w:tc>
          <w:tcPr>
            <w:tcW w:w="1875" w:type="pct"/>
            <w:vAlign w:val="center"/>
          </w:tcPr>
          <w:p w14:paraId="3B518D54" w14:textId="77777777" w:rsidR="003E137B" w:rsidRPr="003E137B" w:rsidRDefault="003E137B" w:rsidP="00F30174">
            <w:pPr>
              <w:spacing w:before="0" w:after="0"/>
              <w:rPr>
                <w:sz w:val="20"/>
                <w:szCs w:val="20"/>
              </w:rPr>
            </w:pPr>
            <w:r w:rsidRPr="003E137B">
              <w:rPr>
                <w:sz w:val="20"/>
                <w:szCs w:val="20"/>
              </w:rPr>
              <w:t>ISO 6658:2007</w:t>
            </w:r>
          </w:p>
        </w:tc>
      </w:tr>
      <w:tr w:rsidR="003E137B" w:rsidRPr="003E137B" w14:paraId="6D4C708A"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36A2A804" w14:textId="77777777" w:rsidR="003E137B" w:rsidRPr="003E137B" w:rsidRDefault="003E137B" w:rsidP="00F30174">
            <w:pPr>
              <w:spacing w:before="0" w:after="0"/>
              <w:rPr>
                <w:sz w:val="20"/>
                <w:szCs w:val="20"/>
              </w:rPr>
            </w:pPr>
            <w:r w:rsidRPr="003E137B">
              <w:rPr>
                <w:sz w:val="20"/>
                <w:szCs w:val="20"/>
              </w:rPr>
              <w:t>Colour</w:t>
            </w:r>
          </w:p>
        </w:tc>
        <w:tc>
          <w:tcPr>
            <w:tcW w:w="1640" w:type="pct"/>
            <w:vAlign w:val="center"/>
          </w:tcPr>
          <w:p w14:paraId="19145F59" w14:textId="77777777" w:rsidR="003E137B" w:rsidRPr="003E137B" w:rsidRDefault="003E137B" w:rsidP="00F30174">
            <w:pPr>
              <w:spacing w:before="0" w:after="0"/>
              <w:rPr>
                <w:sz w:val="20"/>
                <w:szCs w:val="20"/>
              </w:rPr>
            </w:pPr>
            <w:r w:rsidRPr="003E137B">
              <w:rPr>
                <w:sz w:val="20"/>
                <w:szCs w:val="20"/>
              </w:rPr>
              <w:t>White to off white</w:t>
            </w:r>
          </w:p>
        </w:tc>
        <w:tc>
          <w:tcPr>
            <w:tcW w:w="1875" w:type="pct"/>
            <w:vAlign w:val="center"/>
          </w:tcPr>
          <w:p w14:paraId="3D9A8E28" w14:textId="77777777" w:rsidR="003E137B" w:rsidRPr="003E137B" w:rsidRDefault="003E137B" w:rsidP="00F30174">
            <w:pPr>
              <w:spacing w:before="0" w:after="0"/>
              <w:rPr>
                <w:sz w:val="20"/>
                <w:szCs w:val="20"/>
              </w:rPr>
            </w:pPr>
            <w:r w:rsidRPr="003E137B">
              <w:rPr>
                <w:sz w:val="20"/>
                <w:szCs w:val="20"/>
              </w:rPr>
              <w:t>ISO 6658:2007</w:t>
            </w:r>
          </w:p>
        </w:tc>
      </w:tr>
      <w:tr w:rsidR="003E137B" w:rsidRPr="003E137B" w14:paraId="2E0172D9"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2886606F" w14:textId="77777777" w:rsidR="003E137B" w:rsidRPr="003E137B" w:rsidRDefault="003E137B" w:rsidP="00F30174">
            <w:pPr>
              <w:spacing w:before="0" w:after="0"/>
              <w:rPr>
                <w:sz w:val="20"/>
                <w:szCs w:val="20"/>
              </w:rPr>
            </w:pPr>
            <w:r w:rsidRPr="003E137B">
              <w:rPr>
                <w:sz w:val="20"/>
                <w:szCs w:val="20"/>
              </w:rPr>
              <w:t>Identification</w:t>
            </w:r>
          </w:p>
        </w:tc>
        <w:tc>
          <w:tcPr>
            <w:tcW w:w="1640" w:type="pct"/>
            <w:vAlign w:val="center"/>
          </w:tcPr>
          <w:p w14:paraId="462E575E" w14:textId="77777777" w:rsidR="003E137B" w:rsidRPr="003E137B" w:rsidRDefault="003E137B" w:rsidP="00F30174">
            <w:pPr>
              <w:spacing w:before="0" w:after="0"/>
              <w:rPr>
                <w:sz w:val="20"/>
                <w:szCs w:val="20"/>
              </w:rPr>
            </w:pPr>
            <w:r w:rsidRPr="003E137B">
              <w:rPr>
                <w:sz w:val="20"/>
                <w:szCs w:val="20"/>
              </w:rPr>
              <w:t>RT of standard ± 3%</w:t>
            </w:r>
          </w:p>
        </w:tc>
        <w:tc>
          <w:tcPr>
            <w:tcW w:w="1875" w:type="pct"/>
            <w:vAlign w:val="center"/>
          </w:tcPr>
          <w:p w14:paraId="7ADA9134"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492A6EBD"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089FCB86" w14:textId="77777777" w:rsidR="003E137B" w:rsidRPr="003E137B" w:rsidRDefault="003E137B" w:rsidP="00F30174">
            <w:pPr>
              <w:spacing w:before="0" w:after="0"/>
              <w:rPr>
                <w:sz w:val="20"/>
                <w:szCs w:val="20"/>
                <w:vertAlign w:val="superscript"/>
              </w:rPr>
            </w:pPr>
            <w:r w:rsidRPr="003E137B">
              <w:rPr>
                <w:sz w:val="20"/>
                <w:szCs w:val="20"/>
              </w:rPr>
              <w:t>Assay (water free) for human-identical milk saccharides (HiMS)</w:t>
            </w:r>
            <w:r w:rsidRPr="003E137B">
              <w:rPr>
                <w:sz w:val="20"/>
                <w:szCs w:val="20"/>
                <w:vertAlign w:val="superscript"/>
              </w:rPr>
              <w:t>a</w:t>
            </w:r>
          </w:p>
        </w:tc>
        <w:tc>
          <w:tcPr>
            <w:tcW w:w="1640" w:type="pct"/>
            <w:vAlign w:val="center"/>
          </w:tcPr>
          <w:p w14:paraId="754F7B3D" w14:textId="77777777" w:rsidR="003E137B" w:rsidRPr="003E137B" w:rsidRDefault="003E137B" w:rsidP="00F30174">
            <w:pPr>
              <w:spacing w:before="0" w:after="0"/>
              <w:rPr>
                <w:sz w:val="20"/>
                <w:szCs w:val="20"/>
              </w:rPr>
            </w:pPr>
            <w:r w:rsidRPr="003E137B">
              <w:rPr>
                <w:sz w:val="20"/>
                <w:szCs w:val="20"/>
              </w:rPr>
              <w:t>Not less than 95.0 w/w %</w:t>
            </w:r>
          </w:p>
        </w:tc>
        <w:tc>
          <w:tcPr>
            <w:tcW w:w="1875" w:type="pct"/>
            <w:vAlign w:val="center"/>
          </w:tcPr>
          <w:p w14:paraId="0537CFC5"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6AF019E8"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7BE72F02" w14:textId="77777777" w:rsidR="003E137B" w:rsidRPr="003E137B" w:rsidRDefault="003E137B" w:rsidP="00F30174">
            <w:pPr>
              <w:spacing w:before="0" w:after="0"/>
              <w:rPr>
                <w:sz w:val="20"/>
                <w:szCs w:val="20"/>
              </w:rPr>
            </w:pPr>
            <w:r w:rsidRPr="003E137B">
              <w:rPr>
                <w:sz w:val="20"/>
                <w:szCs w:val="20"/>
              </w:rPr>
              <w:t>Assay (water free) Lacto-N-neotetraose</w:t>
            </w:r>
          </w:p>
        </w:tc>
        <w:tc>
          <w:tcPr>
            <w:tcW w:w="1640" w:type="pct"/>
            <w:vAlign w:val="center"/>
          </w:tcPr>
          <w:p w14:paraId="6F036492" w14:textId="77777777" w:rsidR="003E137B" w:rsidRPr="003E137B" w:rsidRDefault="003E137B" w:rsidP="00F30174">
            <w:pPr>
              <w:spacing w:before="0" w:after="0"/>
              <w:rPr>
                <w:sz w:val="20"/>
                <w:szCs w:val="20"/>
              </w:rPr>
            </w:pPr>
            <w:r w:rsidRPr="003E137B">
              <w:rPr>
                <w:sz w:val="20"/>
                <w:szCs w:val="20"/>
              </w:rPr>
              <w:t>Not less than 92.0 w/w %</w:t>
            </w:r>
          </w:p>
        </w:tc>
        <w:tc>
          <w:tcPr>
            <w:tcW w:w="1875" w:type="pct"/>
            <w:vAlign w:val="center"/>
          </w:tcPr>
          <w:p w14:paraId="70363730"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4F5F246F"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181EC1A9" w14:textId="77777777" w:rsidR="003E137B" w:rsidRPr="003E137B" w:rsidRDefault="003E137B" w:rsidP="00F30174">
            <w:pPr>
              <w:spacing w:before="0" w:after="0"/>
              <w:rPr>
                <w:sz w:val="20"/>
                <w:szCs w:val="20"/>
              </w:rPr>
            </w:pPr>
            <w:r w:rsidRPr="003E137B">
              <w:rPr>
                <w:sz w:val="20"/>
                <w:szCs w:val="20"/>
              </w:rPr>
              <w:t>d-Lactose</w:t>
            </w:r>
          </w:p>
        </w:tc>
        <w:tc>
          <w:tcPr>
            <w:tcW w:w="1640" w:type="pct"/>
            <w:vAlign w:val="center"/>
          </w:tcPr>
          <w:p w14:paraId="6EF824EB" w14:textId="77777777" w:rsidR="003E137B" w:rsidRPr="003E137B" w:rsidRDefault="003E137B" w:rsidP="00F30174">
            <w:pPr>
              <w:spacing w:before="0" w:after="0"/>
              <w:rPr>
                <w:sz w:val="20"/>
                <w:szCs w:val="20"/>
              </w:rPr>
            </w:pPr>
            <w:r w:rsidRPr="003E137B">
              <w:rPr>
                <w:sz w:val="20"/>
                <w:szCs w:val="20"/>
              </w:rPr>
              <w:t>Not more than 3.0 w/w %</w:t>
            </w:r>
          </w:p>
        </w:tc>
        <w:tc>
          <w:tcPr>
            <w:tcW w:w="1875" w:type="pct"/>
            <w:vAlign w:val="center"/>
          </w:tcPr>
          <w:p w14:paraId="40AD31E0"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31313B30"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100589CC" w14:textId="77777777" w:rsidR="003E137B" w:rsidRPr="003E137B" w:rsidRDefault="003E137B" w:rsidP="00F30174">
            <w:pPr>
              <w:spacing w:before="0" w:after="0"/>
              <w:rPr>
                <w:sz w:val="20"/>
                <w:szCs w:val="20"/>
              </w:rPr>
            </w:pPr>
            <w:r w:rsidRPr="003E137B">
              <w:rPr>
                <w:sz w:val="20"/>
                <w:szCs w:val="20"/>
              </w:rPr>
              <w:t>Lacto-</w:t>
            </w:r>
            <w:r w:rsidRPr="003E137B">
              <w:rPr>
                <w:i/>
                <w:sz w:val="20"/>
                <w:szCs w:val="20"/>
              </w:rPr>
              <w:t>N</w:t>
            </w:r>
            <w:r w:rsidRPr="003E137B">
              <w:rPr>
                <w:sz w:val="20"/>
                <w:szCs w:val="20"/>
              </w:rPr>
              <w:t>-triose II</w:t>
            </w:r>
          </w:p>
        </w:tc>
        <w:tc>
          <w:tcPr>
            <w:tcW w:w="1640" w:type="pct"/>
            <w:vAlign w:val="center"/>
          </w:tcPr>
          <w:p w14:paraId="3F8417EC" w14:textId="77777777" w:rsidR="003E137B" w:rsidRPr="003E137B" w:rsidRDefault="003E137B" w:rsidP="00F30174">
            <w:pPr>
              <w:spacing w:before="0" w:after="0"/>
              <w:rPr>
                <w:sz w:val="20"/>
                <w:szCs w:val="20"/>
              </w:rPr>
            </w:pPr>
            <w:r w:rsidRPr="003E137B">
              <w:rPr>
                <w:sz w:val="20"/>
                <w:szCs w:val="20"/>
              </w:rPr>
              <w:t>Not more than 3.0 w/w %</w:t>
            </w:r>
          </w:p>
        </w:tc>
        <w:tc>
          <w:tcPr>
            <w:tcW w:w="1875" w:type="pct"/>
            <w:vAlign w:val="center"/>
          </w:tcPr>
          <w:p w14:paraId="49969725"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44AD8C63"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48B8649F" w14:textId="77777777" w:rsidR="003E137B" w:rsidRPr="003E137B" w:rsidRDefault="003E137B" w:rsidP="00F30174">
            <w:pPr>
              <w:spacing w:before="0" w:after="0"/>
              <w:rPr>
                <w:sz w:val="20"/>
                <w:szCs w:val="20"/>
              </w:rPr>
            </w:pPr>
            <w:r w:rsidRPr="003E137B">
              <w:rPr>
                <w:i/>
                <w:sz w:val="20"/>
                <w:szCs w:val="20"/>
              </w:rPr>
              <w:t>para</w:t>
            </w:r>
            <w:r w:rsidRPr="003E137B">
              <w:rPr>
                <w:sz w:val="20"/>
                <w:szCs w:val="20"/>
              </w:rPr>
              <w:t>-Lacto-</w:t>
            </w:r>
            <w:r w:rsidRPr="003E137B">
              <w:rPr>
                <w:i/>
                <w:sz w:val="20"/>
                <w:szCs w:val="20"/>
              </w:rPr>
              <w:t>N</w:t>
            </w:r>
            <w:r w:rsidRPr="003E137B">
              <w:rPr>
                <w:sz w:val="20"/>
                <w:szCs w:val="20"/>
              </w:rPr>
              <w:t>-neohexaose</w:t>
            </w:r>
          </w:p>
        </w:tc>
        <w:tc>
          <w:tcPr>
            <w:tcW w:w="1640" w:type="pct"/>
            <w:vAlign w:val="center"/>
          </w:tcPr>
          <w:p w14:paraId="64F90CD7" w14:textId="77777777" w:rsidR="003E137B" w:rsidRPr="003E137B" w:rsidRDefault="003E137B" w:rsidP="00F30174">
            <w:pPr>
              <w:spacing w:before="0" w:after="0"/>
              <w:rPr>
                <w:sz w:val="20"/>
                <w:szCs w:val="20"/>
              </w:rPr>
            </w:pPr>
            <w:r w:rsidRPr="003E137B">
              <w:rPr>
                <w:sz w:val="20"/>
                <w:szCs w:val="20"/>
              </w:rPr>
              <w:t>Not more than 3.0 w/w %</w:t>
            </w:r>
          </w:p>
        </w:tc>
        <w:tc>
          <w:tcPr>
            <w:tcW w:w="1875" w:type="pct"/>
            <w:vAlign w:val="center"/>
          </w:tcPr>
          <w:p w14:paraId="416E6F38"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049BE775"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50EF9206" w14:textId="77777777" w:rsidR="003E137B" w:rsidRPr="003E137B" w:rsidRDefault="003E137B" w:rsidP="00F30174">
            <w:pPr>
              <w:spacing w:before="0" w:after="0"/>
              <w:rPr>
                <w:sz w:val="20"/>
                <w:szCs w:val="20"/>
              </w:rPr>
            </w:pPr>
            <w:r w:rsidRPr="003E137B">
              <w:rPr>
                <w:sz w:val="20"/>
                <w:szCs w:val="20"/>
              </w:rPr>
              <w:t xml:space="preserve">LNnT fructose isomer </w:t>
            </w:r>
          </w:p>
        </w:tc>
        <w:tc>
          <w:tcPr>
            <w:tcW w:w="1640" w:type="pct"/>
            <w:vAlign w:val="center"/>
          </w:tcPr>
          <w:p w14:paraId="11C1C4C7" w14:textId="77777777" w:rsidR="003E137B" w:rsidRPr="003E137B" w:rsidRDefault="003E137B" w:rsidP="00F30174">
            <w:pPr>
              <w:spacing w:before="0" w:after="0"/>
              <w:rPr>
                <w:sz w:val="20"/>
                <w:szCs w:val="20"/>
              </w:rPr>
            </w:pPr>
            <w:r w:rsidRPr="003E137B">
              <w:rPr>
                <w:sz w:val="20"/>
                <w:szCs w:val="20"/>
              </w:rPr>
              <w:t>Not more than 1.0 w/w %</w:t>
            </w:r>
          </w:p>
        </w:tc>
        <w:tc>
          <w:tcPr>
            <w:tcW w:w="1875" w:type="pct"/>
            <w:vAlign w:val="center"/>
          </w:tcPr>
          <w:p w14:paraId="51A6BC8A"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24D327CC"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6C0B2780" w14:textId="77777777" w:rsidR="003E137B" w:rsidRPr="003E137B" w:rsidRDefault="003E137B" w:rsidP="00F30174">
            <w:pPr>
              <w:spacing w:before="0" w:after="0"/>
              <w:rPr>
                <w:sz w:val="20"/>
                <w:szCs w:val="20"/>
              </w:rPr>
            </w:pPr>
            <w:r w:rsidRPr="003E137B">
              <w:rPr>
                <w:sz w:val="20"/>
                <w:szCs w:val="20"/>
              </w:rPr>
              <w:t>pH (20°C, 5 % solution)</w:t>
            </w:r>
          </w:p>
        </w:tc>
        <w:tc>
          <w:tcPr>
            <w:tcW w:w="1640" w:type="pct"/>
            <w:vAlign w:val="center"/>
          </w:tcPr>
          <w:p w14:paraId="02F75BF4" w14:textId="77777777" w:rsidR="003E137B" w:rsidRPr="003E137B" w:rsidRDefault="003E137B" w:rsidP="00F30174">
            <w:pPr>
              <w:spacing w:before="0" w:after="0"/>
              <w:rPr>
                <w:sz w:val="20"/>
                <w:szCs w:val="20"/>
              </w:rPr>
            </w:pPr>
            <w:r w:rsidRPr="003E137B">
              <w:rPr>
                <w:sz w:val="20"/>
                <w:szCs w:val="20"/>
              </w:rPr>
              <w:t>4.0 – 7.0</w:t>
            </w:r>
          </w:p>
        </w:tc>
        <w:tc>
          <w:tcPr>
            <w:tcW w:w="1875" w:type="pct"/>
            <w:vAlign w:val="center"/>
          </w:tcPr>
          <w:p w14:paraId="668F5C41" w14:textId="77777777" w:rsidR="003E137B" w:rsidRPr="003E137B" w:rsidRDefault="003E137B" w:rsidP="00F30174">
            <w:pPr>
              <w:spacing w:before="0" w:after="0"/>
              <w:rPr>
                <w:sz w:val="20"/>
                <w:szCs w:val="20"/>
              </w:rPr>
            </w:pPr>
            <w:r w:rsidRPr="003E137B">
              <w:rPr>
                <w:sz w:val="20"/>
                <w:szCs w:val="20"/>
              </w:rPr>
              <w:t>Eur. Ph. 2.2.3</w:t>
            </w:r>
          </w:p>
        </w:tc>
      </w:tr>
      <w:tr w:rsidR="003E137B" w:rsidRPr="003E137B" w14:paraId="22BA009E"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53AA8317" w14:textId="77777777" w:rsidR="003E137B" w:rsidRPr="003E137B" w:rsidRDefault="003E137B" w:rsidP="00F30174">
            <w:pPr>
              <w:spacing w:before="0" w:after="0"/>
              <w:rPr>
                <w:sz w:val="20"/>
                <w:szCs w:val="20"/>
              </w:rPr>
            </w:pPr>
            <w:r w:rsidRPr="003E137B">
              <w:rPr>
                <w:sz w:val="20"/>
                <w:szCs w:val="20"/>
              </w:rPr>
              <w:t xml:space="preserve">Water </w:t>
            </w:r>
          </w:p>
        </w:tc>
        <w:tc>
          <w:tcPr>
            <w:tcW w:w="1640" w:type="pct"/>
            <w:vAlign w:val="center"/>
          </w:tcPr>
          <w:p w14:paraId="4F73FC38" w14:textId="77777777" w:rsidR="003E137B" w:rsidRPr="003E137B" w:rsidRDefault="003E137B" w:rsidP="00F30174">
            <w:pPr>
              <w:spacing w:before="0" w:after="0"/>
              <w:rPr>
                <w:sz w:val="20"/>
                <w:szCs w:val="20"/>
              </w:rPr>
            </w:pPr>
            <w:r w:rsidRPr="003E137B">
              <w:rPr>
                <w:sz w:val="20"/>
                <w:szCs w:val="20"/>
              </w:rPr>
              <w:t>Not more than 9.0 w/w %</w:t>
            </w:r>
          </w:p>
        </w:tc>
        <w:tc>
          <w:tcPr>
            <w:tcW w:w="1875" w:type="pct"/>
            <w:vAlign w:val="center"/>
          </w:tcPr>
          <w:p w14:paraId="2F9FDBA4" w14:textId="77777777" w:rsidR="003E137B" w:rsidRPr="003E137B" w:rsidRDefault="003E137B" w:rsidP="00F30174">
            <w:pPr>
              <w:spacing w:before="0" w:after="0"/>
              <w:rPr>
                <w:sz w:val="20"/>
                <w:szCs w:val="20"/>
              </w:rPr>
            </w:pPr>
            <w:r w:rsidRPr="003E137B">
              <w:rPr>
                <w:sz w:val="20"/>
                <w:szCs w:val="20"/>
              </w:rPr>
              <w:t>Karl-Fischer (Ph. Eur. 2.5.12)</w:t>
            </w:r>
          </w:p>
        </w:tc>
      </w:tr>
      <w:tr w:rsidR="003E137B" w:rsidRPr="003E137B" w14:paraId="0CC98BB8"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54B65F4D" w14:textId="77777777" w:rsidR="003E137B" w:rsidRPr="003E137B" w:rsidRDefault="003E137B" w:rsidP="00F30174">
            <w:pPr>
              <w:spacing w:before="0" w:after="0"/>
              <w:rPr>
                <w:sz w:val="20"/>
                <w:szCs w:val="20"/>
              </w:rPr>
            </w:pPr>
            <w:r w:rsidRPr="003E137B">
              <w:rPr>
                <w:sz w:val="20"/>
                <w:szCs w:val="20"/>
              </w:rPr>
              <w:t>Ash, sulphated</w:t>
            </w:r>
          </w:p>
        </w:tc>
        <w:tc>
          <w:tcPr>
            <w:tcW w:w="1640" w:type="pct"/>
            <w:vAlign w:val="center"/>
          </w:tcPr>
          <w:p w14:paraId="7372E5C3" w14:textId="77777777" w:rsidR="003E137B" w:rsidRPr="003E137B" w:rsidRDefault="003E137B" w:rsidP="00F30174">
            <w:pPr>
              <w:spacing w:before="0" w:after="0"/>
              <w:rPr>
                <w:sz w:val="20"/>
                <w:szCs w:val="20"/>
              </w:rPr>
            </w:pPr>
            <w:r w:rsidRPr="003E137B">
              <w:rPr>
                <w:sz w:val="20"/>
                <w:szCs w:val="20"/>
              </w:rPr>
              <w:t>Not more than 1.5 w/w %</w:t>
            </w:r>
          </w:p>
        </w:tc>
        <w:tc>
          <w:tcPr>
            <w:tcW w:w="1875" w:type="pct"/>
            <w:vAlign w:val="center"/>
          </w:tcPr>
          <w:p w14:paraId="19E54D0C" w14:textId="77777777" w:rsidR="003E137B" w:rsidRPr="003E137B" w:rsidRDefault="003E137B" w:rsidP="00F30174">
            <w:pPr>
              <w:spacing w:before="0" w:after="0"/>
              <w:rPr>
                <w:sz w:val="20"/>
                <w:szCs w:val="20"/>
              </w:rPr>
            </w:pPr>
            <w:r w:rsidRPr="003E137B">
              <w:rPr>
                <w:sz w:val="20"/>
                <w:szCs w:val="20"/>
              </w:rPr>
              <w:t>Eur. Ph. 6.7 04/2010:20414</w:t>
            </w:r>
          </w:p>
        </w:tc>
      </w:tr>
      <w:tr w:rsidR="003E137B" w:rsidRPr="003E137B" w14:paraId="3C821066"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2B01DAD3" w14:textId="77777777" w:rsidR="003E137B" w:rsidRPr="003E137B" w:rsidRDefault="003E137B" w:rsidP="00F30174">
            <w:pPr>
              <w:spacing w:before="0" w:after="0"/>
              <w:rPr>
                <w:sz w:val="20"/>
                <w:szCs w:val="20"/>
              </w:rPr>
            </w:pPr>
            <w:r w:rsidRPr="003E137B">
              <w:rPr>
                <w:sz w:val="20"/>
                <w:szCs w:val="20"/>
              </w:rPr>
              <w:t>Methanol</w:t>
            </w:r>
          </w:p>
        </w:tc>
        <w:tc>
          <w:tcPr>
            <w:tcW w:w="1640" w:type="pct"/>
            <w:vAlign w:val="center"/>
          </w:tcPr>
          <w:p w14:paraId="0134A759" w14:textId="77777777" w:rsidR="003E137B" w:rsidRPr="003E137B" w:rsidRDefault="003E137B" w:rsidP="00F30174">
            <w:pPr>
              <w:spacing w:before="0" w:after="0"/>
              <w:rPr>
                <w:sz w:val="20"/>
                <w:szCs w:val="20"/>
              </w:rPr>
            </w:pPr>
            <w:r w:rsidRPr="003E137B">
              <w:rPr>
                <w:sz w:val="20"/>
                <w:szCs w:val="20"/>
              </w:rPr>
              <w:t>Not more than 100 mg/kg</w:t>
            </w:r>
          </w:p>
        </w:tc>
        <w:tc>
          <w:tcPr>
            <w:tcW w:w="1875" w:type="pct"/>
            <w:vAlign w:val="center"/>
          </w:tcPr>
          <w:p w14:paraId="5C04BAE0" w14:textId="77777777" w:rsidR="003E137B" w:rsidRPr="003E137B" w:rsidRDefault="003E137B" w:rsidP="00F30174">
            <w:pPr>
              <w:spacing w:before="0" w:after="0"/>
              <w:rPr>
                <w:sz w:val="20"/>
                <w:szCs w:val="20"/>
              </w:rPr>
            </w:pPr>
            <w:r w:rsidRPr="003E137B">
              <w:rPr>
                <w:sz w:val="20"/>
                <w:szCs w:val="20"/>
              </w:rPr>
              <w:t>Glycom method GC-109-1C6-001</w:t>
            </w:r>
          </w:p>
        </w:tc>
      </w:tr>
      <w:tr w:rsidR="003E137B" w:rsidRPr="003E137B" w14:paraId="57287716"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64BBE302" w14:textId="77777777" w:rsidR="003E137B" w:rsidRPr="003E137B" w:rsidRDefault="003E137B" w:rsidP="00F30174">
            <w:pPr>
              <w:spacing w:before="0" w:after="0"/>
              <w:rPr>
                <w:sz w:val="20"/>
                <w:szCs w:val="20"/>
              </w:rPr>
            </w:pPr>
            <w:r w:rsidRPr="003E137B">
              <w:rPr>
                <w:sz w:val="20"/>
                <w:szCs w:val="20"/>
              </w:rPr>
              <w:t>Residual proteins</w:t>
            </w:r>
          </w:p>
        </w:tc>
        <w:tc>
          <w:tcPr>
            <w:tcW w:w="1640" w:type="pct"/>
            <w:vAlign w:val="center"/>
          </w:tcPr>
          <w:p w14:paraId="1700A848" w14:textId="77777777" w:rsidR="003E137B" w:rsidRPr="003E137B" w:rsidRDefault="003E137B" w:rsidP="00F30174">
            <w:pPr>
              <w:spacing w:before="0" w:after="0"/>
              <w:rPr>
                <w:sz w:val="20"/>
                <w:szCs w:val="20"/>
              </w:rPr>
            </w:pPr>
            <w:r w:rsidRPr="003E137B">
              <w:rPr>
                <w:sz w:val="20"/>
                <w:szCs w:val="20"/>
              </w:rPr>
              <w:t>Not more than 0.01 w/w %</w:t>
            </w:r>
          </w:p>
        </w:tc>
        <w:tc>
          <w:tcPr>
            <w:tcW w:w="1875" w:type="pct"/>
            <w:vAlign w:val="center"/>
          </w:tcPr>
          <w:p w14:paraId="0F44A2DB" w14:textId="77777777" w:rsidR="003E137B" w:rsidRPr="003E137B" w:rsidRDefault="003E137B" w:rsidP="00F30174">
            <w:pPr>
              <w:spacing w:before="0" w:after="0"/>
              <w:rPr>
                <w:sz w:val="20"/>
                <w:szCs w:val="20"/>
              </w:rPr>
            </w:pPr>
            <w:r w:rsidRPr="003E137B">
              <w:rPr>
                <w:sz w:val="20"/>
                <w:szCs w:val="20"/>
              </w:rPr>
              <w:t>Bradford Assay; Glycom method UV</w:t>
            </w:r>
            <w:r w:rsidRPr="003E137B">
              <w:rPr>
                <w:sz w:val="20"/>
                <w:szCs w:val="20"/>
              </w:rPr>
              <w:noBreakHyphen/>
              <w:t>001</w:t>
            </w:r>
          </w:p>
        </w:tc>
      </w:tr>
      <w:tr w:rsidR="003E137B" w:rsidRPr="003E137B" w14:paraId="6DB296D7"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5000" w:type="pct"/>
            <w:gridSpan w:val="3"/>
            <w:vAlign w:val="center"/>
          </w:tcPr>
          <w:p w14:paraId="466D646D" w14:textId="77777777" w:rsidR="003E137B" w:rsidRPr="003E137B" w:rsidRDefault="003E137B" w:rsidP="00F30174">
            <w:pPr>
              <w:spacing w:before="0" w:after="0"/>
              <w:rPr>
                <w:b/>
                <w:sz w:val="20"/>
                <w:szCs w:val="20"/>
              </w:rPr>
            </w:pPr>
            <w:r w:rsidRPr="003E137B">
              <w:rPr>
                <w:b/>
                <w:sz w:val="20"/>
                <w:szCs w:val="20"/>
              </w:rPr>
              <w:t>Heavy metals</w:t>
            </w:r>
          </w:p>
        </w:tc>
      </w:tr>
      <w:tr w:rsidR="003E137B" w:rsidRPr="003E137B" w14:paraId="4AF6DB77"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7751AFDC" w14:textId="77777777" w:rsidR="003E137B" w:rsidRPr="003E137B" w:rsidRDefault="003E137B" w:rsidP="00F30174">
            <w:pPr>
              <w:spacing w:before="0" w:after="0"/>
              <w:rPr>
                <w:sz w:val="20"/>
                <w:szCs w:val="20"/>
              </w:rPr>
            </w:pPr>
            <w:r w:rsidRPr="003E137B">
              <w:rPr>
                <w:sz w:val="20"/>
                <w:szCs w:val="20"/>
              </w:rPr>
              <w:t>Lead</w:t>
            </w:r>
          </w:p>
        </w:tc>
        <w:tc>
          <w:tcPr>
            <w:tcW w:w="1640" w:type="pct"/>
            <w:vAlign w:val="center"/>
          </w:tcPr>
          <w:p w14:paraId="13D49192" w14:textId="77777777" w:rsidR="003E137B" w:rsidRPr="003E137B" w:rsidRDefault="003E137B" w:rsidP="00F30174">
            <w:pPr>
              <w:spacing w:before="0" w:after="0"/>
              <w:rPr>
                <w:sz w:val="20"/>
                <w:szCs w:val="20"/>
              </w:rPr>
            </w:pPr>
            <w:r w:rsidRPr="003E137B">
              <w:rPr>
                <w:sz w:val="20"/>
                <w:szCs w:val="20"/>
              </w:rPr>
              <w:t>Not more than 0.1 mg/kg</w:t>
            </w:r>
          </w:p>
        </w:tc>
        <w:tc>
          <w:tcPr>
            <w:tcW w:w="1875" w:type="pct"/>
            <w:vAlign w:val="center"/>
          </w:tcPr>
          <w:p w14:paraId="5CE15140" w14:textId="77777777" w:rsidR="003E137B" w:rsidRPr="003E137B" w:rsidRDefault="003E137B" w:rsidP="00F30174">
            <w:pPr>
              <w:spacing w:before="0" w:after="0"/>
              <w:rPr>
                <w:sz w:val="20"/>
                <w:szCs w:val="20"/>
              </w:rPr>
            </w:pPr>
            <w:r w:rsidRPr="003E137B">
              <w:rPr>
                <w:sz w:val="20"/>
                <w:szCs w:val="20"/>
              </w:rPr>
              <w:t>ICP-MS by EPA 6020A:2007</w:t>
            </w:r>
          </w:p>
        </w:tc>
      </w:tr>
      <w:tr w:rsidR="003E137B" w:rsidRPr="003E137B" w14:paraId="06286DC3"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5000" w:type="pct"/>
            <w:gridSpan w:val="3"/>
            <w:vAlign w:val="center"/>
          </w:tcPr>
          <w:p w14:paraId="7B4E4E8D" w14:textId="77777777" w:rsidR="003E137B" w:rsidRPr="003E137B" w:rsidRDefault="003E137B" w:rsidP="00F30174">
            <w:pPr>
              <w:spacing w:before="0" w:after="0"/>
              <w:rPr>
                <w:b/>
                <w:sz w:val="20"/>
                <w:szCs w:val="20"/>
              </w:rPr>
            </w:pPr>
            <w:r w:rsidRPr="003E137B">
              <w:rPr>
                <w:b/>
                <w:sz w:val="20"/>
                <w:szCs w:val="20"/>
              </w:rPr>
              <w:t xml:space="preserve">Microbiological Parameters </w:t>
            </w:r>
          </w:p>
        </w:tc>
      </w:tr>
      <w:tr w:rsidR="003E137B" w:rsidRPr="003E137B" w14:paraId="7B16C37D"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5807931A" w14:textId="77777777" w:rsidR="003E137B" w:rsidRPr="003E137B" w:rsidRDefault="003E137B" w:rsidP="00F30174">
            <w:pPr>
              <w:spacing w:before="0" w:after="0"/>
              <w:rPr>
                <w:sz w:val="20"/>
                <w:szCs w:val="20"/>
              </w:rPr>
            </w:pPr>
            <w:r w:rsidRPr="003E137B">
              <w:rPr>
                <w:i/>
                <w:sz w:val="20"/>
                <w:szCs w:val="20"/>
              </w:rPr>
              <w:t>Salmonella</w:t>
            </w:r>
          </w:p>
        </w:tc>
        <w:tc>
          <w:tcPr>
            <w:tcW w:w="1640" w:type="pct"/>
            <w:vAlign w:val="center"/>
          </w:tcPr>
          <w:p w14:paraId="35A32E4D" w14:textId="77777777" w:rsidR="003E137B" w:rsidRPr="003E137B" w:rsidRDefault="003E137B" w:rsidP="00F30174">
            <w:pPr>
              <w:spacing w:before="0" w:after="0"/>
              <w:rPr>
                <w:sz w:val="20"/>
                <w:szCs w:val="20"/>
              </w:rPr>
            </w:pPr>
            <w:r w:rsidRPr="003E137B">
              <w:rPr>
                <w:sz w:val="20"/>
                <w:szCs w:val="20"/>
              </w:rPr>
              <w:t>Absent in 25 g</w:t>
            </w:r>
          </w:p>
        </w:tc>
        <w:tc>
          <w:tcPr>
            <w:tcW w:w="1875" w:type="pct"/>
            <w:vAlign w:val="center"/>
          </w:tcPr>
          <w:p w14:paraId="5034225A" w14:textId="77777777" w:rsidR="003E137B" w:rsidRPr="003E137B" w:rsidRDefault="003E137B" w:rsidP="00F30174">
            <w:pPr>
              <w:spacing w:before="0" w:after="0"/>
              <w:rPr>
                <w:sz w:val="20"/>
                <w:szCs w:val="20"/>
              </w:rPr>
            </w:pPr>
            <w:r w:rsidRPr="003E137B">
              <w:rPr>
                <w:sz w:val="20"/>
                <w:szCs w:val="20"/>
              </w:rPr>
              <w:t>ISO 6579:2006</w:t>
            </w:r>
          </w:p>
        </w:tc>
      </w:tr>
      <w:tr w:rsidR="003E137B" w:rsidRPr="003E137B" w14:paraId="67BCCFCA"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335688B9" w14:textId="77777777" w:rsidR="003E137B" w:rsidRPr="003E137B" w:rsidRDefault="003E137B" w:rsidP="00F30174">
            <w:pPr>
              <w:spacing w:before="0" w:after="0"/>
              <w:rPr>
                <w:sz w:val="20"/>
                <w:szCs w:val="20"/>
              </w:rPr>
            </w:pPr>
            <w:r w:rsidRPr="003E137B">
              <w:rPr>
                <w:sz w:val="20"/>
                <w:szCs w:val="20"/>
              </w:rPr>
              <w:t>Total plate count</w:t>
            </w:r>
          </w:p>
        </w:tc>
        <w:tc>
          <w:tcPr>
            <w:tcW w:w="1640" w:type="pct"/>
            <w:vAlign w:val="center"/>
          </w:tcPr>
          <w:p w14:paraId="19C7F3DB" w14:textId="77777777" w:rsidR="003E137B" w:rsidRPr="003E137B" w:rsidRDefault="003E137B" w:rsidP="00F30174">
            <w:pPr>
              <w:spacing w:before="0" w:after="0"/>
              <w:rPr>
                <w:sz w:val="20"/>
                <w:szCs w:val="20"/>
              </w:rPr>
            </w:pPr>
            <w:r w:rsidRPr="003E137B">
              <w:rPr>
                <w:sz w:val="20"/>
                <w:szCs w:val="20"/>
              </w:rPr>
              <w:t>Not more than 500 CFU/g</w:t>
            </w:r>
          </w:p>
        </w:tc>
        <w:tc>
          <w:tcPr>
            <w:tcW w:w="1875" w:type="pct"/>
            <w:vAlign w:val="center"/>
          </w:tcPr>
          <w:p w14:paraId="26E2D973" w14:textId="77777777" w:rsidR="003E137B" w:rsidRPr="003E137B" w:rsidRDefault="003E137B" w:rsidP="00F30174">
            <w:pPr>
              <w:spacing w:before="0" w:after="0"/>
              <w:rPr>
                <w:sz w:val="20"/>
                <w:szCs w:val="20"/>
              </w:rPr>
            </w:pPr>
            <w:r w:rsidRPr="003E137B">
              <w:rPr>
                <w:sz w:val="20"/>
                <w:szCs w:val="20"/>
              </w:rPr>
              <w:t>ISO 4833-1:2014</w:t>
            </w:r>
          </w:p>
        </w:tc>
      </w:tr>
      <w:tr w:rsidR="003E137B" w:rsidRPr="003E137B" w14:paraId="01C83D98"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517C6F5E" w14:textId="77777777" w:rsidR="003E137B" w:rsidRPr="003E137B" w:rsidRDefault="003E137B" w:rsidP="00F30174">
            <w:pPr>
              <w:spacing w:before="0" w:after="0"/>
              <w:rPr>
                <w:i/>
                <w:sz w:val="20"/>
                <w:szCs w:val="20"/>
              </w:rPr>
            </w:pPr>
            <w:r w:rsidRPr="003E137B">
              <w:rPr>
                <w:i/>
                <w:sz w:val="20"/>
                <w:szCs w:val="20"/>
              </w:rPr>
              <w:t>Enterobacteriaceae</w:t>
            </w:r>
          </w:p>
        </w:tc>
        <w:tc>
          <w:tcPr>
            <w:tcW w:w="1640" w:type="pct"/>
            <w:vAlign w:val="center"/>
          </w:tcPr>
          <w:p w14:paraId="2DC95413" w14:textId="77777777" w:rsidR="003E137B" w:rsidRPr="003E137B" w:rsidRDefault="003E137B" w:rsidP="00F30174">
            <w:pPr>
              <w:spacing w:before="0" w:after="0"/>
              <w:rPr>
                <w:sz w:val="20"/>
                <w:szCs w:val="20"/>
              </w:rPr>
            </w:pPr>
            <w:r w:rsidRPr="003E137B">
              <w:rPr>
                <w:sz w:val="20"/>
                <w:szCs w:val="20"/>
              </w:rPr>
              <w:t>Absent in 10 g</w:t>
            </w:r>
          </w:p>
        </w:tc>
        <w:tc>
          <w:tcPr>
            <w:tcW w:w="1875" w:type="pct"/>
            <w:vAlign w:val="center"/>
          </w:tcPr>
          <w:p w14:paraId="1FAB1819" w14:textId="77777777" w:rsidR="003E137B" w:rsidRPr="003E137B" w:rsidRDefault="003E137B" w:rsidP="00F30174">
            <w:pPr>
              <w:spacing w:before="0" w:after="0"/>
              <w:rPr>
                <w:sz w:val="20"/>
                <w:szCs w:val="20"/>
              </w:rPr>
            </w:pPr>
            <w:r w:rsidRPr="003E137B">
              <w:rPr>
                <w:sz w:val="20"/>
                <w:szCs w:val="20"/>
              </w:rPr>
              <w:t>ISO 21528-1:2004, ISO 21528-2:2007</w:t>
            </w:r>
          </w:p>
        </w:tc>
      </w:tr>
      <w:tr w:rsidR="003E137B" w:rsidRPr="003E137B" w14:paraId="3646BE8B"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79EFA0C5" w14:textId="77777777" w:rsidR="003E137B" w:rsidRPr="003E137B" w:rsidRDefault="003E137B" w:rsidP="00F30174">
            <w:pPr>
              <w:spacing w:before="0" w:after="0"/>
              <w:rPr>
                <w:i/>
                <w:sz w:val="20"/>
                <w:szCs w:val="20"/>
              </w:rPr>
            </w:pPr>
            <w:r w:rsidRPr="003E137B">
              <w:rPr>
                <w:i/>
                <w:sz w:val="20"/>
                <w:szCs w:val="20"/>
              </w:rPr>
              <w:t>Cronobacter (Enterobacter) sakazakii</w:t>
            </w:r>
          </w:p>
        </w:tc>
        <w:tc>
          <w:tcPr>
            <w:tcW w:w="1640" w:type="pct"/>
            <w:vAlign w:val="center"/>
          </w:tcPr>
          <w:p w14:paraId="78F79A61" w14:textId="77777777" w:rsidR="003E137B" w:rsidRPr="003E137B" w:rsidRDefault="003E137B" w:rsidP="00F30174">
            <w:pPr>
              <w:spacing w:before="0" w:after="0"/>
              <w:rPr>
                <w:sz w:val="20"/>
                <w:szCs w:val="20"/>
              </w:rPr>
            </w:pPr>
            <w:r w:rsidRPr="003E137B">
              <w:rPr>
                <w:sz w:val="20"/>
                <w:szCs w:val="20"/>
              </w:rPr>
              <w:t>Absent in 10 g</w:t>
            </w:r>
          </w:p>
        </w:tc>
        <w:tc>
          <w:tcPr>
            <w:tcW w:w="1875" w:type="pct"/>
            <w:vAlign w:val="center"/>
          </w:tcPr>
          <w:p w14:paraId="4DEA72E6" w14:textId="77777777" w:rsidR="003E137B" w:rsidRPr="003E137B" w:rsidRDefault="003E137B" w:rsidP="00F30174">
            <w:pPr>
              <w:spacing w:before="0" w:after="0"/>
              <w:rPr>
                <w:sz w:val="20"/>
                <w:szCs w:val="20"/>
              </w:rPr>
            </w:pPr>
            <w:r w:rsidRPr="003E137B">
              <w:rPr>
                <w:sz w:val="20"/>
                <w:szCs w:val="20"/>
              </w:rPr>
              <w:t>ISO-TS 22964:2006</w:t>
            </w:r>
          </w:p>
        </w:tc>
      </w:tr>
      <w:tr w:rsidR="003E137B" w:rsidRPr="003E137B" w14:paraId="12FC44A8"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53089DEE" w14:textId="77777777" w:rsidR="003E137B" w:rsidRPr="003E137B" w:rsidRDefault="003E137B" w:rsidP="00F30174">
            <w:pPr>
              <w:spacing w:before="0" w:after="0"/>
              <w:rPr>
                <w:i/>
                <w:sz w:val="20"/>
                <w:szCs w:val="20"/>
              </w:rPr>
            </w:pPr>
            <w:r w:rsidRPr="003E137B">
              <w:rPr>
                <w:i/>
                <w:sz w:val="20"/>
                <w:szCs w:val="20"/>
              </w:rPr>
              <w:t>Listeria monocytogenes</w:t>
            </w:r>
          </w:p>
        </w:tc>
        <w:tc>
          <w:tcPr>
            <w:tcW w:w="1640" w:type="pct"/>
            <w:vAlign w:val="center"/>
          </w:tcPr>
          <w:p w14:paraId="0C9F9F96" w14:textId="77777777" w:rsidR="003E137B" w:rsidRPr="003E137B" w:rsidRDefault="003E137B" w:rsidP="00F30174">
            <w:pPr>
              <w:spacing w:before="0" w:after="0"/>
              <w:rPr>
                <w:sz w:val="20"/>
                <w:szCs w:val="20"/>
              </w:rPr>
            </w:pPr>
            <w:r w:rsidRPr="003E137B">
              <w:rPr>
                <w:sz w:val="20"/>
                <w:szCs w:val="20"/>
              </w:rPr>
              <w:t>Absent in 25 g</w:t>
            </w:r>
          </w:p>
        </w:tc>
        <w:tc>
          <w:tcPr>
            <w:tcW w:w="1875" w:type="pct"/>
            <w:vAlign w:val="center"/>
          </w:tcPr>
          <w:p w14:paraId="62B9F516" w14:textId="77777777" w:rsidR="003E137B" w:rsidRPr="003E137B" w:rsidRDefault="003E137B" w:rsidP="00F30174">
            <w:pPr>
              <w:spacing w:before="0" w:after="0"/>
              <w:rPr>
                <w:sz w:val="20"/>
                <w:szCs w:val="20"/>
              </w:rPr>
            </w:pPr>
            <w:r w:rsidRPr="003E137B">
              <w:rPr>
                <w:sz w:val="20"/>
                <w:szCs w:val="20"/>
              </w:rPr>
              <w:t>ISO 11290-1:1996/A1:2005</w:t>
            </w:r>
          </w:p>
        </w:tc>
      </w:tr>
      <w:tr w:rsidR="003E137B" w:rsidRPr="003E137B" w14:paraId="1F016A67"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72E29794" w14:textId="77777777" w:rsidR="003E137B" w:rsidRPr="003E137B" w:rsidRDefault="003E137B" w:rsidP="00F30174">
            <w:pPr>
              <w:spacing w:before="0" w:after="0"/>
              <w:rPr>
                <w:i/>
                <w:sz w:val="20"/>
                <w:szCs w:val="20"/>
              </w:rPr>
            </w:pPr>
            <w:r w:rsidRPr="003E137B">
              <w:rPr>
                <w:i/>
                <w:sz w:val="20"/>
                <w:szCs w:val="20"/>
              </w:rPr>
              <w:t>Bacillus cereus</w:t>
            </w:r>
          </w:p>
        </w:tc>
        <w:tc>
          <w:tcPr>
            <w:tcW w:w="1640" w:type="pct"/>
            <w:vAlign w:val="center"/>
          </w:tcPr>
          <w:p w14:paraId="79DDEB98" w14:textId="77777777" w:rsidR="003E137B" w:rsidRPr="003E137B" w:rsidRDefault="003E137B" w:rsidP="00F30174">
            <w:pPr>
              <w:spacing w:before="0" w:after="0"/>
              <w:rPr>
                <w:sz w:val="20"/>
                <w:szCs w:val="20"/>
              </w:rPr>
            </w:pPr>
            <w:r w:rsidRPr="003E137B">
              <w:rPr>
                <w:sz w:val="20"/>
                <w:szCs w:val="20"/>
              </w:rPr>
              <w:t>Not more than 50 CFU/g</w:t>
            </w:r>
          </w:p>
        </w:tc>
        <w:tc>
          <w:tcPr>
            <w:tcW w:w="1875" w:type="pct"/>
            <w:vAlign w:val="center"/>
          </w:tcPr>
          <w:p w14:paraId="51A41689" w14:textId="77777777" w:rsidR="003E137B" w:rsidRPr="003E137B" w:rsidRDefault="003E137B" w:rsidP="00F30174">
            <w:pPr>
              <w:spacing w:before="0" w:after="0"/>
              <w:rPr>
                <w:sz w:val="20"/>
                <w:szCs w:val="20"/>
              </w:rPr>
            </w:pPr>
            <w:r w:rsidRPr="003E137B">
              <w:rPr>
                <w:sz w:val="20"/>
                <w:szCs w:val="20"/>
              </w:rPr>
              <w:t>ISO 7932:2005</w:t>
            </w:r>
          </w:p>
        </w:tc>
      </w:tr>
      <w:tr w:rsidR="003E137B" w:rsidRPr="003E137B" w14:paraId="19E44632"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145BA2B9" w14:textId="77777777" w:rsidR="003E137B" w:rsidRPr="003E137B" w:rsidRDefault="003E137B" w:rsidP="00F30174">
            <w:pPr>
              <w:spacing w:before="0" w:after="0"/>
              <w:rPr>
                <w:i/>
                <w:sz w:val="20"/>
                <w:szCs w:val="20"/>
              </w:rPr>
            </w:pPr>
            <w:r w:rsidRPr="003E137B">
              <w:rPr>
                <w:sz w:val="20"/>
                <w:szCs w:val="20"/>
              </w:rPr>
              <w:t xml:space="preserve">Yeasts </w:t>
            </w:r>
          </w:p>
        </w:tc>
        <w:tc>
          <w:tcPr>
            <w:tcW w:w="1640" w:type="pct"/>
            <w:vAlign w:val="center"/>
          </w:tcPr>
          <w:p w14:paraId="1A7E5A9E" w14:textId="77777777" w:rsidR="003E137B" w:rsidRPr="003E137B" w:rsidRDefault="003E137B" w:rsidP="00F30174">
            <w:pPr>
              <w:spacing w:before="0" w:after="0"/>
              <w:rPr>
                <w:sz w:val="20"/>
                <w:szCs w:val="20"/>
              </w:rPr>
            </w:pPr>
            <w:r w:rsidRPr="003E137B">
              <w:rPr>
                <w:sz w:val="20"/>
                <w:szCs w:val="20"/>
              </w:rPr>
              <w:t>Not more than 10 CFU/g</w:t>
            </w:r>
          </w:p>
        </w:tc>
        <w:tc>
          <w:tcPr>
            <w:tcW w:w="1875" w:type="pct"/>
            <w:vAlign w:val="center"/>
          </w:tcPr>
          <w:p w14:paraId="7C6716D8" w14:textId="77777777" w:rsidR="003E137B" w:rsidRPr="003E137B" w:rsidRDefault="003E137B" w:rsidP="00F30174">
            <w:pPr>
              <w:spacing w:before="0" w:after="0"/>
              <w:rPr>
                <w:sz w:val="20"/>
                <w:szCs w:val="20"/>
              </w:rPr>
            </w:pPr>
            <w:r w:rsidRPr="003E137B">
              <w:rPr>
                <w:sz w:val="20"/>
                <w:szCs w:val="20"/>
              </w:rPr>
              <w:t>ISO 7954:1999</w:t>
            </w:r>
          </w:p>
        </w:tc>
      </w:tr>
      <w:tr w:rsidR="003E137B" w:rsidRPr="003E137B" w14:paraId="6F5D189F"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6565AB07" w14:textId="77777777" w:rsidR="003E137B" w:rsidRPr="003E137B" w:rsidRDefault="003E137B" w:rsidP="00F30174">
            <w:pPr>
              <w:spacing w:before="0" w:after="0"/>
              <w:rPr>
                <w:i/>
                <w:sz w:val="20"/>
                <w:szCs w:val="20"/>
              </w:rPr>
            </w:pPr>
            <w:r w:rsidRPr="003E137B">
              <w:rPr>
                <w:sz w:val="20"/>
                <w:szCs w:val="20"/>
              </w:rPr>
              <w:t>Moulds</w:t>
            </w:r>
          </w:p>
        </w:tc>
        <w:tc>
          <w:tcPr>
            <w:tcW w:w="1640" w:type="pct"/>
            <w:vAlign w:val="center"/>
          </w:tcPr>
          <w:p w14:paraId="085F1499" w14:textId="77777777" w:rsidR="003E137B" w:rsidRPr="003E137B" w:rsidRDefault="003E137B" w:rsidP="00F30174">
            <w:pPr>
              <w:spacing w:before="0" w:after="0"/>
              <w:rPr>
                <w:sz w:val="20"/>
                <w:szCs w:val="20"/>
              </w:rPr>
            </w:pPr>
            <w:r w:rsidRPr="003E137B">
              <w:rPr>
                <w:sz w:val="20"/>
                <w:szCs w:val="20"/>
              </w:rPr>
              <w:t>Not more than 10 CFU/g</w:t>
            </w:r>
          </w:p>
        </w:tc>
        <w:tc>
          <w:tcPr>
            <w:tcW w:w="1875" w:type="pct"/>
            <w:vAlign w:val="center"/>
          </w:tcPr>
          <w:p w14:paraId="42A5D805" w14:textId="77777777" w:rsidR="003E137B" w:rsidRPr="003E137B" w:rsidRDefault="003E137B" w:rsidP="00F30174">
            <w:pPr>
              <w:spacing w:before="0" w:after="0"/>
              <w:rPr>
                <w:sz w:val="20"/>
                <w:szCs w:val="20"/>
              </w:rPr>
            </w:pPr>
            <w:r w:rsidRPr="003E137B">
              <w:rPr>
                <w:sz w:val="20"/>
                <w:szCs w:val="20"/>
              </w:rPr>
              <w:t>ISO 7954:1999</w:t>
            </w:r>
          </w:p>
        </w:tc>
      </w:tr>
      <w:tr w:rsidR="003E137B" w:rsidRPr="003E137B" w14:paraId="1D1EF837"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61867FAD" w14:textId="77777777" w:rsidR="003E137B" w:rsidRPr="003E137B" w:rsidRDefault="003E137B" w:rsidP="00F30174">
            <w:pPr>
              <w:spacing w:before="0" w:after="0"/>
              <w:rPr>
                <w:sz w:val="20"/>
                <w:szCs w:val="20"/>
              </w:rPr>
            </w:pPr>
            <w:r w:rsidRPr="003E137B">
              <w:rPr>
                <w:sz w:val="20"/>
                <w:szCs w:val="20"/>
              </w:rPr>
              <w:t>Residual endotoxins</w:t>
            </w:r>
          </w:p>
        </w:tc>
        <w:tc>
          <w:tcPr>
            <w:tcW w:w="1640" w:type="pct"/>
            <w:vAlign w:val="center"/>
          </w:tcPr>
          <w:p w14:paraId="7FDCE9AF" w14:textId="77777777" w:rsidR="003E137B" w:rsidRPr="003E137B" w:rsidRDefault="003E137B" w:rsidP="00F30174">
            <w:pPr>
              <w:spacing w:before="0" w:after="0"/>
              <w:rPr>
                <w:sz w:val="20"/>
                <w:szCs w:val="20"/>
              </w:rPr>
            </w:pPr>
            <w:r w:rsidRPr="003E137B">
              <w:rPr>
                <w:sz w:val="20"/>
                <w:szCs w:val="20"/>
              </w:rPr>
              <w:t xml:space="preserve">Not more than 10 EU/mg </w:t>
            </w:r>
          </w:p>
        </w:tc>
        <w:tc>
          <w:tcPr>
            <w:tcW w:w="1875" w:type="pct"/>
            <w:vAlign w:val="center"/>
          </w:tcPr>
          <w:p w14:paraId="58FDD69C" w14:textId="77777777" w:rsidR="003E137B" w:rsidRPr="003E137B" w:rsidRDefault="003E137B" w:rsidP="00F30174">
            <w:pPr>
              <w:spacing w:before="0" w:after="0"/>
              <w:rPr>
                <w:sz w:val="20"/>
                <w:szCs w:val="20"/>
              </w:rPr>
            </w:pPr>
            <w:r w:rsidRPr="003E137B">
              <w:rPr>
                <w:sz w:val="20"/>
                <w:szCs w:val="20"/>
              </w:rPr>
              <w:t>Eur. Ph. 2.6.14</w:t>
            </w:r>
          </w:p>
        </w:tc>
      </w:tr>
    </w:tbl>
    <w:p w14:paraId="126D87E4" w14:textId="24024036" w:rsidR="003E137B" w:rsidRPr="001548E1" w:rsidRDefault="008E20E8" w:rsidP="00FB5BC4">
      <w:pPr>
        <w:jc w:val="both"/>
        <w:rPr>
          <w:rFonts w:cs="Arial"/>
          <w:i/>
          <w:sz w:val="16"/>
          <w:szCs w:val="16"/>
        </w:rPr>
      </w:pPr>
      <w:r w:rsidRPr="001548E1">
        <w:rPr>
          <w:rFonts w:cs="Arial"/>
          <w:i/>
          <w:sz w:val="16"/>
          <w:szCs w:val="16"/>
        </w:rPr>
        <w:t>CFU = colony forming units; Eur. Ph. = European Pharmacopeia; EU = endotoxin units; GC-HS = headspace gas chromatography; HPLC = high performance liquid chromatography; ISO = International Organization for Standardization; LNnT = lacto-</w:t>
      </w:r>
      <w:r w:rsidRPr="001548E1">
        <w:rPr>
          <w:rFonts w:cs="Arial"/>
          <w:i/>
          <w:iCs/>
          <w:sz w:val="16"/>
          <w:szCs w:val="16"/>
        </w:rPr>
        <w:t>N-</w:t>
      </w:r>
      <w:r w:rsidRPr="001548E1">
        <w:rPr>
          <w:rFonts w:cs="Arial"/>
          <w:i/>
          <w:sz w:val="16"/>
          <w:szCs w:val="16"/>
        </w:rPr>
        <w:t>neotetraose; RT = retention time. a Human-identical milk saccharides (HiMS) is defined as the sum of LNnT, lactose, lacto-</w:t>
      </w:r>
      <w:r w:rsidRPr="001548E1">
        <w:rPr>
          <w:rFonts w:cs="Arial"/>
          <w:i/>
          <w:iCs/>
          <w:sz w:val="16"/>
          <w:szCs w:val="16"/>
        </w:rPr>
        <w:t>N-</w:t>
      </w:r>
      <w:r w:rsidRPr="001548E1">
        <w:rPr>
          <w:rFonts w:cs="Arial"/>
          <w:i/>
          <w:sz w:val="16"/>
          <w:szCs w:val="16"/>
        </w:rPr>
        <w:t xml:space="preserve">triose II, and </w:t>
      </w:r>
      <w:r w:rsidRPr="001548E1">
        <w:rPr>
          <w:rFonts w:cs="Arial"/>
          <w:i/>
          <w:iCs/>
          <w:sz w:val="16"/>
          <w:szCs w:val="16"/>
        </w:rPr>
        <w:t>para</w:t>
      </w:r>
      <w:r w:rsidRPr="001548E1">
        <w:rPr>
          <w:rFonts w:cs="Arial"/>
          <w:i/>
          <w:sz w:val="16"/>
          <w:szCs w:val="16"/>
        </w:rPr>
        <w:t>-lacto-</w:t>
      </w:r>
      <w:r w:rsidRPr="001548E1">
        <w:rPr>
          <w:rFonts w:cs="Arial"/>
          <w:i/>
          <w:iCs/>
          <w:sz w:val="16"/>
          <w:szCs w:val="16"/>
        </w:rPr>
        <w:t>N-</w:t>
      </w:r>
      <w:r w:rsidRPr="001548E1">
        <w:rPr>
          <w:rFonts w:cs="Arial"/>
          <w:i/>
          <w:sz w:val="16"/>
          <w:szCs w:val="16"/>
        </w:rPr>
        <w:t>hexaose.</w:t>
      </w:r>
    </w:p>
    <w:p w14:paraId="05660D6B" w14:textId="77777777" w:rsidR="008E20E8" w:rsidRDefault="008E20E8" w:rsidP="008E20E8">
      <w:pPr>
        <w:jc w:val="both"/>
      </w:pPr>
      <w:bookmarkStart w:id="167" w:name="_Toc515634595"/>
      <w:bookmarkStart w:id="168" w:name="_Toc517451209"/>
      <w:bookmarkStart w:id="169" w:name="_Toc518397314"/>
      <w:bookmarkStart w:id="170" w:name="_Toc518400840"/>
      <w:bookmarkStart w:id="171" w:name="_Toc518475272"/>
      <w:bookmarkStart w:id="172" w:name="_Toc518478869"/>
      <w:bookmarkStart w:id="173" w:name="_Toc518995920"/>
      <w:bookmarkStart w:id="174" w:name="_Toc519260323"/>
      <w:bookmarkStart w:id="175" w:name="_Toc519260649"/>
      <w:bookmarkStart w:id="176" w:name="_Toc519607930"/>
      <w:bookmarkStart w:id="177" w:name="_Toc521418045"/>
    </w:p>
    <w:p w14:paraId="1EE07A22" w14:textId="4D89074C" w:rsidR="00FB5BC4" w:rsidRDefault="00FB5BC4" w:rsidP="00FB5BC4">
      <w:pPr>
        <w:pStyle w:val="Heading2"/>
      </w:pPr>
      <w:bookmarkStart w:id="178" w:name="_Toc529357580"/>
      <w:r>
        <w:t>2.</w:t>
      </w:r>
      <w:r w:rsidR="009A2936">
        <w:t>4</w:t>
      </w:r>
      <w:r>
        <w:tab/>
      </w:r>
      <w:r w:rsidR="009A2936">
        <w:t>Key findings</w:t>
      </w:r>
      <w:bookmarkEnd w:id="167"/>
      <w:bookmarkEnd w:id="168"/>
      <w:bookmarkEnd w:id="169"/>
      <w:bookmarkEnd w:id="170"/>
      <w:bookmarkEnd w:id="171"/>
      <w:bookmarkEnd w:id="172"/>
      <w:bookmarkEnd w:id="173"/>
      <w:bookmarkEnd w:id="174"/>
      <w:bookmarkEnd w:id="175"/>
      <w:bookmarkEnd w:id="176"/>
      <w:r w:rsidR="009A2936">
        <w:t xml:space="preserve"> </w:t>
      </w:r>
      <w:r w:rsidR="008428DA">
        <w:t xml:space="preserve">of </w:t>
      </w:r>
      <w:r w:rsidR="008E20E8">
        <w:t xml:space="preserve">the </w:t>
      </w:r>
      <w:r w:rsidR="008428DA">
        <w:t>food technology assessment</w:t>
      </w:r>
      <w:bookmarkEnd w:id="177"/>
      <w:bookmarkEnd w:id="178"/>
    </w:p>
    <w:p w14:paraId="24BA2D57" w14:textId="0D3D6BD1" w:rsidR="00FB5BC4" w:rsidRDefault="00813ADE" w:rsidP="00FB5BC4">
      <w:pPr>
        <w:rPr>
          <w:lang w:eastAsia="en-AU"/>
        </w:rPr>
      </w:pPr>
      <w:r>
        <w:t xml:space="preserve">FSANZ </w:t>
      </w:r>
      <w:r w:rsidR="00FB5BC4">
        <w:t>conclude</w:t>
      </w:r>
      <w:r>
        <w:t>s</w:t>
      </w:r>
      <w:r w:rsidR="00FB5BC4">
        <w:t xml:space="preserve"> that</w:t>
      </w:r>
      <w:r w:rsidR="009F24F1">
        <w:t xml:space="preserve"> the</w:t>
      </w:r>
      <w:r w:rsidR="00FB5BC4">
        <w:t xml:space="preserve"> data provided demonstrates that </w:t>
      </w:r>
      <w:r w:rsidR="00042A35">
        <w:t xml:space="preserve">Glycom’s </w:t>
      </w:r>
      <w:r w:rsidR="00EC511C">
        <w:t>2</w:t>
      </w:r>
      <w:r w:rsidR="00EC511C">
        <w:rPr>
          <w:rFonts w:cs="Arial"/>
        </w:rPr>
        <w:t>'</w:t>
      </w:r>
      <w:r w:rsidR="00EC511C">
        <w:t>-F</w:t>
      </w:r>
      <w:r w:rsidR="00042A35" w:rsidRPr="00A31BD5">
        <w:rPr>
          <w:lang w:eastAsia="en-AU"/>
        </w:rPr>
        <w:t>L</w:t>
      </w:r>
      <w:r w:rsidR="00FB5BC4">
        <w:rPr>
          <w:lang w:eastAsia="en-AU"/>
        </w:rPr>
        <w:t xml:space="preserve"> and LNnT are chemically and structurally identical to the naturally occurring substances in human milk</w:t>
      </w:r>
      <w:r w:rsidR="00EF15E6">
        <w:rPr>
          <w:lang w:eastAsia="en-AU"/>
        </w:rPr>
        <w:t xml:space="preserve"> and to chemically synthesised substances.</w:t>
      </w:r>
      <w:r w:rsidR="00FB5BC4">
        <w:rPr>
          <w:lang w:eastAsia="en-AU"/>
        </w:rPr>
        <w:t xml:space="preserve"> Spectral data submitted for </w:t>
      </w:r>
      <w:r w:rsidR="00EC511C">
        <w:t>2</w:t>
      </w:r>
      <w:r w:rsidR="00EC511C">
        <w:rPr>
          <w:rFonts w:cs="Arial"/>
        </w:rPr>
        <w:t>'</w:t>
      </w:r>
      <w:r w:rsidR="00EC511C">
        <w:t>-FL</w:t>
      </w:r>
      <w:r w:rsidR="00FB5BC4">
        <w:rPr>
          <w:lang w:eastAsia="en-AU"/>
        </w:rPr>
        <w:t xml:space="preserve"> and LNnT were </w:t>
      </w:r>
      <w:r w:rsidR="00FB5BC4">
        <w:t>consistent with published reports on these substances</w:t>
      </w:r>
      <w:r w:rsidR="00FB5BC4">
        <w:rPr>
          <w:lang w:eastAsia="en-AU"/>
        </w:rPr>
        <w:t>.</w:t>
      </w:r>
    </w:p>
    <w:p w14:paraId="156A24EC" w14:textId="77777777" w:rsidR="00FB5BC4" w:rsidRDefault="00FB5BC4" w:rsidP="00FB5BC4"/>
    <w:p w14:paraId="24171BB2" w14:textId="48AD5261" w:rsidR="00FB5BC4" w:rsidRDefault="00FB5BC4" w:rsidP="00FB5BC4">
      <w:r>
        <w:t xml:space="preserve">Infant formula milk powders generally have a shelf life of two years. The analysis showing addition of </w:t>
      </w:r>
      <w:r w:rsidR="00EC511C">
        <w:t>2</w:t>
      </w:r>
      <w:r w:rsidR="00EC511C">
        <w:rPr>
          <w:rFonts w:cs="Arial"/>
        </w:rPr>
        <w:t>'</w:t>
      </w:r>
      <w:r w:rsidR="00EC511C">
        <w:t xml:space="preserve">-FL </w:t>
      </w:r>
      <w:r>
        <w:t xml:space="preserve">in combination with LNnT is stable in infant milk powder for up to 900 days is therefore within the expected shelf life for this product. The </w:t>
      </w:r>
      <w:r w:rsidR="004745A3">
        <w:t>a</w:t>
      </w:r>
      <w:r w:rsidR="000F0791">
        <w:t>pplication</w:t>
      </w:r>
      <w:r>
        <w:t xml:space="preserve"> indicated that the substances are also stable over the shelf life of liquid matrices. </w:t>
      </w:r>
    </w:p>
    <w:p w14:paraId="258E4AB7" w14:textId="77777777" w:rsidR="00FB5BC4" w:rsidRDefault="00FB5BC4" w:rsidP="00FB5BC4"/>
    <w:p w14:paraId="5ED51A28" w14:textId="058EC4C3" w:rsidR="00FB5BC4" w:rsidRDefault="004745A3" w:rsidP="00FB5BC4">
      <w:r>
        <w:t>The a</w:t>
      </w:r>
      <w:r w:rsidR="00FB5BC4">
        <w:t xml:space="preserve">pplicant has proposed specifications to be included in Schedule 3 for the use of </w:t>
      </w:r>
      <w:r w:rsidR="00EC511C">
        <w:t>2</w:t>
      </w:r>
      <w:r w:rsidR="00EC511C">
        <w:rPr>
          <w:rFonts w:cs="Arial"/>
        </w:rPr>
        <w:t>'</w:t>
      </w:r>
      <w:r w:rsidR="00EC511C">
        <w:t>-FL</w:t>
      </w:r>
      <w:r w:rsidR="00FB5BC4">
        <w:t xml:space="preserve"> and LNnT in infant formula products and </w:t>
      </w:r>
      <w:r w:rsidR="005C32B8">
        <w:t>FSFYC</w:t>
      </w:r>
      <w:r w:rsidR="00FB5BC4">
        <w:t xml:space="preserve">. These are essentially identical to specifications that have been </w:t>
      </w:r>
      <w:r w:rsidR="00690717">
        <w:t>approved for use</w:t>
      </w:r>
      <w:r w:rsidR="00FB5BC4">
        <w:t xml:space="preserve"> in the EU and US. The specifications are publically</w:t>
      </w:r>
      <w:r>
        <w:t xml:space="preserve"> available and provided in the a</w:t>
      </w:r>
      <w:r w:rsidR="00FB5BC4">
        <w:t>pplication</w:t>
      </w:r>
      <w:r w:rsidR="001B6A3E">
        <w:t xml:space="preserve"> as per Tables 2.3 and 2.4 above</w:t>
      </w:r>
      <w:r w:rsidR="00FB5BC4">
        <w:t>. Th</w:t>
      </w:r>
      <w:r>
        <w:t>e CCI material provided in the a</w:t>
      </w:r>
      <w:r w:rsidR="00FB5BC4">
        <w:t>pplication is not necessary for the inclusion of the specifications in the Code if the substances are approved.</w:t>
      </w:r>
    </w:p>
    <w:p w14:paraId="30595BE8" w14:textId="77777777" w:rsidR="00FB5BC4" w:rsidRDefault="00FB5BC4" w:rsidP="00FB5BC4"/>
    <w:p w14:paraId="2337460B" w14:textId="2A45B0FA" w:rsidR="006C43B5" w:rsidRDefault="00F41C55" w:rsidP="00F41C55">
      <w:pPr>
        <w:pStyle w:val="Heading1"/>
      </w:pPr>
      <w:bookmarkStart w:id="179" w:name="_Toc515634596"/>
      <w:bookmarkStart w:id="180" w:name="_Toc517451210"/>
      <w:bookmarkStart w:id="181" w:name="_Toc518397315"/>
      <w:bookmarkStart w:id="182" w:name="_Toc518400841"/>
      <w:bookmarkStart w:id="183" w:name="_Toc518475273"/>
      <w:bookmarkStart w:id="184" w:name="_Toc518478870"/>
      <w:bookmarkStart w:id="185" w:name="_Toc518995921"/>
      <w:bookmarkStart w:id="186" w:name="_Toc519260324"/>
      <w:bookmarkStart w:id="187" w:name="_Toc519260650"/>
      <w:bookmarkStart w:id="188" w:name="_Toc519607931"/>
      <w:bookmarkStart w:id="189" w:name="_Toc521418046"/>
      <w:bookmarkStart w:id="190" w:name="_Toc529357581"/>
      <w:r>
        <w:t xml:space="preserve">3. </w:t>
      </w:r>
      <w:r>
        <w:tab/>
      </w:r>
      <w:r w:rsidR="004F0CEC">
        <w:t>Safety assessmen</w:t>
      </w:r>
      <w:r w:rsidR="00BA6E83">
        <w:t>t</w:t>
      </w:r>
      <w:bookmarkEnd w:id="179"/>
      <w:bookmarkEnd w:id="180"/>
      <w:bookmarkEnd w:id="181"/>
      <w:bookmarkEnd w:id="182"/>
      <w:bookmarkEnd w:id="183"/>
      <w:bookmarkEnd w:id="184"/>
      <w:bookmarkEnd w:id="185"/>
      <w:bookmarkEnd w:id="186"/>
      <w:bookmarkEnd w:id="187"/>
      <w:bookmarkEnd w:id="188"/>
      <w:bookmarkEnd w:id="189"/>
      <w:bookmarkEnd w:id="190"/>
    </w:p>
    <w:p w14:paraId="7D2C6991" w14:textId="6F1068AF" w:rsidR="00C93C25" w:rsidRDefault="00C93C25" w:rsidP="00C93C25">
      <w:pPr>
        <w:pStyle w:val="Heading2"/>
      </w:pPr>
      <w:bookmarkStart w:id="191" w:name="_Toc529357582"/>
      <w:r>
        <w:t>3.1</w:t>
      </w:r>
      <w:r>
        <w:tab/>
      </w:r>
      <w:r w:rsidRPr="005C7B93">
        <w:t>Genetically</w:t>
      </w:r>
      <w:r w:rsidRPr="00371C25">
        <w:t xml:space="preserve"> modified (GM) production strain</w:t>
      </w:r>
      <w:r>
        <w:t xml:space="preserve"> assessment</w:t>
      </w:r>
      <w:bookmarkEnd w:id="191"/>
    </w:p>
    <w:p w14:paraId="2BDACF52" w14:textId="323FD9B5" w:rsidR="00C93C25" w:rsidRPr="00F87D40" w:rsidRDefault="00C93C25" w:rsidP="00C93C25">
      <w:r w:rsidRPr="00F87D40">
        <w:rPr>
          <w:lang w:eastAsia="en-AU"/>
        </w:rPr>
        <w:t xml:space="preserve">The objectives of this </w:t>
      </w:r>
      <w:r>
        <w:rPr>
          <w:lang w:eastAsia="en-AU"/>
        </w:rPr>
        <w:t>safety</w:t>
      </w:r>
      <w:r w:rsidRPr="00F87D40">
        <w:rPr>
          <w:lang w:eastAsia="en-AU"/>
        </w:rPr>
        <w:t xml:space="preserve"> assessment </w:t>
      </w:r>
      <w:r>
        <w:rPr>
          <w:lang w:eastAsia="en-AU"/>
        </w:rPr>
        <w:t>are</w:t>
      </w:r>
      <w:r w:rsidRPr="00F87D40">
        <w:rPr>
          <w:lang w:eastAsia="en-AU"/>
        </w:rPr>
        <w:t xml:space="preserve"> to</w:t>
      </w:r>
      <w:r>
        <w:rPr>
          <w:lang w:eastAsia="en-AU"/>
        </w:rPr>
        <w:t xml:space="preserve"> </w:t>
      </w:r>
      <w:r w:rsidRPr="00807348">
        <w:t>evaluate any potential public health and safety concerns that</w:t>
      </w:r>
      <w:r>
        <w:t xml:space="preserve"> may arise from the use of the genetically modified (GM) production strains that have been generated for the large scale production of 2</w:t>
      </w:r>
      <w:r>
        <w:rPr>
          <w:rFonts w:cs="Arial"/>
        </w:rPr>
        <w:t>ʹ-</w:t>
      </w:r>
      <w:r>
        <w:t>FL and LNnT by fermentation</w:t>
      </w:r>
      <w:r w:rsidRPr="00F87D40">
        <w:t>.</w:t>
      </w:r>
      <w:r>
        <w:t xml:space="preserve"> </w:t>
      </w:r>
      <w:r w:rsidR="00A405B9">
        <w:t>Specifically by considering:</w:t>
      </w:r>
    </w:p>
    <w:p w14:paraId="04504925" w14:textId="77777777" w:rsidR="00C93C25" w:rsidRPr="00F853CC" w:rsidRDefault="00C93C25" w:rsidP="00C93C25"/>
    <w:p w14:paraId="1712C771" w14:textId="4A80927C" w:rsidR="00C93C25" w:rsidRDefault="00C93C25" w:rsidP="00C93C25">
      <w:pPr>
        <w:pStyle w:val="FSBullet1"/>
      </w:pPr>
      <w:r w:rsidRPr="00F853CC">
        <w:t>history of us</w:t>
      </w:r>
      <w:r w:rsidR="00A405B9">
        <w:t>e of the source organisms</w:t>
      </w:r>
    </w:p>
    <w:p w14:paraId="4679F9F7" w14:textId="5D506E81" w:rsidR="00C93C25" w:rsidRPr="00460133" w:rsidRDefault="00C93C25" w:rsidP="00C93C25">
      <w:pPr>
        <w:pStyle w:val="FSBullet1"/>
      </w:pPr>
      <w:r>
        <w:t xml:space="preserve">characterisation of </w:t>
      </w:r>
      <w:r w:rsidR="00A405B9">
        <w:t>the genetic modification(s)</w:t>
      </w:r>
    </w:p>
    <w:p w14:paraId="5077503F" w14:textId="77777777" w:rsidR="00C93C25" w:rsidRDefault="00C93C25" w:rsidP="00C93C25">
      <w:pPr>
        <w:pStyle w:val="FSBullet1"/>
      </w:pPr>
      <w:r>
        <w:t>safety of the novel proteins being expressed.</w:t>
      </w:r>
    </w:p>
    <w:p w14:paraId="0C4E60B9" w14:textId="77777777" w:rsidR="00C93C25" w:rsidRDefault="00C93C25" w:rsidP="00C93C25"/>
    <w:p w14:paraId="35E158E6" w14:textId="0CAE25EE" w:rsidR="00C93C25" w:rsidRDefault="00C93C25" w:rsidP="00C93C25">
      <w:r>
        <w:t xml:space="preserve">The source organisms referred to in this assessment are outlined in </w:t>
      </w:r>
      <w:hyperlink w:anchor="Figure3_1" w:history="1">
        <w:r w:rsidRPr="002222E2">
          <w:rPr>
            <w:rStyle w:val="Hyperlink"/>
          </w:rPr>
          <w:t xml:space="preserve">Figure </w:t>
        </w:r>
        <w:r w:rsidR="002520B1" w:rsidRPr="002222E2">
          <w:rPr>
            <w:rStyle w:val="Hyperlink"/>
          </w:rPr>
          <w:t>3.</w:t>
        </w:r>
        <w:r w:rsidRPr="002222E2">
          <w:rPr>
            <w:rStyle w:val="Hyperlink"/>
          </w:rPr>
          <w:t>1</w:t>
        </w:r>
      </w:hyperlink>
      <w:r>
        <w:t>. Individual production strains were created to produce the 2</w:t>
      </w:r>
      <w:r>
        <w:rPr>
          <w:rFonts w:cs="Arial"/>
        </w:rPr>
        <w:t>ʹ-</w:t>
      </w:r>
      <w:r>
        <w:t xml:space="preserve">FL (strain SCR6) and LNnT (strain MP572) by fermentation. These production strains were derived from an </w:t>
      </w:r>
      <w:r w:rsidRPr="002E080C">
        <w:rPr>
          <w:i/>
        </w:rPr>
        <w:t>Escherichia</w:t>
      </w:r>
      <w:r>
        <w:rPr>
          <w:i/>
        </w:rPr>
        <w:t xml:space="preserve"> </w:t>
      </w:r>
      <w:r w:rsidRPr="00AC5CBD">
        <w:rPr>
          <w:i/>
        </w:rPr>
        <w:t>coli</w:t>
      </w:r>
      <w:r>
        <w:t xml:space="preserve"> K-12 DH1 host. Several genetic modifications were made to the </w:t>
      </w:r>
      <w:r w:rsidRPr="00024230">
        <w:rPr>
          <w:i/>
        </w:rPr>
        <w:t>E. coli</w:t>
      </w:r>
      <w:r>
        <w:t xml:space="preserve"> host organism prior to generation of the final production strains, in order to optimise production of oligosaccharides, and these have been referred to as recipient organisms RO-1 and RO-2. </w:t>
      </w:r>
      <w:r w:rsidRPr="0060590C">
        <w:t>Different genetic modifications were performed on the host and recipient organisms and some of these modifications involved introduction of genetic material from organisms we have referred to as gene donors.</w:t>
      </w:r>
    </w:p>
    <w:p w14:paraId="718FD4D4" w14:textId="069C6F43" w:rsidR="008F0523" w:rsidRDefault="008F0523" w:rsidP="00C93C25"/>
    <w:p w14:paraId="3A650B92" w14:textId="77777777" w:rsidR="008F0523" w:rsidRDefault="008F0523" w:rsidP="00C93C25"/>
    <w:p w14:paraId="211C322B" w14:textId="77777777" w:rsidR="00C93C25" w:rsidRDefault="00C93C25" w:rsidP="00C93C25">
      <w:r>
        <w:rPr>
          <w:noProof/>
          <w:lang w:eastAsia="en-GB" w:bidi="ar-SA"/>
        </w:rPr>
        <mc:AlternateContent>
          <mc:Choice Requires="wpg">
            <w:drawing>
              <wp:inline distT="0" distB="0" distL="0" distR="0" wp14:anchorId="5055B487" wp14:editId="5F294C03">
                <wp:extent cx="5515285" cy="1637045"/>
                <wp:effectExtent l="0" t="0" r="9525" b="1270"/>
                <wp:docPr id="4" name="Group 4" descr="Figure outlining the source organisms assessed by FSANZ for this application." title="Figure 3.1: Outline of the different source organisms assessed in this application"/>
                <wp:cNvGraphicFramePr/>
                <a:graphic xmlns:a="http://schemas.openxmlformats.org/drawingml/2006/main">
                  <a:graphicData uri="http://schemas.microsoft.com/office/word/2010/wordprocessingGroup">
                    <wpg:wgp>
                      <wpg:cNvGrpSpPr/>
                      <wpg:grpSpPr>
                        <a:xfrm>
                          <a:off x="0" y="0"/>
                          <a:ext cx="5515285" cy="1637045"/>
                          <a:chOff x="0" y="0"/>
                          <a:chExt cx="5515285" cy="1637045"/>
                        </a:xfrm>
                      </wpg:grpSpPr>
                      <wps:wsp>
                        <wps:cNvPr id="9" name="Text Box 2"/>
                        <wps:cNvSpPr txBox="1">
                          <a:spLocks noChangeArrowheads="1"/>
                        </wps:cNvSpPr>
                        <wps:spPr bwMode="auto">
                          <a:xfrm>
                            <a:off x="0" y="382772"/>
                            <a:ext cx="1086485" cy="765544"/>
                          </a:xfrm>
                          <a:prstGeom prst="rect">
                            <a:avLst/>
                          </a:prstGeom>
                          <a:solidFill>
                            <a:srgbClr val="FFFFFF"/>
                          </a:solidFill>
                          <a:ln w="9525">
                            <a:noFill/>
                            <a:miter lim="800000"/>
                            <a:headEnd/>
                            <a:tailEnd/>
                          </a:ln>
                        </wps:spPr>
                        <wps:txbx>
                          <w:txbxContent>
                            <w:p w14:paraId="3177D730" w14:textId="77777777" w:rsidR="00D671A4" w:rsidRDefault="00D671A4" w:rsidP="00C93C25">
                              <w:pPr>
                                <w:jc w:val="center"/>
                              </w:pPr>
                              <w:r>
                                <w:t>HOST ORGANISM</w:t>
                              </w:r>
                            </w:p>
                            <w:p w14:paraId="5D870CA6" w14:textId="77777777" w:rsidR="00D671A4" w:rsidRPr="00D351A4" w:rsidRDefault="00D671A4" w:rsidP="00C93C25">
                              <w:pPr>
                                <w:jc w:val="center"/>
                                <w:rPr>
                                  <w:b/>
                                </w:rPr>
                              </w:pPr>
                              <w:r w:rsidRPr="00D351A4">
                                <w:rPr>
                                  <w:b/>
                                  <w:i/>
                                </w:rPr>
                                <w:t>E. coli</w:t>
                              </w:r>
                              <w:r w:rsidRPr="00D351A4">
                                <w:rPr>
                                  <w:b/>
                                </w:rPr>
                                <w:t xml:space="preserve"> K-12 DH1</w:t>
                              </w:r>
                            </w:p>
                            <w:p w14:paraId="20FD2FB2" w14:textId="77777777" w:rsidR="00D671A4" w:rsidRDefault="00D671A4" w:rsidP="00C93C25">
                              <w:pPr>
                                <w:jc w:val="center"/>
                              </w:pPr>
                            </w:p>
                          </w:txbxContent>
                        </wps:txbx>
                        <wps:bodyPr rot="0" vert="horz" wrap="square" lIns="91440" tIns="45720" rIns="91440" bIns="45720" anchor="t" anchorCtr="0">
                          <a:noAutofit/>
                        </wps:bodyPr>
                      </wps:wsp>
                      <wps:wsp>
                        <wps:cNvPr id="10" name="Text Box 2"/>
                        <wps:cNvSpPr txBox="1">
                          <a:spLocks noChangeArrowheads="1"/>
                        </wps:cNvSpPr>
                        <wps:spPr bwMode="auto">
                          <a:xfrm>
                            <a:off x="1190846" y="457200"/>
                            <a:ext cx="1379220" cy="605155"/>
                          </a:xfrm>
                          <a:prstGeom prst="rect">
                            <a:avLst/>
                          </a:prstGeom>
                          <a:solidFill>
                            <a:srgbClr val="FFFFFF"/>
                          </a:solidFill>
                          <a:ln w="9525">
                            <a:noFill/>
                            <a:miter lim="800000"/>
                            <a:headEnd/>
                            <a:tailEnd/>
                          </a:ln>
                        </wps:spPr>
                        <wps:txbx>
                          <w:txbxContent>
                            <w:p w14:paraId="384A4DA4" w14:textId="77777777" w:rsidR="00D671A4" w:rsidRDefault="00D671A4" w:rsidP="00C93C25">
                              <w:pPr>
                                <w:jc w:val="center"/>
                              </w:pPr>
                              <w:r>
                                <w:t>RECIPIENT ORGANISM</w:t>
                              </w:r>
                            </w:p>
                            <w:p w14:paraId="15916778" w14:textId="77777777" w:rsidR="00D671A4" w:rsidRPr="00D351A4" w:rsidRDefault="00D671A4" w:rsidP="00C93C25">
                              <w:pPr>
                                <w:jc w:val="center"/>
                                <w:rPr>
                                  <w:b/>
                                </w:rPr>
                              </w:pPr>
                              <w:r w:rsidRPr="00D351A4">
                                <w:rPr>
                                  <w:b/>
                                </w:rPr>
                                <w:t>RO-1</w:t>
                              </w:r>
                            </w:p>
                          </w:txbxContent>
                        </wps:txbx>
                        <wps:bodyPr rot="0" vert="horz" wrap="square" lIns="91440" tIns="45720" rIns="91440" bIns="45720" anchor="t" anchorCtr="0">
                          <a:noAutofit/>
                        </wps:bodyPr>
                      </wps:wsp>
                      <wps:wsp>
                        <wps:cNvPr id="12" name="Text Box 12"/>
                        <wps:cNvSpPr txBox="1">
                          <a:spLocks noChangeArrowheads="1"/>
                        </wps:cNvSpPr>
                        <wps:spPr bwMode="auto">
                          <a:xfrm>
                            <a:off x="3242930" y="0"/>
                            <a:ext cx="1379220" cy="595424"/>
                          </a:xfrm>
                          <a:prstGeom prst="rect">
                            <a:avLst/>
                          </a:prstGeom>
                          <a:solidFill>
                            <a:srgbClr val="FFFFFF"/>
                          </a:solidFill>
                          <a:ln w="9525">
                            <a:noFill/>
                            <a:miter lim="800000"/>
                            <a:headEnd/>
                            <a:tailEnd/>
                          </a:ln>
                        </wps:spPr>
                        <wps:txbx>
                          <w:txbxContent>
                            <w:p w14:paraId="2649C05B" w14:textId="77777777" w:rsidR="00D671A4" w:rsidRDefault="00D671A4" w:rsidP="00C93C25">
                              <w:pPr>
                                <w:jc w:val="center"/>
                              </w:pPr>
                              <w:r>
                                <w:t xml:space="preserve">PRODUCTION STRAIN </w:t>
                              </w:r>
                            </w:p>
                            <w:p w14:paraId="76653687" w14:textId="77777777" w:rsidR="00D671A4" w:rsidRPr="00D351A4" w:rsidRDefault="00D671A4" w:rsidP="00C93C25">
                              <w:pPr>
                                <w:jc w:val="center"/>
                                <w:rPr>
                                  <w:b/>
                                </w:rPr>
                              </w:pPr>
                              <w:r w:rsidRPr="00D351A4">
                                <w:rPr>
                                  <w:b/>
                                </w:rPr>
                                <w:t>SCR6</w:t>
                              </w:r>
                            </w:p>
                          </w:txbxContent>
                        </wps:txbx>
                        <wps:bodyPr rot="0" vert="horz" wrap="square" lIns="91440" tIns="45720" rIns="91440" bIns="45720" anchor="t" anchorCtr="0">
                          <a:noAutofit/>
                        </wps:bodyPr>
                      </wps:wsp>
                      <wps:wsp>
                        <wps:cNvPr id="14" name="Straight Arrow Connector 14"/>
                        <wps:cNvCnPr/>
                        <wps:spPr>
                          <a:xfrm flipV="1">
                            <a:off x="1063255" y="744279"/>
                            <a:ext cx="33972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V="1">
                            <a:off x="2413590" y="297711"/>
                            <a:ext cx="999461" cy="25478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a:spLocks noChangeArrowheads="1"/>
                        </wps:cNvSpPr>
                        <wps:spPr bwMode="auto">
                          <a:xfrm>
                            <a:off x="4136065" y="978195"/>
                            <a:ext cx="1379220" cy="594995"/>
                          </a:xfrm>
                          <a:prstGeom prst="rect">
                            <a:avLst/>
                          </a:prstGeom>
                          <a:solidFill>
                            <a:srgbClr val="FFFFFF"/>
                          </a:solidFill>
                          <a:ln w="9525">
                            <a:noFill/>
                            <a:miter lim="800000"/>
                            <a:headEnd/>
                            <a:tailEnd/>
                          </a:ln>
                        </wps:spPr>
                        <wps:txbx>
                          <w:txbxContent>
                            <w:p w14:paraId="598002D4" w14:textId="77777777" w:rsidR="00D671A4" w:rsidRDefault="00D671A4" w:rsidP="00C93C25">
                              <w:pPr>
                                <w:jc w:val="center"/>
                              </w:pPr>
                              <w:r>
                                <w:t xml:space="preserve">PRODUCTION STRAIN </w:t>
                              </w:r>
                            </w:p>
                            <w:p w14:paraId="1EF95ABB" w14:textId="77777777" w:rsidR="00D671A4" w:rsidRPr="00D351A4" w:rsidRDefault="00D671A4" w:rsidP="00C93C25">
                              <w:pPr>
                                <w:jc w:val="center"/>
                                <w:rPr>
                                  <w:b/>
                                </w:rPr>
                              </w:pPr>
                              <w:r w:rsidRPr="00D351A4">
                                <w:rPr>
                                  <w:b/>
                                </w:rPr>
                                <w:t>MP572</w:t>
                              </w:r>
                            </w:p>
                          </w:txbxContent>
                        </wps:txbx>
                        <wps:bodyPr rot="0" vert="horz" wrap="square" lIns="91440" tIns="45720" rIns="91440" bIns="45720" anchor="t" anchorCtr="0">
                          <a:noAutofit/>
                        </wps:bodyPr>
                      </wps:wsp>
                      <wps:wsp>
                        <wps:cNvPr id="20" name="Text Box 2"/>
                        <wps:cNvSpPr txBox="1">
                          <a:spLocks noChangeArrowheads="1"/>
                        </wps:cNvSpPr>
                        <wps:spPr bwMode="auto">
                          <a:xfrm>
                            <a:off x="2615609" y="1031358"/>
                            <a:ext cx="1379774" cy="605687"/>
                          </a:xfrm>
                          <a:prstGeom prst="rect">
                            <a:avLst/>
                          </a:prstGeom>
                          <a:solidFill>
                            <a:srgbClr val="FFFFFF"/>
                          </a:solidFill>
                          <a:ln w="9525">
                            <a:noFill/>
                            <a:miter lim="800000"/>
                            <a:headEnd/>
                            <a:tailEnd/>
                          </a:ln>
                        </wps:spPr>
                        <wps:txbx>
                          <w:txbxContent>
                            <w:p w14:paraId="157A5718" w14:textId="77777777" w:rsidR="00D671A4" w:rsidRDefault="00D671A4" w:rsidP="00C93C25">
                              <w:pPr>
                                <w:jc w:val="center"/>
                              </w:pPr>
                              <w:r>
                                <w:t>RECIPIENT ORGANISM</w:t>
                              </w:r>
                            </w:p>
                            <w:p w14:paraId="116BE4F3" w14:textId="77777777" w:rsidR="00D671A4" w:rsidRPr="00D351A4" w:rsidRDefault="00D671A4" w:rsidP="00C93C25">
                              <w:pPr>
                                <w:jc w:val="center"/>
                                <w:rPr>
                                  <w:b/>
                                </w:rPr>
                              </w:pPr>
                              <w:r w:rsidRPr="00D351A4">
                                <w:rPr>
                                  <w:b/>
                                </w:rPr>
                                <w:t>RO-2</w:t>
                              </w:r>
                            </w:p>
                          </w:txbxContent>
                        </wps:txbx>
                        <wps:bodyPr rot="0" vert="horz" wrap="square" lIns="91440" tIns="45720" rIns="91440" bIns="45720" anchor="t" anchorCtr="0">
                          <a:noAutofit/>
                        </wps:bodyPr>
                      </wps:wsp>
                      <wps:wsp>
                        <wps:cNvPr id="32" name="Straight Arrow Connector 32"/>
                        <wps:cNvCnPr/>
                        <wps:spPr>
                          <a:xfrm>
                            <a:off x="3859618" y="1286539"/>
                            <a:ext cx="50860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2339162" y="882502"/>
                            <a:ext cx="435935" cy="2020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055B487" id="Group 4" o:spid="_x0000_s1027" alt="Title: Figure 3.1: Outline of the different source organisms assessed in this application - Description: Figure outlining the source organisms assessed by FSANZ for this application." style="width:434.25pt;height:128.9pt;mso-position-horizontal-relative:char;mso-position-vertical-relative:line" coordsize="55152,1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">
                <v:shape id="_x0000_s1028" type="#_x0000_t202" style="position:absolute;top:3827;width:10864;height: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177D730" w14:textId="77777777" w:rsidR="00D671A4" w:rsidRDefault="00D671A4" w:rsidP="00C93C25">
                        <w:pPr>
                          <w:jc w:val="center"/>
                        </w:pPr>
                        <w:r>
                          <w:t>HOST ORGANISM</w:t>
                        </w:r>
                      </w:p>
                      <w:p w14:paraId="5D870CA6" w14:textId="77777777" w:rsidR="00D671A4" w:rsidRPr="00D351A4" w:rsidRDefault="00D671A4" w:rsidP="00C93C25">
                        <w:pPr>
                          <w:jc w:val="center"/>
                          <w:rPr>
                            <w:b/>
                          </w:rPr>
                        </w:pPr>
                        <w:r w:rsidRPr="00D351A4">
                          <w:rPr>
                            <w:b/>
                            <w:i/>
                          </w:rPr>
                          <w:t>E. coli</w:t>
                        </w:r>
                        <w:r w:rsidRPr="00D351A4">
                          <w:rPr>
                            <w:b/>
                          </w:rPr>
                          <w:t xml:space="preserve"> K-12 DH1</w:t>
                        </w:r>
                      </w:p>
                      <w:p w14:paraId="20FD2FB2" w14:textId="77777777" w:rsidR="00D671A4" w:rsidRDefault="00D671A4" w:rsidP="00C93C25">
                        <w:pPr>
                          <w:jc w:val="center"/>
                        </w:pPr>
                      </w:p>
                    </w:txbxContent>
                  </v:textbox>
                </v:shape>
                <v:shape id="_x0000_s1029" type="#_x0000_t202" style="position:absolute;left:11908;top:4572;width:13792;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84A4DA4" w14:textId="77777777" w:rsidR="00D671A4" w:rsidRDefault="00D671A4" w:rsidP="00C93C25">
                        <w:pPr>
                          <w:jc w:val="center"/>
                        </w:pPr>
                        <w:r>
                          <w:t>RECIPIENT ORGANISM</w:t>
                        </w:r>
                      </w:p>
                      <w:p w14:paraId="15916778" w14:textId="77777777" w:rsidR="00D671A4" w:rsidRPr="00D351A4" w:rsidRDefault="00D671A4" w:rsidP="00C93C25">
                        <w:pPr>
                          <w:jc w:val="center"/>
                          <w:rPr>
                            <w:b/>
                          </w:rPr>
                        </w:pPr>
                        <w:r w:rsidRPr="00D351A4">
                          <w:rPr>
                            <w:b/>
                          </w:rPr>
                          <w:t>RO-1</w:t>
                        </w:r>
                      </w:p>
                    </w:txbxContent>
                  </v:textbox>
                </v:shape>
                <v:shape id="Text Box 12" o:spid="_x0000_s1030" type="#_x0000_t202" style="position:absolute;left:32429;width:13792;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2649C05B" w14:textId="77777777" w:rsidR="00D671A4" w:rsidRDefault="00D671A4" w:rsidP="00C93C25">
                        <w:pPr>
                          <w:jc w:val="center"/>
                        </w:pPr>
                        <w:r>
                          <w:t xml:space="preserve">PRODUCTION STRAIN </w:t>
                        </w:r>
                      </w:p>
                      <w:p w14:paraId="76653687" w14:textId="77777777" w:rsidR="00D671A4" w:rsidRPr="00D351A4" w:rsidRDefault="00D671A4" w:rsidP="00C93C25">
                        <w:pPr>
                          <w:jc w:val="center"/>
                          <w:rPr>
                            <w:b/>
                          </w:rPr>
                        </w:pPr>
                        <w:r w:rsidRPr="00D351A4">
                          <w:rPr>
                            <w:b/>
                          </w:rPr>
                          <w:t>SCR6</w:t>
                        </w:r>
                      </w:p>
                    </w:txbxContent>
                  </v:textbox>
                </v:shape>
                <v:shapetype id="_x0000_t32" coordsize="21600,21600" o:spt="32" o:oned="t" path="m,l21600,21600e" filled="f">
                  <v:path arrowok="t" fillok="f" o:connecttype="none"/>
                  <o:lock v:ext="edit" shapetype="t"/>
                </v:shapetype>
                <v:shape id="Straight Arrow Connector 14" o:spid="_x0000_s1031" type="#_x0000_t32" style="position:absolute;left:10632;top:7442;width:339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" strokecolor="black [3040]" strokeweight="2.25pt">
                  <v:stroke endarrow="block"/>
                </v:shape>
                <v:shape id="Straight Arrow Connector 15" o:spid="_x0000_s1032" type="#_x0000_t32" style="position:absolute;left:24135;top:2977;width:9995;height:25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" strokecolor="black [3040]" strokeweight="2.25pt">
                  <v:stroke endarrow="block"/>
                </v:shape>
                <v:shape id="Text Box 16" o:spid="_x0000_s1033" type="#_x0000_t202" style="position:absolute;left:41360;top:9781;width:13792;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98002D4" w14:textId="77777777" w:rsidR="00D671A4" w:rsidRDefault="00D671A4" w:rsidP="00C93C25">
                        <w:pPr>
                          <w:jc w:val="center"/>
                        </w:pPr>
                        <w:r>
                          <w:t xml:space="preserve">PRODUCTION STRAIN </w:t>
                        </w:r>
                      </w:p>
                      <w:p w14:paraId="1EF95ABB" w14:textId="77777777" w:rsidR="00D671A4" w:rsidRPr="00D351A4" w:rsidRDefault="00D671A4" w:rsidP="00C93C25">
                        <w:pPr>
                          <w:jc w:val="center"/>
                          <w:rPr>
                            <w:b/>
                          </w:rPr>
                        </w:pPr>
                        <w:r w:rsidRPr="00D351A4">
                          <w:rPr>
                            <w:b/>
                          </w:rPr>
                          <w:t>MP572</w:t>
                        </w:r>
                      </w:p>
                    </w:txbxContent>
                  </v:textbox>
                </v:shape>
                <v:shape id="_x0000_s1034" type="#_x0000_t202" style="position:absolute;left:26156;top:10313;width:13797;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57A5718" w14:textId="77777777" w:rsidR="00D671A4" w:rsidRDefault="00D671A4" w:rsidP="00C93C25">
                        <w:pPr>
                          <w:jc w:val="center"/>
                        </w:pPr>
                        <w:r>
                          <w:t>RECIPIENT ORGANISM</w:t>
                        </w:r>
                      </w:p>
                      <w:p w14:paraId="116BE4F3" w14:textId="77777777" w:rsidR="00D671A4" w:rsidRPr="00D351A4" w:rsidRDefault="00D671A4" w:rsidP="00C93C25">
                        <w:pPr>
                          <w:jc w:val="center"/>
                          <w:rPr>
                            <w:b/>
                          </w:rPr>
                        </w:pPr>
                        <w:r w:rsidRPr="00D351A4">
                          <w:rPr>
                            <w:b/>
                          </w:rPr>
                          <w:t>RO-2</w:t>
                        </w:r>
                      </w:p>
                    </w:txbxContent>
                  </v:textbox>
                </v:shape>
                <v:shape id="Straight Arrow Connector 32" o:spid="_x0000_s1035" type="#_x0000_t32" style="position:absolute;left:38596;top:12865;width:5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" strokecolor="black [3040]" strokeweight="2.25pt">
                  <v:stroke endarrow="block"/>
                </v:shape>
                <v:shape id="Straight Arrow Connector 33" o:spid="_x0000_s1036" type="#_x0000_t32" style="position:absolute;left:23391;top:8825;width:4359;height:2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" strokecolor="black [3040]" strokeweight="2.25pt">
                  <v:stroke endarrow="block"/>
                </v:shape>
                <w10:anchorlock/>
              </v:group>
            </w:pict>
          </mc:Fallback>
        </mc:AlternateContent>
      </w:r>
    </w:p>
    <w:p w14:paraId="51BD6174" w14:textId="77777777" w:rsidR="00C93C25" w:rsidRDefault="00C93C25" w:rsidP="00C93C25"/>
    <w:p w14:paraId="6875475B" w14:textId="3BBD04D9" w:rsidR="00C93C25" w:rsidRDefault="00C93C25" w:rsidP="00E14E97">
      <w:pPr>
        <w:pStyle w:val="FSTableFigureHeading"/>
      </w:pPr>
      <w:bookmarkStart w:id="192" w:name="Figure3_1"/>
      <w:r>
        <w:t xml:space="preserve">Figure </w:t>
      </w:r>
      <w:r w:rsidR="008F0523">
        <w:t>3.1</w:t>
      </w:r>
      <w:bookmarkEnd w:id="192"/>
      <w:r>
        <w:t xml:space="preserve"> Outline of the different source organisms assessed in this </w:t>
      </w:r>
      <w:r w:rsidR="00BB79D5">
        <w:t>application</w:t>
      </w:r>
    </w:p>
    <w:p w14:paraId="281423F6" w14:textId="77777777" w:rsidR="008F0523" w:rsidRPr="00FE5D2D" w:rsidRDefault="008F0523" w:rsidP="00E14E97">
      <w:pPr>
        <w:pStyle w:val="FSTableFigureHeading"/>
      </w:pPr>
    </w:p>
    <w:p w14:paraId="763F5023" w14:textId="0CBD76BD" w:rsidR="00C93C25" w:rsidRPr="006C2969" w:rsidRDefault="005E6BCC" w:rsidP="00FE5BEF">
      <w:pPr>
        <w:pStyle w:val="Heading3"/>
      </w:pPr>
      <w:bookmarkStart w:id="193" w:name="_Toc521418048"/>
      <w:bookmarkStart w:id="194" w:name="_Toc529357583"/>
      <w:r>
        <w:lastRenderedPageBreak/>
        <w:t>3.1</w:t>
      </w:r>
      <w:r w:rsidR="00C93C25">
        <w:t>.1</w:t>
      </w:r>
      <w:r w:rsidR="00C93C25">
        <w:tab/>
      </w:r>
      <w:r w:rsidR="00C93C25" w:rsidRPr="006C2969">
        <w:t>History of use</w:t>
      </w:r>
      <w:bookmarkEnd w:id="193"/>
      <w:bookmarkEnd w:id="194"/>
    </w:p>
    <w:p w14:paraId="75F245FF" w14:textId="77777777" w:rsidR="00C93C25" w:rsidRDefault="00C93C25" w:rsidP="00C93C25">
      <w:pPr>
        <w:pStyle w:val="Heading4"/>
      </w:pPr>
      <w:r>
        <w:t>Host organism</w:t>
      </w:r>
    </w:p>
    <w:p w14:paraId="6A744E6E" w14:textId="336257B1" w:rsidR="00C93C25" w:rsidRDefault="00C93C25" w:rsidP="00C93C25">
      <w:r w:rsidRPr="002E080C">
        <w:rPr>
          <w:i/>
        </w:rPr>
        <w:t>Escherichia</w:t>
      </w:r>
      <w:r>
        <w:rPr>
          <w:i/>
        </w:rPr>
        <w:t xml:space="preserve"> </w:t>
      </w:r>
      <w:r w:rsidRPr="00AC5CBD">
        <w:rPr>
          <w:i/>
        </w:rPr>
        <w:t>coli</w:t>
      </w:r>
      <w:r>
        <w:t xml:space="preserve"> K-12 is the most common </w:t>
      </w:r>
      <w:r w:rsidR="007F1126">
        <w:t xml:space="preserve">bacterial </w:t>
      </w:r>
      <w:r>
        <w:t xml:space="preserve">laboratory strain in use globally. It was isolated from a human stool sample in 1922 </w:t>
      </w:r>
      <w:r>
        <w:fldChar w:fldCharType="begin"/>
      </w:r>
      <w:r>
        <w:instrText>ADDIN CITAVI.PLACEHOLDER c089f74f-62c9-4eff-98a8-ea9be4203d88 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hY2htYW5uIDE5OTYpPC9UZXh0Pg0KICAgIDwvVGV4dFVuaXQ+DQogIDwvVGV4dFVuaXRzPg0KPC9QbGFjZWhvbGRlcj4=</w:instrText>
      </w:r>
      <w:r>
        <w:fldChar w:fldCharType="separate"/>
      </w:r>
      <w:bookmarkStart w:id="195" w:name="_CTVP001c089f74f62c94eff98a8ea9be4203d88"/>
      <w:r w:rsidR="0086056D">
        <w:t>(Bachmann 1996)</w:t>
      </w:r>
      <w:bookmarkEnd w:id="195"/>
      <w:r>
        <w:fldChar w:fldCharType="end"/>
      </w:r>
      <w:r>
        <w:t xml:space="preserve">. Comparative genome sequencing and proteomic analysis of the K-12 strain and its derivatives, to well characterised pathogenic strains, have identified differences in the K-12 cell wall structure associated with reduced ability to colonise the human intestinal tract, and absence of adhesive proteins and virulence factors that meet requirements for pathogenicity </w:t>
      </w:r>
      <w:r>
        <w:fldChar w:fldCharType="begin"/>
      </w:r>
      <w:r>
        <w:instrText>ADDIN CITAVI.PLACEHOLDER d7fd9b0e-66e5-434f-9731-8ab18ccfbe35 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mFjaG1hbm4gMTk5NjsgRVBBIDE5OTc7IFNhaGwgZXQgYWwuIDIwMTMpPC9UZXh0Pg0KICAgIDwvVGV4dFVuaXQ+DQogIDwvVGV4dFVuaXRzPg0KPC9QbGFjZWhvbGRlcj4=</w:instrText>
      </w:r>
      <w:r>
        <w:fldChar w:fldCharType="separate"/>
      </w:r>
      <w:bookmarkStart w:id="196" w:name="_CTVP001d7fd9b0e66e5434f97318ab18ccfbe35"/>
      <w:r w:rsidR="0086056D">
        <w:t>(Bachmann 1996; EPA 1997; Sahl et al. 2013)</w:t>
      </w:r>
      <w:bookmarkEnd w:id="196"/>
      <w:r>
        <w:fldChar w:fldCharType="end"/>
      </w:r>
      <w:r>
        <w:t xml:space="preserve">. These studies have also shown reduced toxin production in K-12 strains and absence of plasmids encoding antibiotic resistance. </w:t>
      </w:r>
      <w:r w:rsidRPr="00540C04">
        <w:t xml:space="preserve">Under the U.S. National Institutes of Health (NIH) </w:t>
      </w:r>
      <w:r w:rsidRPr="00F424B0">
        <w:t>Research Involving Recombinant or Synthetic Nucleic Acid Molecules</w:t>
      </w:r>
      <w:r>
        <w:t xml:space="preserve"> (</w:t>
      </w:r>
      <w:hyperlink r:id="rId29" w:history="1">
        <w:r w:rsidRPr="00A43BB0">
          <w:rPr>
            <w:rStyle w:val="Hyperlink"/>
          </w:rPr>
          <w:t>NIH Guidelines</w:t>
        </w:r>
      </w:hyperlink>
      <w:r>
        <w:rPr>
          <w:rStyle w:val="FootnoteReference"/>
        </w:rPr>
        <w:footnoteReference w:id="5"/>
      </w:r>
      <w:r>
        <w:t>, 2016)</w:t>
      </w:r>
      <w:r w:rsidRPr="00540C04">
        <w:t xml:space="preserve">, </w:t>
      </w:r>
      <w:r w:rsidRPr="008428CE">
        <w:rPr>
          <w:i/>
        </w:rPr>
        <w:t>E. coli</w:t>
      </w:r>
      <w:r w:rsidRPr="00540C04">
        <w:t xml:space="preserve"> </w:t>
      </w:r>
      <w:r>
        <w:t xml:space="preserve">K-12 </w:t>
      </w:r>
      <w:r w:rsidRPr="00540C04">
        <w:t xml:space="preserve">is classified as a </w:t>
      </w:r>
      <w:r>
        <w:t xml:space="preserve">Risk Group </w:t>
      </w:r>
      <w:r w:rsidRPr="00540C04">
        <w:t>1 agent</w:t>
      </w:r>
      <w:r>
        <w:t xml:space="preserve"> which is reserved for</w:t>
      </w:r>
      <w:r w:rsidRPr="00540C04">
        <w:t xml:space="preserve"> organisms </w:t>
      </w:r>
      <w:r>
        <w:t>that are not</w:t>
      </w:r>
      <w:r w:rsidRPr="00540C04">
        <w:t xml:space="preserve"> human or animal pathogens.</w:t>
      </w:r>
    </w:p>
    <w:p w14:paraId="0AF1C97A" w14:textId="77777777" w:rsidR="00C93C25" w:rsidRDefault="00C93C25" w:rsidP="00C93C25"/>
    <w:p w14:paraId="78CAF5EE" w14:textId="583BE520" w:rsidR="00C93C25" w:rsidRDefault="00C93C25" w:rsidP="00C93C25">
      <w:r w:rsidRPr="009201FA">
        <w:rPr>
          <w:i/>
        </w:rPr>
        <w:t>E. coli</w:t>
      </w:r>
      <w:r>
        <w:t xml:space="preserve"> K-12 has a long history of use in the human biopharmaceutical industry, with ~30% of currently approved recombinant therapeutic proteins in the United States (US) being produced in </w:t>
      </w:r>
      <w:r w:rsidRPr="009201FA">
        <w:rPr>
          <w:i/>
        </w:rPr>
        <w:t>E. coli</w:t>
      </w:r>
      <w:r w:rsidRPr="00FF44B0">
        <w:t xml:space="preserve"> </w:t>
      </w:r>
      <w:r>
        <w:t xml:space="preserve">K-12 , starting with the US FDA approval of biosynthetic human insulin in 1983 </w:t>
      </w:r>
      <w:r>
        <w:fldChar w:fldCharType="begin"/>
      </w:r>
      <w:r w:rsidR="00D7267F">
        <w:instrText>ADDIN CITAVI.PLACEHOLDER 41cad175-cec7-4a97-9fd4-4f79af2f3d8a PFBsYWNlaG9sZGVyPg0KICA8QWRkSW5WZXJzaW9uPjUuNS4wLjE8L0FkZEluVmVyc2lvbj4NCiAgPElkPjQxY2FkMTc1LWNlYzctNGE5Ny05ZmQ0LTRmNzlhZjJmM2Q4YTwvSWQ+DQogIDxFbnRyaWVzPg0KICAgIDxFbnRyeT4NCiAgICAgIDxJZD43ZmZlMzU5MC03YzBiLTQ2YzYtOGExNS1mNDFkMzgzMzQxZjU8L0lkPg0KICAgICAgPFJlZmVyZW5jZUlkPjM1OGZmM2MxLWQ2MzUtNDM3ZS1hZGQ1LWUxZDk3ODRkMWRhYz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1YW5nIGV0IGFsLiAyMDEyOyBKb3phbGEgZXQgYWwuIDIwMTYpPC9UZXh0Pg0KICAgIDwvVGV4dFVuaXQ+DQogIDwvVGV4dFVuaXRzPg0KPC9QbGFjZWhvbGRlcj4=</w:instrText>
      </w:r>
      <w:r>
        <w:fldChar w:fldCharType="separate"/>
      </w:r>
      <w:bookmarkStart w:id="197" w:name="_CTVP00141cad175cec74a979fd44f79af2f3d8a"/>
      <w:r w:rsidR="0086056D">
        <w:t>(Huang et al. 2012; Jozala et al. 2016)</w:t>
      </w:r>
      <w:bookmarkEnd w:id="197"/>
      <w:r>
        <w:fldChar w:fldCharType="end"/>
      </w:r>
      <w:r>
        <w:t xml:space="preserve">. The use of this bacterium as a source for the production of food enzymes began in the 1980s </w:t>
      </w:r>
      <w:r>
        <w:fldChar w:fldCharType="begin"/>
      </w:r>
      <w:r>
        <w:instrText>ADDIN CITAVI.PLACEHOLDER 1a616bdd-2d15-4ee3-800e-8be0228499bc 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pFQ0ZBIDE5OTEpPC9UZXh0Pg0KICAgIDwvVGV4dFVuaXQ+DQogIDwvVGV4dFVuaXRzPg0KPC9QbGFjZWhvbGRlcj4=</w:instrText>
      </w:r>
      <w:r>
        <w:fldChar w:fldCharType="separate"/>
      </w:r>
      <w:bookmarkStart w:id="198" w:name="_CTVP0011a616bdd2d154ee3800e8be0228499bc"/>
      <w:r w:rsidR="0086056D">
        <w:t>(JECFA 1991)</w:t>
      </w:r>
      <w:bookmarkEnd w:id="198"/>
      <w:r>
        <w:fldChar w:fldCharType="end"/>
      </w:r>
      <w:r>
        <w:t xml:space="preserve">. </w:t>
      </w:r>
      <w:r w:rsidRPr="00ED0904">
        <w:rPr>
          <w:i/>
        </w:rPr>
        <w:t>E. coli</w:t>
      </w:r>
      <w:r>
        <w:t xml:space="preserve"> K-12 is permitted as a source microorganism for the production on chymosin in the Food Standards Code. </w:t>
      </w:r>
      <w:r w:rsidRPr="00B53F5C">
        <w:rPr>
          <w:i/>
        </w:rPr>
        <w:t xml:space="preserve">E. coli </w:t>
      </w:r>
      <w:r w:rsidRPr="00C50E43">
        <w:t>K-12</w:t>
      </w:r>
      <w:r>
        <w:t xml:space="preserve"> is considered a model organism and has been thoroughly characterised for use in research and industry, it is </w:t>
      </w:r>
      <w:r w:rsidR="00BB79D5">
        <w:t xml:space="preserve">therefore </w:t>
      </w:r>
      <w:r>
        <w:t xml:space="preserve">considered a safe organism. </w:t>
      </w:r>
    </w:p>
    <w:p w14:paraId="1D499689" w14:textId="77777777" w:rsidR="00C93C25" w:rsidRDefault="00C93C25" w:rsidP="00C93C25"/>
    <w:p w14:paraId="2B20CEFA" w14:textId="6CDD79B4" w:rsidR="00C93C25" w:rsidRDefault="00C93C25" w:rsidP="00C93C25">
      <w:r>
        <w:t xml:space="preserve">The strain (DH1) used to create the production organisms is a recombination deficient strain of K-12 </w:t>
      </w:r>
      <w:r>
        <w:fldChar w:fldCharType="begin"/>
      </w:r>
      <w:r>
        <w:instrText>ADDIN CITAVI.PLACEHOLDER 321e47fc-1178-4d2b-ab78-8fd020d039b0 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hbmFoYW4gMTk4Myk8L1RleHQ+DQogICAgPC9UZXh0VW5pdD4NCiAgPC9UZXh0VW5pdHM+DQo8L1BsYWNlaG9sZGVyPg==</w:instrText>
      </w:r>
      <w:r>
        <w:fldChar w:fldCharType="separate"/>
      </w:r>
      <w:bookmarkStart w:id="199" w:name="_CTVP001321e47fc11784d2bab788fd020d039b0"/>
      <w:r w:rsidR="0086056D">
        <w:t>(Hanahan 1983)</w:t>
      </w:r>
      <w:bookmarkEnd w:id="199"/>
      <w:r>
        <w:fldChar w:fldCharType="end"/>
      </w:r>
      <w:r>
        <w:t xml:space="preserve">. Using DH1 (DSM No 4235) allows for expression of the introduced </w:t>
      </w:r>
      <w:r w:rsidR="00D5783C">
        <w:t xml:space="preserve">genes </w:t>
      </w:r>
      <w:r>
        <w:t xml:space="preserve">from plasmids rather than relying on integration of the introduced genes into the </w:t>
      </w:r>
      <w:r w:rsidRPr="00CA54F5">
        <w:rPr>
          <w:i/>
        </w:rPr>
        <w:t>E. coli</w:t>
      </w:r>
      <w:r>
        <w:t xml:space="preserve"> chromosome. Expression from a plasmid ensures that the regulatory elements associated with the genes remain fully functional, which guarantees optimal expression and also prevents disruption of chromosomal genes.</w:t>
      </w:r>
    </w:p>
    <w:p w14:paraId="24B1120E" w14:textId="77777777" w:rsidR="00C93C25" w:rsidRDefault="00C93C25" w:rsidP="00C93C25">
      <w:pPr>
        <w:pStyle w:val="Heading4"/>
      </w:pPr>
      <w:r>
        <w:t>Gene donor organism(s)</w:t>
      </w:r>
    </w:p>
    <w:p w14:paraId="380E76A2" w14:textId="16BF408E" w:rsidR="00C93C25" w:rsidRDefault="00C93C25" w:rsidP="00C93C25">
      <w:pPr>
        <w:rPr>
          <w:lang w:eastAsia="en-AU"/>
        </w:rPr>
      </w:pPr>
      <w:r>
        <w:rPr>
          <w:lang w:eastAsia="en-AU"/>
        </w:rPr>
        <w:t xml:space="preserve">A summary of the history of use and safety of the gene donors has been provided by the </w:t>
      </w:r>
      <w:r w:rsidR="00BB79D5">
        <w:rPr>
          <w:lang w:eastAsia="en-AU"/>
        </w:rPr>
        <w:t>applicant</w:t>
      </w:r>
      <w:r>
        <w:rPr>
          <w:lang w:eastAsia="en-AU"/>
        </w:rPr>
        <w:t>. The identity of the genetic material that has been sourced from these organisms is Confidential Commercial Information (CCI) so cannot be provided in this report.</w:t>
      </w:r>
    </w:p>
    <w:p w14:paraId="1DE9ECA3" w14:textId="77777777" w:rsidR="00C93C25" w:rsidRPr="00024230" w:rsidRDefault="00C93C25" w:rsidP="00C93C25">
      <w:pPr>
        <w:rPr>
          <w:lang w:eastAsia="en-AU"/>
        </w:rPr>
      </w:pPr>
    </w:p>
    <w:p w14:paraId="3227DD24" w14:textId="77777777" w:rsidR="00C93C25" w:rsidRDefault="00C93C25" w:rsidP="00C93C25">
      <w:pPr>
        <w:spacing w:line="20" w:lineRule="atLeast"/>
        <w:rPr>
          <w:rFonts w:cs="Arial"/>
          <w:color w:val="000000" w:themeColor="text1"/>
        </w:rPr>
      </w:pPr>
      <w:r w:rsidRPr="005C222D">
        <w:rPr>
          <w:i/>
          <w:lang w:eastAsia="en-AU"/>
        </w:rPr>
        <w:t>Escherichia coli</w:t>
      </w:r>
    </w:p>
    <w:p w14:paraId="3E5B8332" w14:textId="0F66FA20" w:rsidR="00C93C25" w:rsidRDefault="00C93C25" w:rsidP="00C93C25">
      <w:pPr>
        <w:spacing w:line="20" w:lineRule="atLeast"/>
        <w:rPr>
          <w:rFonts w:cs="Arial"/>
          <w:color w:val="000000" w:themeColor="text1"/>
        </w:rPr>
      </w:pPr>
      <w:r w:rsidRPr="002035A8">
        <w:rPr>
          <w:rFonts w:cs="Arial"/>
          <w:color w:val="000000" w:themeColor="text1"/>
        </w:rPr>
        <w:t xml:space="preserve">This donor organism was the </w:t>
      </w:r>
      <w:r>
        <w:rPr>
          <w:rFonts w:cs="Arial"/>
          <w:color w:val="000000" w:themeColor="text1"/>
        </w:rPr>
        <w:t>‘standard’</w:t>
      </w:r>
      <w:r>
        <w:rPr>
          <w:rFonts w:cs="Arial"/>
          <w:i/>
          <w:color w:val="000000" w:themeColor="text1"/>
        </w:rPr>
        <w:t xml:space="preserve"> </w:t>
      </w:r>
      <w:r w:rsidRPr="00F424B0">
        <w:rPr>
          <w:rFonts w:cs="Arial"/>
          <w:i/>
          <w:color w:val="000000" w:themeColor="text1"/>
        </w:rPr>
        <w:t>E. coli</w:t>
      </w:r>
      <w:r>
        <w:rPr>
          <w:rFonts w:cs="Arial"/>
          <w:color w:val="000000" w:themeColor="text1"/>
        </w:rPr>
        <w:t xml:space="preserve"> K</w:t>
      </w:r>
      <w:r w:rsidR="002520B1">
        <w:rPr>
          <w:rFonts w:cs="Arial"/>
          <w:color w:val="000000" w:themeColor="text1"/>
        </w:rPr>
        <w:t xml:space="preserve">-12 described in </w:t>
      </w:r>
      <w:hyperlink w:anchor="Section3_1" w:history="1">
        <w:r w:rsidR="002520B1" w:rsidRPr="002222E2">
          <w:rPr>
            <w:rStyle w:val="Hyperlink"/>
            <w:rFonts w:cs="Arial"/>
          </w:rPr>
          <w:t>S</w:t>
        </w:r>
        <w:r w:rsidRPr="002222E2">
          <w:rPr>
            <w:rStyle w:val="Hyperlink"/>
            <w:rFonts w:cs="Arial"/>
          </w:rPr>
          <w:t xml:space="preserve">ection </w:t>
        </w:r>
        <w:r w:rsidR="002520B1" w:rsidRPr="002222E2">
          <w:rPr>
            <w:rStyle w:val="Hyperlink"/>
            <w:rFonts w:cs="Arial"/>
          </w:rPr>
          <w:t>3</w:t>
        </w:r>
        <w:r w:rsidRPr="002222E2">
          <w:rPr>
            <w:rStyle w:val="Hyperlink"/>
            <w:rFonts w:cs="Arial"/>
          </w:rPr>
          <w:t>.1</w:t>
        </w:r>
      </w:hyperlink>
      <w:r>
        <w:rPr>
          <w:rFonts w:cs="Arial"/>
          <w:color w:val="000000" w:themeColor="text1"/>
        </w:rPr>
        <w:t>. The genetic material from this organism has undergone several manipulations through standard DNA cloning methods subsequent to the original isolation from the donor organism, therefore no extraneous genetic material has been carried across to the enzyme production organism.</w:t>
      </w:r>
    </w:p>
    <w:p w14:paraId="57C4FC30" w14:textId="77777777" w:rsidR="00C93C25" w:rsidRPr="003062EE" w:rsidRDefault="00C93C25" w:rsidP="00C93C25">
      <w:pPr>
        <w:spacing w:line="20" w:lineRule="atLeast"/>
        <w:rPr>
          <w:rFonts w:cs="Arial"/>
          <w:color w:val="000000" w:themeColor="text1"/>
        </w:rPr>
      </w:pPr>
    </w:p>
    <w:p w14:paraId="3B0BB446" w14:textId="77777777" w:rsidR="00C93C25" w:rsidRDefault="00C93C25" w:rsidP="00C93C25">
      <w:pPr>
        <w:spacing w:line="20" w:lineRule="atLeast"/>
        <w:rPr>
          <w:rFonts w:cs="Arial"/>
          <w:color w:val="000000" w:themeColor="text1"/>
        </w:rPr>
      </w:pPr>
      <w:r w:rsidRPr="005C222D">
        <w:rPr>
          <w:rFonts w:cs="Arial"/>
          <w:i/>
          <w:color w:val="000000" w:themeColor="text1"/>
        </w:rPr>
        <w:t>Helicobacter pylori</w:t>
      </w:r>
    </w:p>
    <w:p w14:paraId="4B0FBE6A" w14:textId="77777777" w:rsidR="00C93C25" w:rsidRDefault="00C93C25" w:rsidP="00C93C25">
      <w:pPr>
        <w:spacing w:line="20" w:lineRule="atLeast"/>
        <w:rPr>
          <w:rFonts w:cs="Arial"/>
          <w:color w:val="000000" w:themeColor="text1"/>
        </w:rPr>
      </w:pPr>
      <w:r w:rsidRPr="003B3006">
        <w:rPr>
          <w:rFonts w:cs="Arial"/>
          <w:i/>
          <w:color w:val="000000" w:themeColor="text1"/>
        </w:rPr>
        <w:t>H. pylori</w:t>
      </w:r>
      <w:r>
        <w:rPr>
          <w:rFonts w:cs="Arial"/>
          <w:color w:val="000000" w:themeColor="text1"/>
        </w:rPr>
        <w:t xml:space="preserve"> has been categorised in the NIH </w:t>
      </w:r>
      <w:r w:rsidRPr="00540C04">
        <w:t xml:space="preserve">Guidelines </w:t>
      </w:r>
      <w:r>
        <w:t xml:space="preserve">as a Risk Group 2 agent for organisms that are associated with human disease, where the disease is rarely serious and there is likely availability of preventative or therapeutic interventions. </w:t>
      </w:r>
      <w:r>
        <w:rPr>
          <w:rFonts w:cs="Arial"/>
          <w:color w:val="000000" w:themeColor="text1"/>
        </w:rPr>
        <w:t>The genetic material from this organism has undergone several manipulations through standard DNA cloning methods subsequent to the original isolation from the donor organism, therefore no extraneous genetic material has been carried across to the enzyme production organism.</w:t>
      </w:r>
    </w:p>
    <w:p w14:paraId="3608D24F" w14:textId="77777777" w:rsidR="00C93C25" w:rsidRDefault="00C93C25" w:rsidP="00C93C25">
      <w:pPr>
        <w:spacing w:line="20" w:lineRule="atLeast"/>
        <w:rPr>
          <w:rFonts w:cs="Arial"/>
          <w:color w:val="000000" w:themeColor="text1"/>
        </w:rPr>
      </w:pPr>
    </w:p>
    <w:p w14:paraId="0B78E676" w14:textId="77777777" w:rsidR="00C93C25" w:rsidRPr="008F3F34" w:rsidRDefault="00C93C25" w:rsidP="00C93C25">
      <w:pPr>
        <w:spacing w:line="20" w:lineRule="atLeast"/>
        <w:rPr>
          <w:rFonts w:cs="Arial"/>
          <w:i/>
          <w:color w:val="000000" w:themeColor="text1"/>
        </w:rPr>
      </w:pPr>
      <w:r w:rsidRPr="008F3F34">
        <w:rPr>
          <w:rFonts w:cs="Arial"/>
          <w:i/>
          <w:color w:val="000000" w:themeColor="text1"/>
        </w:rPr>
        <w:t>Salmonella typhimurium</w:t>
      </w:r>
      <w:r>
        <w:rPr>
          <w:rFonts w:cs="Arial"/>
          <w:i/>
          <w:color w:val="000000" w:themeColor="text1"/>
        </w:rPr>
        <w:t xml:space="preserve"> </w:t>
      </w:r>
      <w:r w:rsidRPr="00CA1135">
        <w:rPr>
          <w:rFonts w:cs="Arial"/>
          <w:color w:val="000000" w:themeColor="text1"/>
        </w:rPr>
        <w:t>and</w:t>
      </w:r>
      <w:r>
        <w:rPr>
          <w:rFonts w:cs="Arial"/>
          <w:i/>
          <w:color w:val="000000" w:themeColor="text1"/>
        </w:rPr>
        <w:t xml:space="preserve"> </w:t>
      </w:r>
      <w:r w:rsidRPr="008F3F34">
        <w:rPr>
          <w:rFonts w:cs="Arial"/>
          <w:i/>
          <w:color w:val="000000" w:themeColor="text1"/>
        </w:rPr>
        <w:t>Klebsiella pneumoniae</w:t>
      </w:r>
    </w:p>
    <w:p w14:paraId="382DF477" w14:textId="77777777" w:rsidR="00C93C25" w:rsidRDefault="00C93C25" w:rsidP="00C93C25">
      <w:pPr>
        <w:spacing w:line="20" w:lineRule="atLeast"/>
        <w:rPr>
          <w:rFonts w:cs="Arial"/>
          <w:color w:val="000000" w:themeColor="text1"/>
        </w:rPr>
      </w:pPr>
      <w:r>
        <w:rPr>
          <w:rFonts w:cs="Arial"/>
          <w:i/>
          <w:color w:val="000000" w:themeColor="text1"/>
        </w:rPr>
        <w:lastRenderedPageBreak/>
        <w:t>S</w:t>
      </w:r>
      <w:r w:rsidRPr="003B3006">
        <w:rPr>
          <w:rFonts w:cs="Arial"/>
          <w:i/>
          <w:color w:val="000000" w:themeColor="text1"/>
        </w:rPr>
        <w:t xml:space="preserve">. </w:t>
      </w:r>
      <w:r w:rsidRPr="008F3F34">
        <w:rPr>
          <w:rFonts w:cs="Arial"/>
          <w:i/>
          <w:color w:val="000000" w:themeColor="text1"/>
        </w:rPr>
        <w:t>typhimurium</w:t>
      </w:r>
      <w:r>
        <w:rPr>
          <w:rFonts w:cs="Arial"/>
          <w:color w:val="000000" w:themeColor="text1"/>
        </w:rPr>
        <w:t xml:space="preserve"> and </w:t>
      </w:r>
      <w:r>
        <w:rPr>
          <w:rFonts w:cs="Arial"/>
          <w:i/>
          <w:color w:val="000000" w:themeColor="text1"/>
        </w:rPr>
        <w:t>K</w:t>
      </w:r>
      <w:r w:rsidRPr="003B3006">
        <w:rPr>
          <w:rFonts w:cs="Arial"/>
          <w:i/>
          <w:color w:val="000000" w:themeColor="text1"/>
        </w:rPr>
        <w:t xml:space="preserve">. </w:t>
      </w:r>
      <w:r>
        <w:rPr>
          <w:rFonts w:cs="Arial"/>
          <w:i/>
          <w:color w:val="000000" w:themeColor="text1"/>
        </w:rPr>
        <w:t>pneumoniae</w:t>
      </w:r>
      <w:r>
        <w:rPr>
          <w:rFonts w:cs="Arial"/>
          <w:color w:val="000000" w:themeColor="text1"/>
        </w:rPr>
        <w:t xml:space="preserve"> have been categorised in the NIH </w:t>
      </w:r>
      <w:r w:rsidRPr="00540C04">
        <w:t xml:space="preserve">Guidelines </w:t>
      </w:r>
      <w:r>
        <w:t>as a Risk Group 2 agents. The g</w:t>
      </w:r>
      <w:r>
        <w:rPr>
          <w:rFonts w:cs="Arial"/>
          <w:color w:val="000000" w:themeColor="text1"/>
        </w:rPr>
        <w:t>enetic material that was used was chemically synthesised, based on the published DNA sequences of these organisms. The DNA was also modified to introduce silent mutations that would modify restriction sites and assist with DNA cloning. These silent mutations did not result in changes to the protein sequences from the two organisms.</w:t>
      </w:r>
    </w:p>
    <w:p w14:paraId="56084A87" w14:textId="77777777" w:rsidR="00C93C25" w:rsidRDefault="00C93C25" w:rsidP="00C93C25">
      <w:pPr>
        <w:spacing w:line="20" w:lineRule="atLeast"/>
        <w:rPr>
          <w:rFonts w:cs="Arial"/>
          <w:color w:val="000000" w:themeColor="text1"/>
        </w:rPr>
      </w:pPr>
    </w:p>
    <w:p w14:paraId="171FF9F5" w14:textId="77777777" w:rsidR="00C93C25" w:rsidRPr="008F3F34" w:rsidRDefault="00C93C25" w:rsidP="00C93C25">
      <w:pPr>
        <w:spacing w:line="20" w:lineRule="atLeast"/>
        <w:rPr>
          <w:rFonts w:cs="Arial"/>
          <w:i/>
          <w:color w:val="000000" w:themeColor="text1"/>
        </w:rPr>
      </w:pPr>
      <w:r w:rsidRPr="008F3F34">
        <w:rPr>
          <w:rFonts w:cs="Arial"/>
          <w:i/>
          <w:color w:val="000000" w:themeColor="text1"/>
        </w:rPr>
        <w:t>Neisseria meningitid</w:t>
      </w:r>
      <w:r>
        <w:rPr>
          <w:rFonts w:cs="Arial"/>
          <w:i/>
          <w:color w:val="000000" w:themeColor="text1"/>
        </w:rPr>
        <w:t>i</w:t>
      </w:r>
      <w:r w:rsidRPr="008F3F34">
        <w:rPr>
          <w:rFonts w:cs="Arial"/>
          <w:i/>
          <w:color w:val="000000" w:themeColor="text1"/>
        </w:rPr>
        <w:t>s</w:t>
      </w:r>
    </w:p>
    <w:p w14:paraId="40C4E879" w14:textId="77777777" w:rsidR="00C93C25" w:rsidRDefault="00C93C25" w:rsidP="00C93C25">
      <w:pPr>
        <w:spacing w:line="20" w:lineRule="atLeast"/>
        <w:rPr>
          <w:rFonts w:cs="Arial"/>
          <w:color w:val="000000" w:themeColor="text1"/>
        </w:rPr>
      </w:pPr>
      <w:r>
        <w:rPr>
          <w:rFonts w:cs="Arial"/>
          <w:i/>
          <w:color w:val="000000" w:themeColor="text1"/>
        </w:rPr>
        <w:t>N</w:t>
      </w:r>
      <w:r w:rsidRPr="003B3006">
        <w:rPr>
          <w:rFonts w:cs="Arial"/>
          <w:i/>
          <w:color w:val="000000" w:themeColor="text1"/>
        </w:rPr>
        <w:t xml:space="preserve">. </w:t>
      </w:r>
      <w:r>
        <w:rPr>
          <w:rFonts w:cs="Arial"/>
          <w:i/>
          <w:color w:val="000000" w:themeColor="text1"/>
        </w:rPr>
        <w:t>meningitidis</w:t>
      </w:r>
      <w:r>
        <w:rPr>
          <w:rFonts w:cs="Arial"/>
          <w:color w:val="000000" w:themeColor="text1"/>
        </w:rPr>
        <w:t xml:space="preserve"> has been categorised in the NIH </w:t>
      </w:r>
      <w:r w:rsidRPr="00540C04">
        <w:t xml:space="preserve">Guidelines </w:t>
      </w:r>
      <w:r>
        <w:t>as a Risk Group 2 agent. The g</w:t>
      </w:r>
      <w:r>
        <w:rPr>
          <w:rFonts w:cs="Arial"/>
          <w:color w:val="000000" w:themeColor="text1"/>
        </w:rPr>
        <w:t>enetic material that was used was chemically synthesised, based on published DNA sequences. The DNA was also modified in order to optimise codon usage. These changes did not result in changes to the protein sequence.</w:t>
      </w:r>
    </w:p>
    <w:p w14:paraId="5D1733D6" w14:textId="5B507798" w:rsidR="00C93C25" w:rsidRDefault="00C93C25" w:rsidP="00FE5BEF">
      <w:pPr>
        <w:pStyle w:val="Heading3"/>
      </w:pPr>
      <w:bookmarkStart w:id="200" w:name="_Toc521418049"/>
      <w:bookmarkStart w:id="201" w:name="_Toc529357584"/>
      <w:r>
        <w:t>3</w:t>
      </w:r>
      <w:r w:rsidR="005E6BCC">
        <w:t>.1</w:t>
      </w:r>
      <w:r>
        <w:t>.2</w:t>
      </w:r>
      <w:r w:rsidR="00DC3167">
        <w:t xml:space="preserve"> </w:t>
      </w:r>
      <w:r>
        <w:t>Characterisation of the genetic modification(s)</w:t>
      </w:r>
      <w:bookmarkEnd w:id="200"/>
      <w:bookmarkEnd w:id="201"/>
    </w:p>
    <w:p w14:paraId="5E2C7653" w14:textId="77777777" w:rsidR="00C93C25" w:rsidRDefault="00C93C25" w:rsidP="00C93C25">
      <w:pPr>
        <w:pStyle w:val="Heading4"/>
      </w:pPr>
      <w:bookmarkStart w:id="202" w:name="Section3_1_2"/>
      <w:r>
        <w:t>Optimisation of the recipient strain(s) RO-1 and RO-2</w:t>
      </w:r>
      <w:bookmarkEnd w:id="202"/>
    </w:p>
    <w:p w14:paraId="6AC44955" w14:textId="2B7907BA" w:rsidR="00C93C25" w:rsidRDefault="00C93C25" w:rsidP="00C93C25">
      <w:pPr>
        <w:spacing w:after="120"/>
      </w:pPr>
      <w:r w:rsidRPr="0010001F">
        <w:t xml:space="preserve">In order to </w:t>
      </w:r>
      <w:r>
        <w:t>ensure efficient</w:t>
      </w:r>
      <w:r w:rsidRPr="0010001F">
        <w:t xml:space="preserve"> production of </w:t>
      </w:r>
      <w:r>
        <w:t>the target oligosaccharides 2</w:t>
      </w:r>
      <w:r w:rsidRPr="00E14717">
        <w:rPr>
          <w:rFonts w:cs="Arial"/>
        </w:rPr>
        <w:t>ʹ</w:t>
      </w:r>
      <w:r>
        <w:rPr>
          <w:rFonts w:cs="Arial"/>
        </w:rPr>
        <w:t>-</w:t>
      </w:r>
      <w:r w:rsidRPr="0010001F">
        <w:t>FL and LNnT,</w:t>
      </w:r>
      <w:r>
        <w:t xml:space="preserve"> an optimised recipien</w:t>
      </w:r>
      <w:r w:rsidRPr="00315F67">
        <w:t>t organism</w:t>
      </w:r>
      <w:r>
        <w:t xml:space="preserve"> RO-1 was initially created through a series of genetic modifications to the DH1 host strain </w:t>
      </w:r>
      <w:r>
        <w:fldChar w:fldCharType="begin"/>
      </w:r>
      <w:r w:rsidR="00260E50">
        <w:instrText>ADDIN CITAVI.PLACEHOLDER 09249727-1cfd-4f0b-89a6-c02b7c473de7 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UyBGREEgMjAxNmEsIDIwMTZiKTwvVGV4dD4NCiAgICA8L1RleHRVbml0Pg0KICA8L1RleHRVbml0cz4NCjwvUGxhY2Vob2xkZXI+</w:instrText>
      </w:r>
      <w:r>
        <w:fldChar w:fldCharType="separate"/>
      </w:r>
      <w:bookmarkStart w:id="203" w:name="_CTVP001092497271cfd4f0b89a6c02b7c473de7"/>
      <w:r w:rsidR="0086056D">
        <w:t>(US FDA 2016a, 2016b)</w:t>
      </w:r>
      <w:bookmarkEnd w:id="203"/>
      <w:r>
        <w:fldChar w:fldCharType="end"/>
      </w:r>
      <w:r>
        <w:t xml:space="preserve">. These changes included knocking out six genes by removing chromosomal DNA. The aim of knocking out these genes was to: </w:t>
      </w:r>
    </w:p>
    <w:p w14:paraId="073E3366" w14:textId="77777777" w:rsidR="00C93C25" w:rsidRDefault="00C93C25" w:rsidP="00C93C25">
      <w:pPr>
        <w:pStyle w:val="ListParagraph"/>
        <w:widowControl/>
        <w:numPr>
          <w:ilvl w:val="0"/>
          <w:numId w:val="30"/>
        </w:numPr>
        <w:spacing w:after="60"/>
        <w:ind w:left="357" w:hanging="357"/>
        <w:contextualSpacing w:val="0"/>
      </w:pPr>
      <w:r>
        <w:t xml:space="preserve">suppress expression of unnecessary carbohydrates that could </w:t>
      </w:r>
    </w:p>
    <w:p w14:paraId="78468AB8" w14:textId="77777777" w:rsidR="00C93C25" w:rsidRDefault="00C93C25" w:rsidP="00C93C25">
      <w:pPr>
        <w:pStyle w:val="ListParagraph"/>
        <w:widowControl/>
        <w:numPr>
          <w:ilvl w:val="1"/>
          <w:numId w:val="30"/>
        </w:numPr>
        <w:spacing w:after="60"/>
        <w:ind w:left="1077" w:hanging="357"/>
        <w:contextualSpacing w:val="0"/>
      </w:pPr>
      <w:r>
        <w:t xml:space="preserve">impact culturing conditions </w:t>
      </w:r>
    </w:p>
    <w:p w14:paraId="4544BDAA" w14:textId="77777777" w:rsidR="00C93C25" w:rsidRDefault="00C93C25" w:rsidP="00C93C25">
      <w:pPr>
        <w:pStyle w:val="ListParagraph"/>
        <w:widowControl/>
        <w:numPr>
          <w:ilvl w:val="1"/>
          <w:numId w:val="30"/>
        </w:numPr>
        <w:spacing w:after="60"/>
        <w:ind w:left="1077" w:hanging="357"/>
        <w:contextualSpacing w:val="0"/>
      </w:pPr>
      <w:r>
        <w:t>enhance purity of the desired oligosaccharides</w:t>
      </w:r>
    </w:p>
    <w:p w14:paraId="792CF04E" w14:textId="77777777" w:rsidR="00C93C25" w:rsidRDefault="00C93C25" w:rsidP="00C93C25">
      <w:pPr>
        <w:pStyle w:val="ListParagraph"/>
        <w:widowControl/>
        <w:numPr>
          <w:ilvl w:val="0"/>
          <w:numId w:val="30"/>
        </w:numPr>
        <w:spacing w:after="60"/>
        <w:ind w:left="357" w:hanging="357"/>
        <w:contextualSpacing w:val="0"/>
      </w:pPr>
      <w:r>
        <w:t xml:space="preserve">modify the metabolism of the organism by </w:t>
      </w:r>
    </w:p>
    <w:p w14:paraId="4C0BE077" w14:textId="77777777" w:rsidR="00C93C25" w:rsidRDefault="00C93C25" w:rsidP="00C93C25">
      <w:pPr>
        <w:pStyle w:val="ListParagraph"/>
        <w:widowControl/>
        <w:numPr>
          <w:ilvl w:val="1"/>
          <w:numId w:val="30"/>
        </w:numPr>
        <w:spacing w:after="60"/>
        <w:ind w:left="1077" w:hanging="357"/>
        <w:contextualSpacing w:val="0"/>
      </w:pPr>
      <w:r>
        <w:t>allowing utilisation of an alternate carbon source</w:t>
      </w:r>
    </w:p>
    <w:p w14:paraId="7EAF0015" w14:textId="77777777" w:rsidR="00C93C25" w:rsidRDefault="00C93C25" w:rsidP="00C93C25">
      <w:pPr>
        <w:pStyle w:val="ListParagraph"/>
        <w:widowControl/>
        <w:numPr>
          <w:ilvl w:val="1"/>
          <w:numId w:val="30"/>
        </w:numPr>
        <w:spacing w:after="60"/>
        <w:ind w:left="1077" w:hanging="357"/>
        <w:contextualSpacing w:val="0"/>
      </w:pPr>
      <w:r>
        <w:t>allowing selection and maintenance of transformants</w:t>
      </w:r>
    </w:p>
    <w:p w14:paraId="1AA31114" w14:textId="77777777" w:rsidR="00C93C25" w:rsidRDefault="00C93C25" w:rsidP="00C93C25"/>
    <w:p w14:paraId="7CD2F205" w14:textId="77777777" w:rsidR="00C93C25" w:rsidRDefault="00C93C25" w:rsidP="00C93C25">
      <w:r>
        <w:t xml:space="preserve">Another modification to RO-1 was the introduction of an </w:t>
      </w:r>
      <w:r w:rsidRPr="0052052C">
        <w:rPr>
          <w:i/>
        </w:rPr>
        <w:t>E. coli</w:t>
      </w:r>
      <w:r>
        <w:t xml:space="preserve"> promoter at a targeted location to enhance expression of an endogenous biosynthesis enzyme required for the production of 2</w:t>
      </w:r>
      <w:r w:rsidRPr="00CA1135">
        <w:rPr>
          <w:rFonts w:cs="Arial"/>
        </w:rPr>
        <w:t>ʹ</w:t>
      </w:r>
      <w:r>
        <w:rPr>
          <w:rFonts w:cs="Arial"/>
        </w:rPr>
        <w:t>-</w:t>
      </w:r>
      <w:r>
        <w:t>FL.</w:t>
      </w:r>
    </w:p>
    <w:p w14:paraId="439BAE24" w14:textId="77777777" w:rsidR="00C93C25" w:rsidRDefault="00C93C25" w:rsidP="00C93C25"/>
    <w:p w14:paraId="46746C86" w14:textId="34B299D1" w:rsidR="00C93C25" w:rsidRDefault="00C93C25" w:rsidP="00C93C25">
      <w:pPr>
        <w:autoSpaceDE w:val="0"/>
        <w:autoSpaceDN w:val="0"/>
        <w:adjustRightInd w:val="0"/>
        <w:rPr>
          <w:rFonts w:cs="Arial"/>
          <w:color w:val="000000" w:themeColor="text1"/>
        </w:rPr>
      </w:pPr>
      <w:r>
        <w:rPr>
          <w:rFonts w:cs="Arial"/>
          <w:color w:val="000000" w:themeColor="text1"/>
        </w:rPr>
        <w:t xml:space="preserve">Further modifications were then made to RO-1 specifically for the production of LNnT thus generating an RO-2 organism </w:t>
      </w:r>
      <w:r>
        <w:rPr>
          <w:rFonts w:cs="Arial"/>
          <w:color w:val="000000" w:themeColor="text1"/>
        </w:rPr>
        <w:fldChar w:fldCharType="begin"/>
      </w:r>
      <w:r w:rsidR="00260E50">
        <w:rPr>
          <w:rFonts w:cs="Arial"/>
          <w:color w:val="000000" w:themeColor="text1"/>
        </w:rPr>
        <w:instrText>ADDIN CITAVI.PLACEHOLDER c2ba3a52-4721-4ad7-b2b5-edea938ad328 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VTIEZEQSAyMDE2Yik8L1RleHQ+DQogICAgPC9UZXh0VW5pdD4NCiAgPC9UZXh0VW5pdHM+DQo8L1BsYWNlaG9sZGVyPg==</w:instrText>
      </w:r>
      <w:r>
        <w:rPr>
          <w:rFonts w:cs="Arial"/>
          <w:color w:val="000000" w:themeColor="text1"/>
        </w:rPr>
        <w:fldChar w:fldCharType="separate"/>
      </w:r>
      <w:bookmarkStart w:id="204" w:name="_CTVP001c2ba3a5247214ad7b2b5edea938ad328"/>
      <w:r w:rsidR="0086056D">
        <w:rPr>
          <w:rFonts w:cs="Arial"/>
          <w:color w:val="000000" w:themeColor="text1"/>
        </w:rPr>
        <w:t>(US FDA 2016b)</w:t>
      </w:r>
      <w:bookmarkEnd w:id="204"/>
      <w:r>
        <w:rPr>
          <w:rFonts w:cs="Arial"/>
          <w:color w:val="000000" w:themeColor="text1"/>
        </w:rPr>
        <w:fldChar w:fldCharType="end"/>
      </w:r>
      <w:r>
        <w:rPr>
          <w:rFonts w:cs="Arial"/>
          <w:color w:val="000000" w:themeColor="text1"/>
        </w:rPr>
        <w:t xml:space="preserve">. These changes included: </w:t>
      </w:r>
    </w:p>
    <w:p w14:paraId="7B743B86" w14:textId="77777777" w:rsidR="00C93C25" w:rsidRDefault="00C93C25" w:rsidP="00C93C25">
      <w:pPr>
        <w:autoSpaceDE w:val="0"/>
        <w:autoSpaceDN w:val="0"/>
        <w:adjustRightInd w:val="0"/>
        <w:rPr>
          <w:rFonts w:cs="Arial"/>
          <w:color w:val="000000" w:themeColor="text1"/>
        </w:rPr>
      </w:pPr>
    </w:p>
    <w:p w14:paraId="351C84A2" w14:textId="77777777" w:rsidR="00C93C25" w:rsidRDefault="00C93C25" w:rsidP="00C93C25">
      <w:pPr>
        <w:pStyle w:val="ListParagraph"/>
        <w:widowControl/>
        <w:numPr>
          <w:ilvl w:val="0"/>
          <w:numId w:val="31"/>
        </w:numPr>
        <w:autoSpaceDE w:val="0"/>
        <w:autoSpaceDN w:val="0"/>
        <w:adjustRightInd w:val="0"/>
        <w:spacing w:after="120"/>
        <w:ind w:left="357" w:hanging="357"/>
        <w:contextualSpacing w:val="0"/>
        <w:rPr>
          <w:rFonts w:cs="Arial"/>
          <w:color w:val="000000" w:themeColor="text1"/>
        </w:rPr>
      </w:pPr>
      <w:r w:rsidRPr="00FC05F9">
        <w:rPr>
          <w:rFonts w:cs="Arial"/>
          <w:color w:val="000000" w:themeColor="text1"/>
        </w:rPr>
        <w:t>deletion of a crucial biosynthesis enzyme gene (</w:t>
      </w:r>
      <w:r w:rsidRPr="00FC05F9">
        <w:rPr>
          <w:rFonts w:cs="Arial"/>
          <w:i/>
          <w:color w:val="000000" w:themeColor="text1"/>
        </w:rPr>
        <w:t>nadC</w:t>
      </w:r>
      <w:r w:rsidRPr="00FC05F9">
        <w:rPr>
          <w:rFonts w:cs="Arial"/>
          <w:color w:val="000000" w:themeColor="text1"/>
        </w:rPr>
        <w:t>)</w:t>
      </w:r>
      <w:r>
        <w:rPr>
          <w:rFonts w:cs="Arial"/>
          <w:color w:val="000000" w:themeColor="text1"/>
        </w:rPr>
        <w:t>.</w:t>
      </w:r>
      <w:r w:rsidRPr="00FC05F9">
        <w:rPr>
          <w:rFonts w:cs="Arial"/>
          <w:color w:val="000000" w:themeColor="text1"/>
        </w:rPr>
        <w:t xml:space="preserve"> </w:t>
      </w:r>
      <w:r>
        <w:rPr>
          <w:rFonts w:cs="Arial"/>
          <w:color w:val="000000" w:themeColor="text1"/>
        </w:rPr>
        <w:t>This gene is</w:t>
      </w:r>
      <w:r w:rsidRPr="00FC05F9">
        <w:rPr>
          <w:rFonts w:cs="Arial"/>
          <w:color w:val="000000" w:themeColor="text1"/>
        </w:rPr>
        <w:t xml:space="preserve"> </w:t>
      </w:r>
      <w:r>
        <w:rPr>
          <w:rFonts w:cs="Arial"/>
          <w:color w:val="000000" w:themeColor="text1"/>
        </w:rPr>
        <w:t xml:space="preserve">later </w:t>
      </w:r>
      <w:r w:rsidRPr="00FC05F9">
        <w:rPr>
          <w:rFonts w:cs="Arial"/>
          <w:color w:val="000000" w:themeColor="text1"/>
        </w:rPr>
        <w:t xml:space="preserve">reintroduced </w:t>
      </w:r>
      <w:r>
        <w:rPr>
          <w:rFonts w:cs="Arial"/>
          <w:color w:val="000000" w:themeColor="text1"/>
        </w:rPr>
        <w:t>via the plasmid used to generate MP572</w:t>
      </w:r>
      <w:r w:rsidRPr="00FC05F9">
        <w:rPr>
          <w:rFonts w:cs="Arial"/>
          <w:color w:val="000000" w:themeColor="text1"/>
        </w:rPr>
        <w:t xml:space="preserve">, </w:t>
      </w:r>
      <w:r>
        <w:rPr>
          <w:rFonts w:cs="Arial"/>
          <w:color w:val="000000" w:themeColor="text1"/>
        </w:rPr>
        <w:t>as a selective marker for positive transformants</w:t>
      </w:r>
    </w:p>
    <w:p w14:paraId="2219058F" w14:textId="77777777" w:rsidR="00C93C25" w:rsidRDefault="00C93C25" w:rsidP="00C93C25">
      <w:pPr>
        <w:pStyle w:val="ListParagraph"/>
        <w:widowControl/>
        <w:numPr>
          <w:ilvl w:val="0"/>
          <w:numId w:val="31"/>
        </w:numPr>
        <w:autoSpaceDE w:val="0"/>
        <w:autoSpaceDN w:val="0"/>
        <w:adjustRightInd w:val="0"/>
        <w:spacing w:after="120"/>
        <w:ind w:left="357" w:hanging="357"/>
        <w:contextualSpacing w:val="0"/>
        <w:rPr>
          <w:rFonts w:cs="Arial"/>
          <w:color w:val="000000" w:themeColor="text1"/>
        </w:rPr>
      </w:pPr>
      <w:r>
        <w:rPr>
          <w:rFonts w:cs="Arial"/>
          <w:color w:val="000000" w:themeColor="text1"/>
        </w:rPr>
        <w:t>disruption of a</w:t>
      </w:r>
      <w:r w:rsidRPr="00FC05F9">
        <w:rPr>
          <w:rFonts w:cs="Arial"/>
          <w:color w:val="000000" w:themeColor="text1"/>
        </w:rPr>
        <w:t xml:space="preserve"> repressor </w:t>
      </w:r>
      <w:r>
        <w:rPr>
          <w:rFonts w:cs="Arial"/>
          <w:color w:val="000000" w:themeColor="text1"/>
        </w:rPr>
        <w:t xml:space="preserve">gene </w:t>
      </w:r>
      <w:r w:rsidRPr="00FC05F9">
        <w:rPr>
          <w:rFonts w:cs="Arial"/>
          <w:color w:val="000000" w:themeColor="text1"/>
        </w:rPr>
        <w:t>for the lac operon by insertion of DNA, in order to mediate gene expression</w:t>
      </w:r>
    </w:p>
    <w:p w14:paraId="34F6F619" w14:textId="77777777" w:rsidR="00C93C25" w:rsidRPr="00FC05F9" w:rsidRDefault="00C93C25" w:rsidP="00C93C25">
      <w:pPr>
        <w:pStyle w:val="ListParagraph"/>
        <w:widowControl/>
        <w:numPr>
          <w:ilvl w:val="0"/>
          <w:numId w:val="31"/>
        </w:numPr>
        <w:autoSpaceDE w:val="0"/>
        <w:autoSpaceDN w:val="0"/>
        <w:adjustRightInd w:val="0"/>
        <w:rPr>
          <w:rFonts w:cs="Arial"/>
          <w:color w:val="000000" w:themeColor="text1"/>
        </w:rPr>
      </w:pPr>
      <w:r w:rsidRPr="00FC05F9">
        <w:rPr>
          <w:rFonts w:cs="Arial"/>
          <w:color w:val="000000" w:themeColor="text1"/>
        </w:rPr>
        <w:t>t</w:t>
      </w:r>
      <w:r>
        <w:rPr>
          <w:rFonts w:cs="Arial"/>
          <w:color w:val="000000" w:themeColor="text1"/>
        </w:rPr>
        <w:t>he introduction of</w:t>
      </w:r>
      <w:r w:rsidRPr="00FC05F9">
        <w:rPr>
          <w:rFonts w:cs="Arial"/>
          <w:color w:val="000000" w:themeColor="text1"/>
        </w:rPr>
        <w:t xml:space="preserve"> multiple copies of an acetylglucosaminyltransferase (</w:t>
      </w:r>
      <w:r w:rsidRPr="00FC05F9">
        <w:rPr>
          <w:rFonts w:cs="Arial"/>
          <w:i/>
          <w:color w:val="000000" w:themeColor="text1"/>
        </w:rPr>
        <w:t>lgtA</w:t>
      </w:r>
      <w:r w:rsidRPr="00FC05F9">
        <w:rPr>
          <w:rFonts w:cs="Arial"/>
          <w:color w:val="000000" w:themeColor="text1"/>
        </w:rPr>
        <w:t xml:space="preserve">) gene at loci involved in sugar metabolism, in order to increase yield and purity of the LNnT. The introduced DNA was </w:t>
      </w:r>
      <w:r>
        <w:rPr>
          <w:rFonts w:cs="Arial"/>
          <w:color w:val="000000" w:themeColor="text1"/>
        </w:rPr>
        <w:t xml:space="preserve">chemically </w:t>
      </w:r>
      <w:r w:rsidRPr="00FC05F9">
        <w:rPr>
          <w:rFonts w:cs="Arial"/>
          <w:color w:val="000000" w:themeColor="text1"/>
        </w:rPr>
        <w:t>synthesised to allow codon optimisation and was based on the DNA sequence from a well</w:t>
      </w:r>
      <w:r>
        <w:rPr>
          <w:rFonts w:cs="Arial"/>
          <w:color w:val="000000" w:themeColor="text1"/>
        </w:rPr>
        <w:t>-</w:t>
      </w:r>
      <w:r w:rsidRPr="00FC05F9">
        <w:rPr>
          <w:rFonts w:cs="Arial"/>
          <w:color w:val="000000" w:themeColor="text1"/>
        </w:rPr>
        <w:t>characterised source organism.</w:t>
      </w:r>
    </w:p>
    <w:p w14:paraId="3C2988C5" w14:textId="6C65EFD0" w:rsidR="005E6BCC" w:rsidRDefault="005E6BCC" w:rsidP="0029609A"/>
    <w:p w14:paraId="014BEAF0" w14:textId="4D471CD2" w:rsidR="00C93C25" w:rsidRPr="00C96284" w:rsidRDefault="00C93C25" w:rsidP="00C93C25">
      <w:pPr>
        <w:pStyle w:val="Heading4"/>
      </w:pPr>
      <w:r>
        <w:t>Description of the introduced DNA</w:t>
      </w:r>
    </w:p>
    <w:p w14:paraId="5880A219" w14:textId="77777777" w:rsidR="00C93C25" w:rsidRDefault="00C93C25" w:rsidP="00C93C25">
      <w:pPr>
        <w:autoSpaceDE w:val="0"/>
        <w:autoSpaceDN w:val="0"/>
        <w:adjustRightInd w:val="0"/>
        <w:rPr>
          <w:rFonts w:cs="Arial"/>
          <w:color w:val="000000" w:themeColor="text1"/>
        </w:rPr>
      </w:pPr>
      <w:r>
        <w:rPr>
          <w:rFonts w:cs="Arial"/>
          <w:color w:val="000000" w:themeColor="text1"/>
        </w:rPr>
        <w:t xml:space="preserve">The production strains for </w:t>
      </w:r>
      <w:r>
        <w:t>2</w:t>
      </w:r>
      <w:r>
        <w:rPr>
          <w:rFonts w:cs="Arial"/>
        </w:rPr>
        <w:t>ʹ-</w:t>
      </w:r>
      <w:r>
        <w:rPr>
          <w:rFonts w:cs="Arial"/>
          <w:color w:val="000000" w:themeColor="text1"/>
        </w:rPr>
        <w:t>FL (strain SCR6) and LNnT (strain MP572) were generated using standard bacterial transformation techniques on chemically competent cells, prepared from</w:t>
      </w:r>
      <w:r w:rsidRPr="00EF61DE">
        <w:rPr>
          <w:rFonts w:cs="Arial"/>
          <w:color w:val="000000" w:themeColor="text1"/>
        </w:rPr>
        <w:t xml:space="preserve"> </w:t>
      </w:r>
      <w:r>
        <w:rPr>
          <w:rFonts w:cs="Arial"/>
          <w:color w:val="000000" w:themeColor="text1"/>
        </w:rPr>
        <w:t xml:space="preserve">the optimised recipient strains RO-1 and RO-2, respectively. </w:t>
      </w:r>
    </w:p>
    <w:p w14:paraId="59D779AA" w14:textId="77777777" w:rsidR="00C93C25" w:rsidRDefault="00C93C25" w:rsidP="00C93C25">
      <w:pPr>
        <w:autoSpaceDE w:val="0"/>
        <w:autoSpaceDN w:val="0"/>
        <w:adjustRightInd w:val="0"/>
        <w:rPr>
          <w:rFonts w:cs="Arial"/>
          <w:color w:val="000000" w:themeColor="text1"/>
        </w:rPr>
      </w:pPr>
    </w:p>
    <w:p w14:paraId="3A63593B" w14:textId="67E9F1DA" w:rsidR="00C93C25" w:rsidRDefault="00C93C25" w:rsidP="00C93C25">
      <w:pPr>
        <w:autoSpaceDE w:val="0"/>
        <w:autoSpaceDN w:val="0"/>
        <w:adjustRightInd w:val="0"/>
        <w:rPr>
          <w:rFonts w:cs="Arial"/>
          <w:color w:val="000000" w:themeColor="text1"/>
        </w:rPr>
      </w:pPr>
      <w:r>
        <w:rPr>
          <w:rFonts w:cs="Arial"/>
          <w:color w:val="000000" w:themeColor="text1"/>
        </w:rPr>
        <w:t xml:space="preserve">For </w:t>
      </w:r>
      <w:r>
        <w:t>2</w:t>
      </w:r>
      <w:r>
        <w:rPr>
          <w:rFonts w:cs="Arial"/>
        </w:rPr>
        <w:t>ʹ-</w:t>
      </w:r>
      <w:r>
        <w:rPr>
          <w:rFonts w:cs="Arial"/>
          <w:color w:val="000000" w:themeColor="text1"/>
        </w:rPr>
        <w:t xml:space="preserve">FL, the introduced DNA was cloned into two plasmids, designated plasmid A and </w:t>
      </w:r>
      <w:r>
        <w:rPr>
          <w:rFonts w:cs="Arial"/>
          <w:color w:val="000000" w:themeColor="text1"/>
        </w:rPr>
        <w:lastRenderedPageBreak/>
        <w:t xml:space="preserve">plasmid B. Plasmid A is a derivative of pBBR1-MCS3 </w:t>
      </w:r>
      <w:r>
        <w:rPr>
          <w:rFonts w:cs="Arial"/>
          <w:color w:val="000000" w:themeColor="text1"/>
        </w:rPr>
        <w:fldChar w:fldCharType="begin"/>
      </w:r>
      <w:r>
        <w:rPr>
          <w:rFonts w:cs="Arial"/>
          <w:color w:val="000000" w:themeColor="text1"/>
        </w:rPr>
        <w:instrText>ADDIN CITAVI.PLACEHOLDER 51f26e6e-e417-4d72-9ab3-15ffe7e7b7bf PFBsYWNlaG9sZGVyPg0KICA8QWRkSW5WZXJzaW9uPjUuNS4wLjE8L0FkZEluVmVyc2lvbj4NCiAgPElkPjUxZjI2ZTZlLWU0MTctNGQ3Mi05YWIzLTE1ZmZlN2U3YjdiZjwvSWQ+DQogIDxFbnRyaWVzPg0KICAgIDxFbnRyeT4NCiAgICAgIDxJZD5kNWIzODNlMy01YTMzLTRlODItYjcxZC1mYWRlNzFlM2IzMWM8L0lkPg0KICAgICAgPFJlZmVyZW5jZUlkPjE5NTA3YjU3LTJjYjgtNDAxZS05OWJjLTZlMjkxMWMxYmNhN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292YWNoIGV0IGFsLiAxOTk1KTwvVGV4dD4NCiAgICA8L1RleHRVbml0Pg0KICA8L1RleHRVbml0cz4NCjwvUGxhY2Vob2xkZXI+</w:instrText>
      </w:r>
      <w:r>
        <w:rPr>
          <w:rFonts w:cs="Arial"/>
          <w:color w:val="000000" w:themeColor="text1"/>
        </w:rPr>
        <w:fldChar w:fldCharType="separate"/>
      </w:r>
      <w:bookmarkStart w:id="205" w:name="_CTVP00151f26e6ee4174d729ab315ffe7e7b7bf"/>
      <w:r w:rsidR="0086056D">
        <w:rPr>
          <w:rFonts w:cs="Arial"/>
          <w:color w:val="000000" w:themeColor="text1"/>
        </w:rPr>
        <w:t>(Kovach et al. 1995)</w:t>
      </w:r>
      <w:bookmarkEnd w:id="205"/>
      <w:r>
        <w:rPr>
          <w:rFonts w:cs="Arial"/>
          <w:color w:val="000000" w:themeColor="text1"/>
        </w:rPr>
        <w:fldChar w:fldCharType="end"/>
      </w:r>
      <w:r>
        <w:rPr>
          <w:rFonts w:cs="Arial"/>
          <w:color w:val="000000" w:themeColor="text1"/>
        </w:rPr>
        <w:t xml:space="preserve"> that encodes a tetracycline resistance gene and the backbone of plasmid B is a commercially available BlueScript plasmid that contains an ampicillin resistance gene. Although antibiotic resistance genes are present, the use of antibiotics only occurred during the DNA cloning stage, for initial selection of transformants. No antibiotics were used at any stage during the production of </w:t>
      </w:r>
      <w:r>
        <w:t>2</w:t>
      </w:r>
      <w:r>
        <w:rPr>
          <w:rFonts w:cs="Arial"/>
        </w:rPr>
        <w:t>ʹ-</w:t>
      </w:r>
      <w:r>
        <w:rPr>
          <w:rFonts w:cs="Arial"/>
          <w:color w:val="000000" w:themeColor="text1"/>
        </w:rPr>
        <w:t>FL.</w:t>
      </w:r>
    </w:p>
    <w:p w14:paraId="10630A8C" w14:textId="77777777" w:rsidR="00C93C25" w:rsidRDefault="00C93C25" w:rsidP="00C93C25">
      <w:pPr>
        <w:autoSpaceDE w:val="0"/>
        <w:autoSpaceDN w:val="0"/>
        <w:adjustRightInd w:val="0"/>
        <w:rPr>
          <w:rFonts w:cs="Arial"/>
          <w:color w:val="000000" w:themeColor="text1"/>
        </w:rPr>
      </w:pPr>
    </w:p>
    <w:p w14:paraId="691DBB9A" w14:textId="5906A4CD" w:rsidR="00C93C25" w:rsidRDefault="00C93C25" w:rsidP="00995594">
      <w:pPr>
        <w:widowControl/>
        <w:rPr>
          <w:rFonts w:cs="Arial"/>
          <w:color w:val="000000" w:themeColor="text1"/>
        </w:rPr>
      </w:pPr>
      <w:r>
        <w:rPr>
          <w:rFonts w:cs="Arial"/>
          <w:color w:val="000000" w:themeColor="text1"/>
        </w:rPr>
        <w:t xml:space="preserve">Two groups of genes were introduced on the plasmids in the transformation step to create </w:t>
      </w:r>
      <w:r>
        <w:t>SCR6</w:t>
      </w:r>
      <w:r>
        <w:rPr>
          <w:rFonts w:cs="Arial"/>
          <w:color w:val="000000" w:themeColor="text1"/>
        </w:rPr>
        <w:t>. One group introduced a sucrose operon, allowing SCR6 to be grown in the presence of sucrose as an energy and carbon source (</w:t>
      </w:r>
      <w:hyperlink w:anchor="Table3_1" w:history="1">
        <w:r w:rsidRPr="00171495">
          <w:rPr>
            <w:rStyle w:val="Hyperlink"/>
            <w:rFonts w:cs="Arial"/>
          </w:rPr>
          <w:t xml:space="preserve">Table </w:t>
        </w:r>
        <w:r w:rsidR="00AF049D" w:rsidRPr="00171495">
          <w:rPr>
            <w:rStyle w:val="Hyperlink"/>
            <w:rFonts w:cs="Arial"/>
          </w:rPr>
          <w:t>3.</w:t>
        </w:r>
        <w:r w:rsidRPr="00171495">
          <w:rPr>
            <w:rStyle w:val="Hyperlink"/>
            <w:rFonts w:cs="Arial"/>
          </w:rPr>
          <w:t>1</w:t>
        </w:r>
      </w:hyperlink>
      <w:r>
        <w:rPr>
          <w:rFonts w:cs="Arial"/>
          <w:color w:val="000000" w:themeColor="text1"/>
        </w:rPr>
        <w:t xml:space="preserve">). Growth on sucrose also improves the yield of </w:t>
      </w:r>
      <w:r>
        <w:t>2</w:t>
      </w:r>
      <w:r>
        <w:rPr>
          <w:rFonts w:cs="Arial"/>
        </w:rPr>
        <w:t>ʹ-</w:t>
      </w:r>
      <w:r>
        <w:rPr>
          <w:rFonts w:cs="Arial"/>
          <w:color w:val="000000" w:themeColor="text1"/>
        </w:rPr>
        <w:t xml:space="preserve">FL and ensures minimal plasmid loss, as the sucrose operon genes were split between the two expression plasmids. </w:t>
      </w:r>
    </w:p>
    <w:p w14:paraId="34B2E687" w14:textId="77777777" w:rsidR="00C93C25" w:rsidRDefault="00C93C25" w:rsidP="00C93C25">
      <w:pPr>
        <w:rPr>
          <w:b/>
          <w:bCs/>
          <w:sz w:val="20"/>
          <w:szCs w:val="20"/>
        </w:rPr>
      </w:pPr>
    </w:p>
    <w:p w14:paraId="4E428BE1" w14:textId="683BA9C0" w:rsidR="00C93C25" w:rsidRPr="00CE7B90" w:rsidRDefault="008B0C90" w:rsidP="00995594">
      <w:pPr>
        <w:pStyle w:val="FSTableFigureHeading"/>
      </w:pPr>
      <w:bookmarkStart w:id="206" w:name="Table3_1"/>
      <w:r w:rsidRPr="005E7ADB">
        <w:t>Table 3.</w:t>
      </w:r>
      <w:r w:rsidRPr="00626324">
        <w:t>1</w:t>
      </w:r>
      <w:r w:rsidR="00C93C25" w:rsidRPr="00CE7B90">
        <w:t xml:space="preserve"> </w:t>
      </w:r>
      <w:bookmarkEnd w:id="206"/>
      <w:r w:rsidR="00C93C25" w:rsidRPr="00CE7B90">
        <w:t>Outline of the sucrose operon genes and their products</w:t>
      </w:r>
    </w:p>
    <w:tbl>
      <w:tblPr>
        <w:tblStyle w:val="Table"/>
        <w:tblW w:w="0" w:type="auto"/>
        <w:tblLook w:val="04A0" w:firstRow="1" w:lastRow="0" w:firstColumn="1" w:lastColumn="0" w:noHBand="0" w:noVBand="1"/>
        <w:tblCaption w:val="Table 3.1 Outline of the sucrose operon genes and their products"/>
        <w:tblDescription w:val="Outline of the sucrose operon genes and their products"/>
      </w:tblPr>
      <w:tblGrid>
        <w:gridCol w:w="1160"/>
        <w:gridCol w:w="4085"/>
      </w:tblGrid>
      <w:tr w:rsidR="00C93C25" w14:paraId="507CCBC4" w14:textId="77777777" w:rsidTr="00953925">
        <w:trPr>
          <w:cnfStyle w:val="100000000000" w:firstRow="1" w:lastRow="0" w:firstColumn="0" w:lastColumn="0" w:oddVBand="0" w:evenVBand="0" w:oddHBand="0" w:evenHBand="0" w:firstRowFirstColumn="0" w:firstRowLastColumn="0" w:lastRowFirstColumn="0" w:lastRowLastColumn="0"/>
          <w:trHeight w:val="340"/>
          <w:tblHeader/>
        </w:trPr>
        <w:tc>
          <w:tcPr>
            <w:tcW w:w="1160" w:type="dxa"/>
            <w:vAlign w:val="center"/>
          </w:tcPr>
          <w:p w14:paraId="69FD1179" w14:textId="77777777" w:rsidR="00C93C25" w:rsidRPr="00816150" w:rsidRDefault="00C93C25" w:rsidP="00E81446">
            <w:pPr>
              <w:pStyle w:val="Table1"/>
              <w:spacing w:before="0" w:after="0"/>
              <w:ind w:left="0" w:right="0"/>
              <w:jc w:val="left"/>
              <w:rPr>
                <w:sz w:val="20"/>
              </w:rPr>
            </w:pPr>
            <w:r>
              <w:rPr>
                <w:sz w:val="20"/>
              </w:rPr>
              <w:t>Gene</w:t>
            </w:r>
          </w:p>
        </w:tc>
        <w:tc>
          <w:tcPr>
            <w:tcW w:w="4085" w:type="dxa"/>
            <w:vAlign w:val="center"/>
          </w:tcPr>
          <w:p w14:paraId="2C944DE3" w14:textId="77777777" w:rsidR="00C93C25" w:rsidRPr="00816150" w:rsidRDefault="00C93C25" w:rsidP="00E81446">
            <w:pPr>
              <w:pStyle w:val="Table1"/>
              <w:spacing w:before="0" w:after="0"/>
              <w:ind w:left="0" w:right="0"/>
              <w:jc w:val="left"/>
              <w:rPr>
                <w:sz w:val="20"/>
              </w:rPr>
            </w:pPr>
            <w:r>
              <w:rPr>
                <w:sz w:val="20"/>
              </w:rPr>
              <w:t>Product</w:t>
            </w:r>
          </w:p>
        </w:tc>
      </w:tr>
      <w:tr w:rsidR="00C93C25" w14:paraId="123420E7" w14:textId="77777777" w:rsidTr="00E81446">
        <w:trPr>
          <w:cnfStyle w:val="000000100000" w:firstRow="0" w:lastRow="0" w:firstColumn="0" w:lastColumn="0" w:oddVBand="0" w:evenVBand="0" w:oddHBand="1" w:evenHBand="0" w:firstRowFirstColumn="0" w:firstRowLastColumn="0" w:lastRowFirstColumn="0" w:lastRowLastColumn="0"/>
        </w:trPr>
        <w:tc>
          <w:tcPr>
            <w:tcW w:w="1160" w:type="dxa"/>
          </w:tcPr>
          <w:p w14:paraId="5EA1F0EC"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scrA</w:t>
            </w:r>
          </w:p>
        </w:tc>
        <w:tc>
          <w:tcPr>
            <w:tcW w:w="4085" w:type="dxa"/>
          </w:tcPr>
          <w:p w14:paraId="05A47BF5" w14:textId="48BE2BE2" w:rsidR="00C93C25" w:rsidRPr="00816150" w:rsidRDefault="00BB79D5" w:rsidP="00E81446">
            <w:pPr>
              <w:autoSpaceDE w:val="0"/>
              <w:autoSpaceDN w:val="0"/>
              <w:adjustRightInd w:val="0"/>
              <w:rPr>
                <w:rFonts w:cs="Arial"/>
                <w:color w:val="000000" w:themeColor="text1"/>
                <w:sz w:val="18"/>
              </w:rPr>
            </w:pPr>
            <w:r>
              <w:rPr>
                <w:rFonts w:cs="Arial"/>
                <w:color w:val="000000" w:themeColor="text1"/>
                <w:sz w:val="18"/>
              </w:rPr>
              <w:t>Phosphotransferase</w:t>
            </w:r>
            <w:r w:rsidRPr="00816150">
              <w:rPr>
                <w:rFonts w:cs="Arial"/>
                <w:color w:val="000000" w:themeColor="text1"/>
                <w:sz w:val="18"/>
              </w:rPr>
              <w:t xml:space="preserve"> </w:t>
            </w:r>
            <w:r w:rsidR="00AD04E5">
              <w:rPr>
                <w:rFonts w:cs="Arial"/>
                <w:color w:val="000000" w:themeColor="text1"/>
                <w:sz w:val="18"/>
              </w:rPr>
              <w:t xml:space="preserve">(PTS) </w:t>
            </w:r>
            <w:r w:rsidR="00C93C25" w:rsidRPr="00816150">
              <w:rPr>
                <w:rFonts w:cs="Arial"/>
                <w:color w:val="000000" w:themeColor="text1"/>
                <w:sz w:val="18"/>
              </w:rPr>
              <w:t>system sucrose-specific component</w:t>
            </w:r>
          </w:p>
        </w:tc>
      </w:tr>
      <w:tr w:rsidR="00C93C25" w14:paraId="6FFDD713" w14:textId="77777777" w:rsidTr="00E81446">
        <w:trPr>
          <w:cnfStyle w:val="000000010000" w:firstRow="0" w:lastRow="0" w:firstColumn="0" w:lastColumn="0" w:oddVBand="0" w:evenVBand="0" w:oddHBand="0" w:evenHBand="1" w:firstRowFirstColumn="0" w:firstRowLastColumn="0" w:lastRowFirstColumn="0" w:lastRowLastColumn="0"/>
        </w:trPr>
        <w:tc>
          <w:tcPr>
            <w:tcW w:w="1160" w:type="dxa"/>
          </w:tcPr>
          <w:p w14:paraId="74DEE88D"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scrY</w:t>
            </w:r>
          </w:p>
        </w:tc>
        <w:tc>
          <w:tcPr>
            <w:tcW w:w="4085" w:type="dxa"/>
          </w:tcPr>
          <w:p w14:paraId="268C50A0"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w:t>
            </w:r>
            <w:r w:rsidRPr="00816150">
              <w:rPr>
                <w:rFonts w:cs="Arial"/>
                <w:color w:val="000000" w:themeColor="text1"/>
                <w:sz w:val="18"/>
              </w:rPr>
              <w:t>ucrose porin</w:t>
            </w:r>
          </w:p>
        </w:tc>
      </w:tr>
      <w:tr w:rsidR="00C93C25" w14:paraId="2190845E" w14:textId="77777777" w:rsidTr="00E81446">
        <w:trPr>
          <w:cnfStyle w:val="000000100000" w:firstRow="0" w:lastRow="0" w:firstColumn="0" w:lastColumn="0" w:oddVBand="0" w:evenVBand="0" w:oddHBand="1" w:evenHBand="0" w:firstRowFirstColumn="0" w:firstRowLastColumn="0" w:lastRowFirstColumn="0" w:lastRowLastColumn="0"/>
        </w:trPr>
        <w:tc>
          <w:tcPr>
            <w:tcW w:w="1160" w:type="dxa"/>
          </w:tcPr>
          <w:p w14:paraId="7830E2A5"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scrR</w:t>
            </w:r>
          </w:p>
        </w:tc>
        <w:tc>
          <w:tcPr>
            <w:tcW w:w="4085" w:type="dxa"/>
          </w:tcPr>
          <w:p w14:paraId="0673BFC4"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w:t>
            </w:r>
            <w:r w:rsidRPr="00816150">
              <w:rPr>
                <w:rFonts w:cs="Arial"/>
                <w:color w:val="000000" w:themeColor="text1"/>
                <w:sz w:val="18"/>
              </w:rPr>
              <w:t>ucrose repressor</w:t>
            </w:r>
          </w:p>
        </w:tc>
      </w:tr>
      <w:tr w:rsidR="00C93C25" w14:paraId="06C6DFBF" w14:textId="77777777" w:rsidTr="00E81446">
        <w:trPr>
          <w:cnfStyle w:val="000000010000" w:firstRow="0" w:lastRow="0" w:firstColumn="0" w:lastColumn="0" w:oddVBand="0" w:evenVBand="0" w:oddHBand="0" w:evenHBand="1" w:firstRowFirstColumn="0" w:firstRowLastColumn="0" w:lastRowFirstColumn="0" w:lastRowLastColumn="0"/>
        </w:trPr>
        <w:tc>
          <w:tcPr>
            <w:tcW w:w="1160" w:type="dxa"/>
          </w:tcPr>
          <w:p w14:paraId="4032CC89"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scrB</w:t>
            </w:r>
          </w:p>
        </w:tc>
        <w:tc>
          <w:tcPr>
            <w:tcW w:w="4085" w:type="dxa"/>
          </w:tcPr>
          <w:p w14:paraId="77DD7B0F"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w:t>
            </w:r>
            <w:r w:rsidRPr="00816150">
              <w:rPr>
                <w:rFonts w:cs="Arial"/>
                <w:color w:val="000000" w:themeColor="text1"/>
                <w:sz w:val="18"/>
              </w:rPr>
              <w:t>ucrose-6-phosphate hydrolase</w:t>
            </w:r>
          </w:p>
        </w:tc>
      </w:tr>
    </w:tbl>
    <w:p w14:paraId="16824814" w14:textId="77777777" w:rsidR="00C93C25" w:rsidRPr="00003326" w:rsidRDefault="00C93C25" w:rsidP="00C93C25">
      <w:pPr>
        <w:autoSpaceDE w:val="0"/>
        <w:autoSpaceDN w:val="0"/>
        <w:adjustRightInd w:val="0"/>
        <w:rPr>
          <w:rFonts w:cs="Arial"/>
          <w:color w:val="000000" w:themeColor="text1"/>
        </w:rPr>
      </w:pPr>
    </w:p>
    <w:p w14:paraId="1F13E8C1" w14:textId="1CF11DC8" w:rsidR="00C93C25" w:rsidRPr="00003326" w:rsidRDefault="00C93C25" w:rsidP="00C93C25">
      <w:pPr>
        <w:rPr>
          <w:rFonts w:cs="Arial"/>
          <w:color w:val="000000" w:themeColor="text1"/>
        </w:rPr>
      </w:pPr>
      <w:r>
        <w:rPr>
          <w:rFonts w:cs="Arial"/>
          <w:color w:val="000000" w:themeColor="text1"/>
        </w:rPr>
        <w:t>The second group of genes (</w:t>
      </w:r>
      <w:hyperlink w:anchor="Table3_2" w:history="1">
        <w:r w:rsidRPr="00171495">
          <w:rPr>
            <w:rStyle w:val="Hyperlink"/>
            <w:rFonts w:cs="Arial"/>
          </w:rPr>
          <w:t xml:space="preserve">Table </w:t>
        </w:r>
        <w:r w:rsidR="00AF049D" w:rsidRPr="00171495">
          <w:rPr>
            <w:rStyle w:val="Hyperlink"/>
            <w:rFonts w:cs="Arial"/>
          </w:rPr>
          <w:t>3.</w:t>
        </w:r>
        <w:r w:rsidRPr="00171495">
          <w:rPr>
            <w:rStyle w:val="Hyperlink"/>
            <w:rFonts w:cs="Arial"/>
          </w:rPr>
          <w:t>2</w:t>
        </w:r>
      </w:hyperlink>
      <w:r>
        <w:rPr>
          <w:rFonts w:cs="Arial"/>
          <w:color w:val="000000" w:themeColor="text1"/>
        </w:rPr>
        <w:t xml:space="preserve">) coded for enzymes to allow creation of the </w:t>
      </w:r>
      <w:r>
        <w:t>2</w:t>
      </w:r>
      <w:r>
        <w:rPr>
          <w:rFonts w:cs="Arial"/>
        </w:rPr>
        <w:t>ʹ-</w:t>
      </w:r>
      <w:r>
        <w:rPr>
          <w:rFonts w:cs="Arial"/>
          <w:color w:val="000000" w:themeColor="text1"/>
        </w:rPr>
        <w:t xml:space="preserve">FL synthesis pathway in the </w:t>
      </w:r>
      <w:r w:rsidRPr="001207D2">
        <w:rPr>
          <w:rFonts w:cs="Arial"/>
          <w:i/>
          <w:color w:val="000000" w:themeColor="text1"/>
        </w:rPr>
        <w:t>E. coli</w:t>
      </w:r>
      <w:r>
        <w:rPr>
          <w:rFonts w:cs="Arial"/>
          <w:color w:val="000000" w:themeColor="text1"/>
        </w:rPr>
        <w:t xml:space="preserve"> (</w:t>
      </w:r>
      <w:hyperlink w:anchor="Figure3_2" w:history="1">
        <w:r w:rsidRPr="00171495">
          <w:rPr>
            <w:rStyle w:val="Hyperlink"/>
            <w:rFonts w:cs="Arial"/>
          </w:rPr>
          <w:t xml:space="preserve">Figure </w:t>
        </w:r>
        <w:r w:rsidR="00AF049D" w:rsidRPr="00171495">
          <w:rPr>
            <w:rStyle w:val="Hyperlink"/>
            <w:rFonts w:cs="Arial"/>
          </w:rPr>
          <w:t>3.</w:t>
        </w:r>
        <w:r w:rsidRPr="00171495">
          <w:rPr>
            <w:rStyle w:val="Hyperlink"/>
            <w:rFonts w:cs="Arial"/>
          </w:rPr>
          <w:t>2</w:t>
        </w:r>
      </w:hyperlink>
      <w:r>
        <w:rPr>
          <w:rFonts w:cs="Arial"/>
          <w:color w:val="000000" w:themeColor="text1"/>
        </w:rPr>
        <w:t>). Before transformation, all gene sequences contained in the two plasmids were confirmed by DNA sequence analysis.</w:t>
      </w:r>
    </w:p>
    <w:p w14:paraId="59D50483" w14:textId="77777777" w:rsidR="00C93C25" w:rsidRDefault="00C93C25" w:rsidP="00C93C25">
      <w:pPr>
        <w:autoSpaceDE w:val="0"/>
        <w:autoSpaceDN w:val="0"/>
        <w:adjustRightInd w:val="0"/>
        <w:rPr>
          <w:rFonts w:cs="Arial"/>
          <w:color w:val="000000" w:themeColor="text1"/>
        </w:rPr>
      </w:pPr>
    </w:p>
    <w:p w14:paraId="5C1AEB9B" w14:textId="03FB01DF" w:rsidR="00C93C25" w:rsidRPr="005D2DB6" w:rsidRDefault="00C93C25" w:rsidP="00995594">
      <w:pPr>
        <w:pStyle w:val="FSTableFigureHeading"/>
      </w:pPr>
      <w:bookmarkStart w:id="207" w:name="Table3_2"/>
      <w:r w:rsidRPr="005E7ADB">
        <w:t xml:space="preserve">Table </w:t>
      </w:r>
      <w:r w:rsidR="008B0C90" w:rsidRPr="005E7ADB">
        <w:t>3.</w:t>
      </w:r>
      <w:r w:rsidRPr="00626324">
        <w:t xml:space="preserve">2 </w:t>
      </w:r>
      <w:bookmarkEnd w:id="207"/>
      <w:r w:rsidRPr="00626324">
        <w:t xml:space="preserve">Outline of introduced genes and their products involved in </w:t>
      </w:r>
      <w:r w:rsidR="00C37DE5" w:rsidRPr="00CE7B90">
        <w:t xml:space="preserve">2’-FL </w:t>
      </w:r>
      <w:r w:rsidRPr="005D2DB6">
        <w:t>synthesis</w:t>
      </w:r>
    </w:p>
    <w:tbl>
      <w:tblPr>
        <w:tblStyle w:val="Table"/>
        <w:tblW w:w="0" w:type="auto"/>
        <w:tblLook w:val="04A0" w:firstRow="1" w:lastRow="0" w:firstColumn="1" w:lastColumn="0" w:noHBand="0" w:noVBand="1"/>
        <w:tblCaption w:val="Table 3.2 Outline of introduced genes and their products involved in 2’-FL synthesis"/>
        <w:tblDescription w:val="Outline of introduced genes and their products involved in 2'-FL synthesis"/>
      </w:tblPr>
      <w:tblGrid>
        <w:gridCol w:w="1160"/>
        <w:gridCol w:w="4088"/>
      </w:tblGrid>
      <w:tr w:rsidR="00C93C25" w14:paraId="0537DE69" w14:textId="77777777" w:rsidTr="00953925">
        <w:trPr>
          <w:cnfStyle w:val="100000000000" w:firstRow="1" w:lastRow="0" w:firstColumn="0" w:lastColumn="0" w:oddVBand="0" w:evenVBand="0" w:oddHBand="0" w:evenHBand="0" w:firstRowFirstColumn="0" w:firstRowLastColumn="0" w:lastRowFirstColumn="0" w:lastRowLastColumn="0"/>
          <w:trHeight w:val="340"/>
          <w:tblHeader/>
        </w:trPr>
        <w:tc>
          <w:tcPr>
            <w:tcW w:w="1160" w:type="dxa"/>
            <w:vAlign w:val="center"/>
          </w:tcPr>
          <w:p w14:paraId="0FCD873B" w14:textId="77777777" w:rsidR="00C93C25" w:rsidRPr="00816150" w:rsidRDefault="00C93C25" w:rsidP="00E81446">
            <w:pPr>
              <w:pStyle w:val="Table1"/>
              <w:spacing w:before="0" w:after="0"/>
              <w:ind w:left="0" w:right="0"/>
              <w:jc w:val="left"/>
              <w:rPr>
                <w:sz w:val="20"/>
              </w:rPr>
            </w:pPr>
            <w:r>
              <w:rPr>
                <w:sz w:val="20"/>
              </w:rPr>
              <w:t>Gene</w:t>
            </w:r>
          </w:p>
        </w:tc>
        <w:tc>
          <w:tcPr>
            <w:tcW w:w="4088" w:type="dxa"/>
            <w:vAlign w:val="center"/>
          </w:tcPr>
          <w:p w14:paraId="5AC9A7D1" w14:textId="77777777" w:rsidR="00C93C25" w:rsidRPr="00816150" w:rsidRDefault="00C93C25" w:rsidP="00E81446">
            <w:pPr>
              <w:pStyle w:val="Table1"/>
              <w:spacing w:before="0" w:after="0"/>
              <w:ind w:left="0" w:right="0"/>
              <w:jc w:val="left"/>
              <w:rPr>
                <w:sz w:val="20"/>
              </w:rPr>
            </w:pPr>
            <w:r>
              <w:rPr>
                <w:sz w:val="20"/>
              </w:rPr>
              <w:t>Product</w:t>
            </w:r>
          </w:p>
        </w:tc>
      </w:tr>
      <w:tr w:rsidR="00C93C25" w14:paraId="1401821D" w14:textId="77777777" w:rsidTr="00E81446">
        <w:trPr>
          <w:cnfStyle w:val="000000100000" w:firstRow="0" w:lastRow="0" w:firstColumn="0" w:lastColumn="0" w:oddVBand="0" w:evenVBand="0" w:oddHBand="1" w:evenHBand="0" w:firstRowFirstColumn="0" w:firstRowLastColumn="0" w:lastRowFirstColumn="0" w:lastRowLastColumn="0"/>
        </w:trPr>
        <w:tc>
          <w:tcPr>
            <w:tcW w:w="1160" w:type="dxa"/>
          </w:tcPr>
          <w:p w14:paraId="4B5C21AF"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manB</w:t>
            </w:r>
          </w:p>
        </w:tc>
        <w:tc>
          <w:tcPr>
            <w:tcW w:w="4088" w:type="dxa"/>
          </w:tcPr>
          <w:p w14:paraId="2885119D"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Phospho</w:t>
            </w:r>
            <w:r w:rsidRPr="00816150">
              <w:rPr>
                <w:rFonts w:cs="Arial"/>
                <w:color w:val="000000" w:themeColor="text1"/>
                <w:sz w:val="18"/>
              </w:rPr>
              <w:t>mannomutase</w:t>
            </w:r>
          </w:p>
        </w:tc>
      </w:tr>
      <w:tr w:rsidR="00C93C25" w14:paraId="5ADED124" w14:textId="77777777" w:rsidTr="00E81446">
        <w:trPr>
          <w:cnfStyle w:val="000000010000" w:firstRow="0" w:lastRow="0" w:firstColumn="0" w:lastColumn="0" w:oddVBand="0" w:evenVBand="0" w:oddHBand="0" w:evenHBand="1" w:firstRowFirstColumn="0" w:firstRowLastColumn="0" w:lastRowFirstColumn="0" w:lastRowLastColumn="0"/>
        </w:trPr>
        <w:tc>
          <w:tcPr>
            <w:tcW w:w="1160" w:type="dxa"/>
          </w:tcPr>
          <w:p w14:paraId="18E9505B"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manC</w:t>
            </w:r>
          </w:p>
        </w:tc>
        <w:tc>
          <w:tcPr>
            <w:tcW w:w="4088" w:type="dxa"/>
          </w:tcPr>
          <w:p w14:paraId="49BC60EA" w14:textId="77777777" w:rsidR="00C93C25" w:rsidRPr="00816150" w:rsidRDefault="00C93C25" w:rsidP="00E81446">
            <w:pPr>
              <w:autoSpaceDE w:val="0"/>
              <w:autoSpaceDN w:val="0"/>
              <w:adjustRightInd w:val="0"/>
              <w:rPr>
                <w:rFonts w:cs="Arial"/>
                <w:color w:val="000000" w:themeColor="text1"/>
                <w:sz w:val="18"/>
              </w:rPr>
            </w:pPr>
            <w:r w:rsidRPr="00CB3879">
              <w:rPr>
                <w:rFonts w:cs="Arial"/>
                <w:color w:val="000000" w:themeColor="text1"/>
                <w:sz w:val="18"/>
              </w:rPr>
              <w:t>Mannose-1-P-guanosyltransferase</w:t>
            </w:r>
          </w:p>
        </w:tc>
      </w:tr>
      <w:tr w:rsidR="00C93C25" w14:paraId="1CE60AE0" w14:textId="77777777" w:rsidTr="00E81446">
        <w:trPr>
          <w:cnfStyle w:val="000000100000" w:firstRow="0" w:lastRow="0" w:firstColumn="0" w:lastColumn="0" w:oddVBand="0" w:evenVBand="0" w:oddHBand="1" w:evenHBand="0" w:firstRowFirstColumn="0" w:firstRowLastColumn="0" w:lastRowFirstColumn="0" w:lastRowLastColumn="0"/>
        </w:trPr>
        <w:tc>
          <w:tcPr>
            <w:tcW w:w="1160" w:type="dxa"/>
          </w:tcPr>
          <w:p w14:paraId="310A2DA4"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gmd</w:t>
            </w:r>
          </w:p>
        </w:tc>
        <w:tc>
          <w:tcPr>
            <w:tcW w:w="4088" w:type="dxa"/>
          </w:tcPr>
          <w:p w14:paraId="6E85C511" w14:textId="77777777" w:rsidR="00C93C25" w:rsidRPr="00816150" w:rsidRDefault="00C93C25" w:rsidP="00E81446">
            <w:pPr>
              <w:autoSpaceDE w:val="0"/>
              <w:autoSpaceDN w:val="0"/>
              <w:adjustRightInd w:val="0"/>
              <w:rPr>
                <w:rFonts w:cs="Arial"/>
                <w:color w:val="000000" w:themeColor="text1"/>
                <w:sz w:val="18"/>
              </w:rPr>
            </w:pPr>
            <w:r w:rsidRPr="00CB3879">
              <w:rPr>
                <w:rFonts w:cs="Arial"/>
                <w:color w:val="000000" w:themeColor="text1"/>
                <w:sz w:val="18"/>
              </w:rPr>
              <w:t>GDP-mannose-4,6- dehydratase</w:t>
            </w:r>
          </w:p>
        </w:tc>
      </w:tr>
      <w:tr w:rsidR="00C93C25" w14:paraId="41F13469" w14:textId="77777777" w:rsidTr="00E81446">
        <w:trPr>
          <w:cnfStyle w:val="000000010000" w:firstRow="0" w:lastRow="0" w:firstColumn="0" w:lastColumn="0" w:oddVBand="0" w:evenVBand="0" w:oddHBand="0" w:evenHBand="1" w:firstRowFirstColumn="0" w:firstRowLastColumn="0" w:lastRowFirstColumn="0" w:lastRowLastColumn="0"/>
        </w:trPr>
        <w:tc>
          <w:tcPr>
            <w:tcW w:w="1160" w:type="dxa"/>
          </w:tcPr>
          <w:p w14:paraId="403BE3DB"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wcaG</w:t>
            </w:r>
          </w:p>
        </w:tc>
        <w:tc>
          <w:tcPr>
            <w:tcW w:w="4088" w:type="dxa"/>
          </w:tcPr>
          <w:p w14:paraId="54A1100A" w14:textId="77777777" w:rsidR="00C93C25" w:rsidRPr="00816150" w:rsidRDefault="00C93C25" w:rsidP="00E81446">
            <w:pPr>
              <w:autoSpaceDE w:val="0"/>
              <w:autoSpaceDN w:val="0"/>
              <w:adjustRightInd w:val="0"/>
              <w:rPr>
                <w:rFonts w:cs="Arial"/>
                <w:color w:val="000000" w:themeColor="text1"/>
                <w:sz w:val="18"/>
              </w:rPr>
            </w:pPr>
            <w:r w:rsidRPr="00CB3879">
              <w:rPr>
                <w:rFonts w:cs="Arial"/>
                <w:color w:val="000000" w:themeColor="text1"/>
                <w:sz w:val="18"/>
              </w:rPr>
              <w:t>GDP-fucose synthase</w:t>
            </w:r>
          </w:p>
        </w:tc>
      </w:tr>
      <w:tr w:rsidR="00C93C25" w14:paraId="448A5091" w14:textId="77777777" w:rsidTr="00E81446">
        <w:trPr>
          <w:cnfStyle w:val="000000100000" w:firstRow="0" w:lastRow="0" w:firstColumn="0" w:lastColumn="0" w:oddVBand="0" w:evenVBand="0" w:oddHBand="1" w:evenHBand="0" w:firstRowFirstColumn="0" w:firstRowLastColumn="0" w:lastRowFirstColumn="0" w:lastRowLastColumn="0"/>
        </w:trPr>
        <w:tc>
          <w:tcPr>
            <w:tcW w:w="1160" w:type="dxa"/>
          </w:tcPr>
          <w:p w14:paraId="5D7485BF" w14:textId="77777777" w:rsidR="00C93C25" w:rsidRDefault="00C93C25" w:rsidP="00E81446">
            <w:pPr>
              <w:autoSpaceDE w:val="0"/>
              <w:autoSpaceDN w:val="0"/>
              <w:adjustRightInd w:val="0"/>
              <w:rPr>
                <w:rFonts w:cs="Arial"/>
                <w:color w:val="000000" w:themeColor="text1"/>
                <w:sz w:val="18"/>
              </w:rPr>
            </w:pPr>
            <w:r>
              <w:rPr>
                <w:rFonts w:cs="Arial"/>
                <w:color w:val="000000" w:themeColor="text1"/>
                <w:sz w:val="18"/>
              </w:rPr>
              <w:t>futC</w:t>
            </w:r>
          </w:p>
        </w:tc>
        <w:tc>
          <w:tcPr>
            <w:tcW w:w="4088" w:type="dxa"/>
          </w:tcPr>
          <w:p w14:paraId="5A3BD5EA" w14:textId="77777777" w:rsidR="00C93C25" w:rsidRPr="00816150" w:rsidRDefault="00C93C25" w:rsidP="00E81446">
            <w:pPr>
              <w:autoSpaceDE w:val="0"/>
              <w:autoSpaceDN w:val="0"/>
              <w:adjustRightInd w:val="0"/>
              <w:rPr>
                <w:rFonts w:cs="Arial"/>
                <w:color w:val="000000" w:themeColor="text1"/>
                <w:sz w:val="18"/>
              </w:rPr>
            </w:pPr>
            <w:r w:rsidRPr="00816150">
              <w:rPr>
                <w:rFonts w:cs="Arial"/>
                <w:color w:val="000000" w:themeColor="text1"/>
                <w:sz w:val="18"/>
              </w:rPr>
              <w:t>α-1,2-fucosyl-transferase</w:t>
            </w:r>
          </w:p>
        </w:tc>
      </w:tr>
    </w:tbl>
    <w:p w14:paraId="0941AD5C" w14:textId="77777777" w:rsidR="00C93C25" w:rsidRDefault="00C93C25" w:rsidP="00C93C25">
      <w:pPr>
        <w:autoSpaceDE w:val="0"/>
        <w:autoSpaceDN w:val="0"/>
        <w:adjustRightInd w:val="0"/>
        <w:rPr>
          <w:rFonts w:cs="Arial"/>
          <w:color w:val="000000" w:themeColor="text1"/>
        </w:rPr>
      </w:pPr>
    </w:p>
    <w:p w14:paraId="37A45E5E" w14:textId="77777777" w:rsidR="00C93C25" w:rsidRDefault="00C93C25" w:rsidP="00C93C25">
      <w:pPr>
        <w:rPr>
          <w:rFonts w:cs="Arial"/>
          <w:color w:val="000000" w:themeColor="text1"/>
        </w:rPr>
      </w:pPr>
    </w:p>
    <w:p w14:paraId="37C4FB9D" w14:textId="77777777" w:rsidR="00C93C25" w:rsidRDefault="00C93C25" w:rsidP="00C93C25">
      <w:pPr>
        <w:autoSpaceDE w:val="0"/>
        <w:autoSpaceDN w:val="0"/>
        <w:adjustRightInd w:val="0"/>
        <w:rPr>
          <w:rFonts w:cs="Arial"/>
          <w:color w:val="000000" w:themeColor="text1"/>
        </w:rPr>
      </w:pPr>
      <w:r>
        <w:rPr>
          <w:rFonts w:cs="Arial"/>
          <w:noProof/>
          <w:color w:val="000000" w:themeColor="text1"/>
          <w:lang w:eastAsia="en-GB" w:bidi="ar-SA"/>
        </w:rPr>
        <w:lastRenderedPageBreak/>
        <w:drawing>
          <wp:inline distT="0" distB="0" distL="0" distR="0" wp14:anchorId="501D046D" wp14:editId="722F73B0">
            <wp:extent cx="5753735" cy="2476500"/>
            <wp:effectExtent l="0" t="0" r="0" b="0"/>
            <wp:docPr id="34" name="Picture 34" descr="Figure outlining the biosynthesis pathway recreated in the E.coli 2'-FL production strain SCR6" title="Figure 3.2 Outline of the biosynthesis pathway recreated in the E. coli 2ʹ-FL production strain 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735" cy="2476500"/>
                    </a:xfrm>
                    <a:prstGeom prst="rect">
                      <a:avLst/>
                    </a:prstGeom>
                    <a:noFill/>
                    <a:ln>
                      <a:noFill/>
                    </a:ln>
                  </pic:spPr>
                </pic:pic>
              </a:graphicData>
            </a:graphic>
          </wp:inline>
        </w:drawing>
      </w:r>
    </w:p>
    <w:p w14:paraId="1AF58A1B" w14:textId="77777777" w:rsidR="00C93C25" w:rsidRDefault="00C93C25" w:rsidP="00C93C25">
      <w:pPr>
        <w:autoSpaceDE w:val="0"/>
        <w:autoSpaceDN w:val="0"/>
        <w:adjustRightInd w:val="0"/>
        <w:rPr>
          <w:rFonts w:cs="Arial"/>
          <w:color w:val="000000" w:themeColor="text1"/>
        </w:rPr>
      </w:pPr>
    </w:p>
    <w:p w14:paraId="58C00001" w14:textId="2D52118B" w:rsidR="00C93C25" w:rsidRPr="00FE5D2D" w:rsidRDefault="00C37DE5" w:rsidP="00C86300">
      <w:pPr>
        <w:pStyle w:val="FSTableFigureHeading"/>
      </w:pPr>
      <w:bookmarkStart w:id="208" w:name="Figure3_2"/>
      <w:r>
        <w:t>Figure 3.2</w:t>
      </w:r>
      <w:r w:rsidR="00C93C25">
        <w:t xml:space="preserve"> </w:t>
      </w:r>
      <w:bookmarkEnd w:id="208"/>
      <w:r w:rsidR="00C93C25">
        <w:t xml:space="preserve">Outline of the biosynthesis pathway recreated in the </w:t>
      </w:r>
      <w:r w:rsidR="00C93C25" w:rsidRPr="00542EEF">
        <w:rPr>
          <w:u w:val="single"/>
        </w:rPr>
        <w:t>E. coli</w:t>
      </w:r>
      <w:r w:rsidR="00C93C25">
        <w:t xml:space="preserve"> 2ʹ-FL production strain SCR6</w:t>
      </w:r>
    </w:p>
    <w:p w14:paraId="58CD0A2B" w14:textId="77777777" w:rsidR="00C93C25" w:rsidRDefault="00C93C25" w:rsidP="00C93C25">
      <w:pPr>
        <w:widowControl/>
        <w:rPr>
          <w:rFonts w:cs="Arial"/>
          <w:color w:val="000000" w:themeColor="text1"/>
        </w:rPr>
      </w:pPr>
    </w:p>
    <w:p w14:paraId="5D511D29" w14:textId="77777777" w:rsidR="00C93C25" w:rsidRDefault="00C93C25" w:rsidP="00C93C25">
      <w:pPr>
        <w:rPr>
          <w:rFonts w:cs="Arial"/>
          <w:color w:val="000000" w:themeColor="text1"/>
        </w:rPr>
      </w:pPr>
    </w:p>
    <w:p w14:paraId="0BD88796" w14:textId="77777777" w:rsidR="00C93C25" w:rsidRDefault="00C93C25" w:rsidP="00C93C25">
      <w:pPr>
        <w:autoSpaceDE w:val="0"/>
        <w:autoSpaceDN w:val="0"/>
        <w:adjustRightInd w:val="0"/>
        <w:rPr>
          <w:rFonts w:cs="Arial"/>
          <w:color w:val="000000" w:themeColor="text1"/>
        </w:rPr>
      </w:pPr>
      <w:r>
        <w:rPr>
          <w:rFonts w:cs="Arial"/>
          <w:noProof/>
          <w:color w:val="000000" w:themeColor="text1"/>
          <w:lang w:eastAsia="en-GB" w:bidi="ar-SA"/>
        </w:rPr>
        <w:drawing>
          <wp:inline distT="0" distB="0" distL="0" distR="0" wp14:anchorId="226152AC" wp14:editId="20D19391">
            <wp:extent cx="6151880" cy="3406775"/>
            <wp:effectExtent l="0" t="0" r="1270" b="3175"/>
            <wp:docPr id="35" name="Picture 35" descr="Figure outlining the biosynthesis pathway recreated in the E.coli LNnT production strain MP572." title="Figure 3.3 Outline of the biosynthesis pathway recreated in the E. coli LNnT production strain MP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1880" cy="3406775"/>
                    </a:xfrm>
                    <a:prstGeom prst="rect">
                      <a:avLst/>
                    </a:prstGeom>
                    <a:noFill/>
                    <a:ln>
                      <a:noFill/>
                    </a:ln>
                  </pic:spPr>
                </pic:pic>
              </a:graphicData>
            </a:graphic>
          </wp:inline>
        </w:drawing>
      </w:r>
    </w:p>
    <w:p w14:paraId="5172BC2A" w14:textId="502BDDBC" w:rsidR="00C93C25" w:rsidRDefault="00C93C25" w:rsidP="00C93C25">
      <w:pPr>
        <w:pStyle w:val="FSFigureTitle"/>
      </w:pPr>
    </w:p>
    <w:p w14:paraId="39A9731F" w14:textId="517353F1" w:rsidR="00C93C25" w:rsidRPr="00FE5D2D" w:rsidRDefault="00C37DE5" w:rsidP="00C86300">
      <w:pPr>
        <w:pStyle w:val="FSTableFigureHeading"/>
      </w:pPr>
      <w:bookmarkStart w:id="209" w:name="Figure3_3"/>
      <w:r>
        <w:t>Figure 3.3</w:t>
      </w:r>
      <w:r w:rsidR="00C93C25">
        <w:t xml:space="preserve"> </w:t>
      </w:r>
      <w:bookmarkEnd w:id="209"/>
      <w:r w:rsidR="00C93C25">
        <w:t xml:space="preserve">Outline of the biosynthesis pathway recreated in the </w:t>
      </w:r>
      <w:r w:rsidR="00C93C25" w:rsidRPr="00542EEF">
        <w:rPr>
          <w:u w:val="single"/>
        </w:rPr>
        <w:t>E. coli</w:t>
      </w:r>
      <w:r w:rsidR="00C93C25">
        <w:t xml:space="preserve"> LNnT production strain MP572</w:t>
      </w:r>
    </w:p>
    <w:p w14:paraId="2529AB67" w14:textId="77777777" w:rsidR="0012465C" w:rsidRDefault="0012465C" w:rsidP="0012465C">
      <w:pPr>
        <w:autoSpaceDE w:val="0"/>
        <w:autoSpaceDN w:val="0"/>
        <w:adjustRightInd w:val="0"/>
      </w:pPr>
    </w:p>
    <w:p w14:paraId="3BAFEADD" w14:textId="77777777" w:rsidR="0012465C" w:rsidRDefault="0012465C">
      <w:pPr>
        <w:widowControl/>
      </w:pPr>
      <w:r>
        <w:br w:type="page"/>
      </w:r>
    </w:p>
    <w:p w14:paraId="3DD80DEF" w14:textId="46615F4E" w:rsidR="0012465C" w:rsidRPr="00C86300" w:rsidRDefault="0012465C" w:rsidP="00C86300">
      <w:pPr>
        <w:autoSpaceDE w:val="0"/>
        <w:autoSpaceDN w:val="0"/>
        <w:adjustRightInd w:val="0"/>
        <w:rPr>
          <w:rFonts w:cs="Arial"/>
          <w:color w:val="000000" w:themeColor="text1"/>
        </w:rPr>
      </w:pPr>
      <w:r>
        <w:rPr>
          <w:rFonts w:cs="Arial"/>
          <w:color w:val="000000" w:themeColor="text1"/>
        </w:rPr>
        <w:lastRenderedPageBreak/>
        <w:t>Production of LNnT was achieved with the introduction of a single plasmid into RO-2 encoding two genes, galactotransferase (</w:t>
      </w:r>
      <w:r w:rsidRPr="00AD19EA">
        <w:rPr>
          <w:rFonts w:cs="Arial"/>
          <w:i/>
          <w:color w:val="000000" w:themeColor="text1"/>
        </w:rPr>
        <w:t>galT</w:t>
      </w:r>
      <w:r>
        <w:rPr>
          <w:rFonts w:cs="Arial"/>
          <w:color w:val="000000" w:themeColor="text1"/>
        </w:rPr>
        <w:t xml:space="preserve">) and </w:t>
      </w:r>
      <w:r w:rsidRPr="00776D32">
        <w:rPr>
          <w:rFonts w:cs="Arial"/>
          <w:i/>
          <w:color w:val="000000" w:themeColor="text1"/>
        </w:rPr>
        <w:t>nadC</w:t>
      </w:r>
      <w:r>
        <w:rPr>
          <w:rFonts w:cs="Arial"/>
          <w:color w:val="000000" w:themeColor="text1"/>
        </w:rPr>
        <w:t xml:space="preserve">, on a BlueScript plasmid backbone. In this plasmid, the ampicillin gene has been replaced with the </w:t>
      </w:r>
      <w:r w:rsidRPr="00776D32">
        <w:rPr>
          <w:rFonts w:cs="Arial"/>
          <w:i/>
          <w:color w:val="000000" w:themeColor="text1"/>
        </w:rPr>
        <w:t>nadC</w:t>
      </w:r>
      <w:r>
        <w:rPr>
          <w:rFonts w:cs="Arial"/>
          <w:color w:val="000000" w:themeColor="text1"/>
        </w:rPr>
        <w:t xml:space="preserve"> gene to allow for selection of transformants without the need for antibiotics. Expression of </w:t>
      </w:r>
      <w:r w:rsidRPr="00E5746D">
        <w:rPr>
          <w:rFonts w:cs="Arial"/>
          <w:i/>
          <w:color w:val="000000" w:themeColor="text1"/>
        </w:rPr>
        <w:t>galT</w:t>
      </w:r>
      <w:r>
        <w:rPr>
          <w:rFonts w:cs="Arial"/>
          <w:color w:val="000000" w:themeColor="text1"/>
        </w:rPr>
        <w:t xml:space="preserve"> combined with the multiple copies of </w:t>
      </w:r>
      <w:r w:rsidRPr="00282CE9">
        <w:rPr>
          <w:rFonts w:cs="Arial"/>
          <w:i/>
          <w:color w:val="000000" w:themeColor="text1"/>
        </w:rPr>
        <w:t>lgtA</w:t>
      </w:r>
      <w:r>
        <w:rPr>
          <w:rFonts w:cs="Arial"/>
          <w:color w:val="000000" w:themeColor="text1"/>
        </w:rPr>
        <w:t xml:space="preserve"> introduced</w:t>
      </w:r>
      <w:r w:rsidR="007C4A65">
        <w:rPr>
          <w:rFonts w:cs="Arial"/>
          <w:color w:val="000000" w:themeColor="text1"/>
        </w:rPr>
        <w:t xml:space="preserve"> previously into RO-1 (</w:t>
      </w:r>
      <w:hyperlink w:anchor="Section3_1_2" w:history="1">
        <w:r w:rsidR="007C4A65" w:rsidRPr="00171495">
          <w:rPr>
            <w:rStyle w:val="Hyperlink"/>
            <w:rFonts w:cs="Arial"/>
          </w:rPr>
          <w:t>Section 3</w:t>
        </w:r>
        <w:r w:rsidRPr="00171495">
          <w:rPr>
            <w:rStyle w:val="Hyperlink"/>
            <w:rFonts w:cs="Arial"/>
          </w:rPr>
          <w:t>.1</w:t>
        </w:r>
        <w:r w:rsidR="00171495" w:rsidRPr="00171495">
          <w:rPr>
            <w:rStyle w:val="Hyperlink"/>
            <w:rFonts w:cs="Arial"/>
          </w:rPr>
          <w:t>.2</w:t>
        </w:r>
      </w:hyperlink>
      <w:r>
        <w:rPr>
          <w:rFonts w:cs="Arial"/>
          <w:color w:val="000000" w:themeColor="text1"/>
        </w:rPr>
        <w:t xml:space="preserve">) alongside endogenous enzymes already present in </w:t>
      </w:r>
      <w:r w:rsidRPr="0022260A">
        <w:rPr>
          <w:rFonts w:cs="Arial"/>
          <w:color w:val="000000" w:themeColor="text1"/>
        </w:rPr>
        <w:t>DH1</w:t>
      </w:r>
      <w:r>
        <w:rPr>
          <w:rFonts w:cs="Arial"/>
          <w:color w:val="000000" w:themeColor="text1"/>
        </w:rPr>
        <w:t xml:space="preserve">, allows creation of the full LNnT synthesis pathway </w:t>
      </w:r>
      <w:hyperlink w:anchor="Figure3_3" w:history="1">
        <w:r w:rsidRPr="00171495">
          <w:rPr>
            <w:rStyle w:val="Hyperlink"/>
            <w:rFonts w:cs="Arial"/>
          </w:rPr>
          <w:t>(Figure 3.3</w:t>
        </w:r>
      </w:hyperlink>
      <w:r>
        <w:rPr>
          <w:rFonts w:cs="Arial"/>
          <w:color w:val="000000" w:themeColor="text1"/>
        </w:rPr>
        <w:t>). The gene sequences were confirmed prior to transformation by DNA sequence analysis.</w:t>
      </w:r>
    </w:p>
    <w:p w14:paraId="34B23A43" w14:textId="4DA8B9C5" w:rsidR="00C93C25" w:rsidRDefault="00C93C25" w:rsidP="00C93C25">
      <w:pPr>
        <w:pStyle w:val="Heading4"/>
      </w:pPr>
      <w:r>
        <w:t>Characterisation of the genetically modified organisms</w:t>
      </w:r>
    </w:p>
    <w:p w14:paraId="3471F98D" w14:textId="77777777" w:rsidR="00C93C25" w:rsidRDefault="00C93C25" w:rsidP="00C93C25">
      <w:pPr>
        <w:pStyle w:val="Heading5"/>
      </w:pPr>
      <w:r>
        <w:t>Characterisation of the gene disruptions in the recipient strains RO-1 and RO-2</w:t>
      </w:r>
    </w:p>
    <w:p w14:paraId="137F6E91" w14:textId="671B655E" w:rsidR="00C93C25" w:rsidRPr="00A12C29" w:rsidRDefault="00C93C25" w:rsidP="00C93C25">
      <w:pPr>
        <w:rPr>
          <w:rFonts w:cs="Arial"/>
        </w:rPr>
      </w:pPr>
      <w:r>
        <w:rPr>
          <w:rFonts w:cs="Arial"/>
        </w:rPr>
        <w:t>Several gene disruptions were performed on the DH-1 host genomic DNA to generat</w:t>
      </w:r>
      <w:r w:rsidR="00FF0ECD">
        <w:rPr>
          <w:rFonts w:cs="Arial"/>
        </w:rPr>
        <w:t xml:space="preserve">e RO-1 (as outlined in </w:t>
      </w:r>
      <w:hyperlink w:anchor="Section3_1_2" w:history="1">
        <w:r w:rsidR="00A85C80" w:rsidRPr="00A85C80">
          <w:rPr>
            <w:rStyle w:val="Hyperlink"/>
            <w:rFonts w:cs="Arial"/>
          </w:rPr>
          <w:t>S</w:t>
        </w:r>
        <w:r w:rsidR="00FF0ECD" w:rsidRPr="00A85C80">
          <w:rPr>
            <w:rStyle w:val="Hyperlink"/>
            <w:rFonts w:cs="Arial"/>
          </w:rPr>
          <w:t>ection 3</w:t>
        </w:r>
        <w:r w:rsidRPr="00A85C80">
          <w:rPr>
            <w:rStyle w:val="Hyperlink"/>
            <w:rFonts w:cs="Arial"/>
          </w:rPr>
          <w:t>.1</w:t>
        </w:r>
        <w:r w:rsidR="00A85C80" w:rsidRPr="00A85C80">
          <w:rPr>
            <w:rStyle w:val="Hyperlink"/>
            <w:rFonts w:cs="Arial"/>
          </w:rPr>
          <w:t>.2</w:t>
        </w:r>
      </w:hyperlink>
      <w:r>
        <w:rPr>
          <w:rFonts w:cs="Arial"/>
        </w:rPr>
        <w:t>). These disruptions involved deletion of sequences from within the gene to disable the gene. To confirm these deletions, polymerase chain reaction (PCR) was performed on genomic DNA using primers that spanned each gene. Full length products were observed in DH1 indicating presence of intact genes whereas smaller products of expected sizes were observed in both RO-1 and RO-2, confirming disruption of the genes. The same smaller PCR products were detected in the production strains SCR6 and MP572, confirming that the gene disruptions were maintained after the final transformation used to generate the production strains.</w:t>
      </w:r>
    </w:p>
    <w:p w14:paraId="1AC16A13" w14:textId="77777777" w:rsidR="00C93C25" w:rsidRDefault="00C93C25" w:rsidP="00C93C25">
      <w:pPr>
        <w:rPr>
          <w:rFonts w:cs="Arial"/>
        </w:rPr>
      </w:pPr>
    </w:p>
    <w:p w14:paraId="090F13A0" w14:textId="77777777" w:rsidR="00C93C25" w:rsidRDefault="00C93C25" w:rsidP="00C93C25">
      <w:pPr>
        <w:rPr>
          <w:rFonts w:cs="Arial"/>
        </w:rPr>
      </w:pPr>
      <w:r>
        <w:rPr>
          <w:rFonts w:cs="Arial"/>
        </w:rPr>
        <w:t xml:space="preserve">Two further modifications were then performed on RO-1 in order to generate RO-2 and involved deletion of the </w:t>
      </w:r>
      <w:r w:rsidRPr="003A75DE">
        <w:rPr>
          <w:rFonts w:cs="Arial"/>
          <w:i/>
        </w:rPr>
        <w:t>nadC</w:t>
      </w:r>
      <w:r>
        <w:rPr>
          <w:rFonts w:cs="Arial"/>
        </w:rPr>
        <w:t xml:space="preserve"> gene and disruption of a</w:t>
      </w:r>
      <w:r w:rsidRPr="003A75DE">
        <w:rPr>
          <w:rFonts w:cs="Arial"/>
        </w:rPr>
        <w:t xml:space="preserve"> lac</w:t>
      </w:r>
      <w:r>
        <w:rPr>
          <w:rFonts w:cs="Arial"/>
        </w:rPr>
        <w:t xml:space="preserve"> operon gene. PCR analysis of genomic DNA confirmed presence of the full length </w:t>
      </w:r>
      <w:r w:rsidRPr="003A75DE">
        <w:rPr>
          <w:rFonts w:cs="Arial"/>
          <w:i/>
        </w:rPr>
        <w:t>nadC</w:t>
      </w:r>
      <w:r>
        <w:rPr>
          <w:rFonts w:cs="Arial"/>
        </w:rPr>
        <w:t xml:space="preserve"> gene and lac operon gene in DH1 and </w:t>
      </w:r>
      <w:r>
        <w:t>RO-1</w:t>
      </w:r>
      <w:r>
        <w:rPr>
          <w:rFonts w:cs="Arial"/>
        </w:rPr>
        <w:t xml:space="preserve"> and absence or disruption of these genes in MP572.</w:t>
      </w:r>
    </w:p>
    <w:p w14:paraId="2270A7DC" w14:textId="77777777" w:rsidR="00C93C25" w:rsidRDefault="00C93C25" w:rsidP="00C93C25">
      <w:pPr>
        <w:rPr>
          <w:rFonts w:cs="Arial"/>
        </w:rPr>
      </w:pPr>
    </w:p>
    <w:p w14:paraId="56E46861" w14:textId="77777777" w:rsidR="00C93C25" w:rsidRDefault="00C93C25" w:rsidP="00C93C25">
      <w:pPr>
        <w:rPr>
          <w:rFonts w:cs="Arial"/>
        </w:rPr>
      </w:pPr>
      <w:r>
        <w:rPr>
          <w:rFonts w:cs="Arial"/>
        </w:rPr>
        <w:t xml:space="preserve">DNA sequence analysis was also performed and confirmed that during the modification of the recipient strains genome, there had been no rearrangement of the DNA. </w:t>
      </w:r>
    </w:p>
    <w:p w14:paraId="138539B1" w14:textId="77777777" w:rsidR="00C93C25" w:rsidRDefault="00C93C25" w:rsidP="00C93C25">
      <w:pPr>
        <w:pStyle w:val="Heading5"/>
      </w:pPr>
      <w:r>
        <w:t>Characterisation of introduced DNA</w:t>
      </w:r>
    </w:p>
    <w:p w14:paraId="7902F6B7" w14:textId="77777777" w:rsidR="00C93C25" w:rsidRDefault="00C93C25" w:rsidP="00C93C25">
      <w:pPr>
        <w:rPr>
          <w:rFonts w:cs="Arial"/>
        </w:rPr>
      </w:pPr>
      <w:r>
        <w:rPr>
          <w:rFonts w:cs="Arial"/>
        </w:rPr>
        <w:t xml:space="preserve">In the generation of RO-2, several copies of the </w:t>
      </w:r>
      <w:r w:rsidRPr="00334ADE">
        <w:rPr>
          <w:rFonts w:cs="Arial"/>
          <w:i/>
        </w:rPr>
        <w:t>igtA</w:t>
      </w:r>
      <w:r>
        <w:rPr>
          <w:rFonts w:cs="Arial"/>
        </w:rPr>
        <w:t xml:space="preserve"> gene were introduced into the genomic DNA of RO-1 at targeted locations. PCR performed on genomic DNA was used to confirm presence and orientation of </w:t>
      </w:r>
      <w:r w:rsidRPr="00334ADE">
        <w:rPr>
          <w:rFonts w:cs="Arial"/>
          <w:i/>
        </w:rPr>
        <w:t>igtA</w:t>
      </w:r>
      <w:r>
        <w:rPr>
          <w:rFonts w:cs="Arial"/>
        </w:rPr>
        <w:t xml:space="preserve">, using primers spanning the junction between the genomic DNA and the </w:t>
      </w:r>
      <w:r w:rsidRPr="00334ADE">
        <w:rPr>
          <w:rFonts w:cs="Arial"/>
        </w:rPr>
        <w:t>introduced ge</w:t>
      </w:r>
      <w:r>
        <w:rPr>
          <w:rFonts w:cs="Arial"/>
        </w:rPr>
        <w:t xml:space="preserve">ne. The results confirmed that multiple copies of the </w:t>
      </w:r>
      <w:r w:rsidRPr="007E0AA0">
        <w:rPr>
          <w:rFonts w:cs="Arial"/>
          <w:i/>
        </w:rPr>
        <w:t>lgtA</w:t>
      </w:r>
      <w:r>
        <w:rPr>
          <w:rFonts w:cs="Arial"/>
        </w:rPr>
        <w:t xml:space="preserve"> gene were present in MP572 at the targeted loci and were in the correct orientation. No amplification was seen in DH1 or RO-1. DNA sequence analysis also confirmed the orientation of the </w:t>
      </w:r>
      <w:r w:rsidRPr="008C49B7">
        <w:rPr>
          <w:rFonts w:cs="Arial"/>
          <w:i/>
        </w:rPr>
        <w:t>igtA</w:t>
      </w:r>
      <w:r>
        <w:rPr>
          <w:rFonts w:cs="Arial"/>
        </w:rPr>
        <w:t xml:space="preserve"> sequences and showed there had been no rearrangement of the DNA.</w:t>
      </w:r>
    </w:p>
    <w:p w14:paraId="01BFCC43" w14:textId="77777777" w:rsidR="00C93C25" w:rsidRDefault="00C93C25" w:rsidP="00C93C25">
      <w:pPr>
        <w:rPr>
          <w:rFonts w:cs="Arial"/>
        </w:rPr>
      </w:pPr>
    </w:p>
    <w:p w14:paraId="360BCA88" w14:textId="77777777" w:rsidR="00C93C25" w:rsidRDefault="00C93C25" w:rsidP="00C93C25">
      <w:pPr>
        <w:rPr>
          <w:rFonts w:cs="Arial"/>
        </w:rPr>
      </w:pPr>
      <w:r>
        <w:rPr>
          <w:rFonts w:cs="Arial"/>
        </w:rPr>
        <w:t xml:space="preserve">PCR amplification of the plasmid-based </w:t>
      </w:r>
      <w:r w:rsidRPr="00F61BEF">
        <w:rPr>
          <w:rFonts w:cs="Arial"/>
          <w:i/>
        </w:rPr>
        <w:t>futC</w:t>
      </w:r>
      <w:r>
        <w:rPr>
          <w:rFonts w:cs="Arial"/>
        </w:rPr>
        <w:t xml:space="preserve"> gene confirmed presence in SCR6 but absence in DH1 and RO-1. Similarly,</w:t>
      </w:r>
      <w:r w:rsidRPr="0022260A">
        <w:rPr>
          <w:rFonts w:cs="Arial"/>
        </w:rPr>
        <w:t xml:space="preserve"> </w:t>
      </w:r>
      <w:r>
        <w:rPr>
          <w:rFonts w:cs="Arial"/>
        </w:rPr>
        <w:t xml:space="preserve">PCR amplification of the plasmid-based </w:t>
      </w:r>
      <w:r>
        <w:rPr>
          <w:rFonts w:cs="Arial"/>
          <w:i/>
        </w:rPr>
        <w:t>galT</w:t>
      </w:r>
      <w:r>
        <w:rPr>
          <w:rFonts w:cs="Arial"/>
        </w:rPr>
        <w:t xml:space="preserve"> gene confirmed presence in MP572 but absence in DH1 and RO-2. The primers used in these PCR reactions spanned the introduced DNA and the plasmid backbone or regulatory elements, such as promoters and the introduced DNA.</w:t>
      </w:r>
    </w:p>
    <w:p w14:paraId="7D6592FB" w14:textId="77777777" w:rsidR="00C93C25" w:rsidRPr="008D7CF1" w:rsidRDefault="00C93C25" w:rsidP="00C93C25">
      <w:pPr>
        <w:pStyle w:val="Heading5"/>
      </w:pPr>
      <w:r w:rsidRPr="008D7CF1">
        <w:t xml:space="preserve">Genetic stability </w:t>
      </w:r>
      <w:r>
        <w:t xml:space="preserve">and inheritance </w:t>
      </w:r>
      <w:r w:rsidRPr="008D7CF1">
        <w:t>of the introduced DNA</w:t>
      </w:r>
    </w:p>
    <w:p w14:paraId="3CC49448" w14:textId="283FC9F1" w:rsidR="00C93C25" w:rsidRDefault="00C93C25" w:rsidP="00C93C25">
      <w:pPr>
        <w:rPr>
          <w:rFonts w:cs="Arial"/>
        </w:rPr>
      </w:pPr>
      <w:r>
        <w:rPr>
          <w:rFonts w:cs="Arial"/>
        </w:rPr>
        <w:t xml:space="preserve">Several approaches were used to demonstrate the genetic stability and inheritance of the introduced DNA in the production strains SCR6 and MP572. This was done using different cell generations collected during the cell bank preparation stage, as outlined in </w:t>
      </w:r>
      <w:hyperlink w:anchor="Table3_3" w:history="1">
        <w:r w:rsidRPr="00A85C80">
          <w:rPr>
            <w:rStyle w:val="Hyperlink"/>
            <w:rFonts w:cs="Arial"/>
          </w:rPr>
          <w:t xml:space="preserve">Table </w:t>
        </w:r>
        <w:r w:rsidR="00AF049D" w:rsidRPr="00A85C80">
          <w:rPr>
            <w:rStyle w:val="Hyperlink"/>
            <w:rFonts w:cs="Arial"/>
          </w:rPr>
          <w:t>3.</w:t>
        </w:r>
        <w:r w:rsidRPr="00A85C80">
          <w:rPr>
            <w:rStyle w:val="Hyperlink"/>
            <w:rFonts w:cs="Arial"/>
          </w:rPr>
          <w:t>3</w:t>
        </w:r>
      </w:hyperlink>
      <w:r>
        <w:rPr>
          <w:rFonts w:cs="Arial"/>
        </w:rPr>
        <w:t xml:space="preserve">. </w:t>
      </w:r>
    </w:p>
    <w:p w14:paraId="536F814B" w14:textId="7CD2368E" w:rsidR="005E6BCC" w:rsidRPr="005321C7" w:rsidRDefault="005E6BCC" w:rsidP="005321C7"/>
    <w:p w14:paraId="0F7DB2AC" w14:textId="22C64CFC" w:rsidR="005321C7" w:rsidRPr="005321C7" w:rsidRDefault="005321C7" w:rsidP="005321C7">
      <w:pPr>
        <w:rPr>
          <w:rFonts w:eastAsiaTheme="minorHAnsi" w:cstheme="minorBidi"/>
          <w:b/>
          <w:i/>
          <w:szCs w:val="22"/>
          <w:lang w:bidi="ar-SA"/>
        </w:rPr>
      </w:pPr>
      <w:r>
        <w:br w:type="page"/>
      </w:r>
    </w:p>
    <w:p w14:paraId="3589967C" w14:textId="5D93F07C" w:rsidR="00C93C25" w:rsidRPr="008E1C99" w:rsidRDefault="00F064E8" w:rsidP="00C86300">
      <w:pPr>
        <w:pStyle w:val="FSTableFigureHeading"/>
        <w:ind w:left="0" w:firstLine="0"/>
      </w:pPr>
      <w:bookmarkStart w:id="210" w:name="Table3_3"/>
      <w:r>
        <w:lastRenderedPageBreak/>
        <w:t>Table 3.3</w:t>
      </w:r>
      <w:r w:rsidR="00C93C25" w:rsidRPr="004045FE">
        <w:t xml:space="preserve"> </w:t>
      </w:r>
      <w:bookmarkEnd w:id="210"/>
      <w:r w:rsidR="00C93C25" w:rsidRPr="004045FE">
        <w:t>Generation time</w:t>
      </w:r>
      <w:r w:rsidR="00C93C25">
        <w:t>s for the cell samples analysed</w:t>
      </w:r>
    </w:p>
    <w:tbl>
      <w:tblPr>
        <w:tblStyle w:val="Table"/>
        <w:tblW w:w="0" w:type="auto"/>
        <w:tblInd w:w="142" w:type="dxa"/>
        <w:tblLook w:val="04A0" w:firstRow="1" w:lastRow="0" w:firstColumn="1" w:lastColumn="0" w:noHBand="0" w:noVBand="1"/>
        <w:tblCaption w:val="Table 3.3 Generation times for the cell samples analysed"/>
        <w:tblDescription w:val="Generation times for the cell samples analysed for the SCR6 and MP572 production strains."/>
      </w:tblPr>
      <w:tblGrid>
        <w:gridCol w:w="1760"/>
        <w:gridCol w:w="934"/>
        <w:gridCol w:w="1417"/>
        <w:gridCol w:w="1418"/>
      </w:tblGrid>
      <w:tr w:rsidR="00C93C25" w14:paraId="54C4FA83" w14:textId="77777777" w:rsidTr="00953925">
        <w:trPr>
          <w:cnfStyle w:val="100000000000" w:firstRow="1" w:lastRow="0" w:firstColumn="0" w:lastColumn="0" w:oddVBand="0" w:evenVBand="0" w:oddHBand="0" w:evenHBand="0" w:firstRowFirstColumn="0" w:firstRowLastColumn="0" w:lastRowFirstColumn="0" w:lastRowLastColumn="0"/>
          <w:trHeight w:val="346"/>
          <w:tblHeader/>
        </w:trPr>
        <w:tc>
          <w:tcPr>
            <w:tcW w:w="2694" w:type="dxa"/>
            <w:gridSpan w:val="2"/>
            <w:vMerge w:val="restart"/>
            <w:vAlign w:val="center"/>
          </w:tcPr>
          <w:p w14:paraId="7A5EF4D3" w14:textId="77777777" w:rsidR="00C93C25" w:rsidRDefault="00C93C25" w:rsidP="00E81446">
            <w:pPr>
              <w:pStyle w:val="Table1"/>
              <w:spacing w:before="0" w:after="0"/>
              <w:ind w:left="0" w:right="0"/>
              <w:jc w:val="left"/>
              <w:rPr>
                <w:sz w:val="20"/>
              </w:rPr>
            </w:pPr>
            <w:r>
              <w:rPr>
                <w:sz w:val="20"/>
              </w:rPr>
              <w:t>Sample name and abbreviation</w:t>
            </w:r>
          </w:p>
        </w:tc>
        <w:tc>
          <w:tcPr>
            <w:tcW w:w="2835" w:type="dxa"/>
            <w:gridSpan w:val="2"/>
            <w:vAlign w:val="center"/>
          </w:tcPr>
          <w:p w14:paraId="27E3446E" w14:textId="77777777" w:rsidR="00C93C25" w:rsidRDefault="00C93C25" w:rsidP="00E81446">
            <w:pPr>
              <w:pStyle w:val="Table1"/>
              <w:spacing w:before="0" w:after="0"/>
              <w:ind w:left="0" w:right="0"/>
              <w:rPr>
                <w:sz w:val="20"/>
              </w:rPr>
            </w:pPr>
            <w:r>
              <w:rPr>
                <w:sz w:val="20"/>
              </w:rPr>
              <w:t>Generation Number</w:t>
            </w:r>
          </w:p>
        </w:tc>
      </w:tr>
      <w:tr w:rsidR="00C93C25" w14:paraId="2C172ACA" w14:textId="77777777" w:rsidTr="00953925">
        <w:trPr>
          <w:cnfStyle w:val="100000000000" w:firstRow="1" w:lastRow="0" w:firstColumn="0" w:lastColumn="0" w:oddVBand="0" w:evenVBand="0" w:oddHBand="0" w:evenHBand="0" w:firstRowFirstColumn="0" w:firstRowLastColumn="0" w:lastRowFirstColumn="0" w:lastRowLastColumn="0"/>
          <w:trHeight w:val="340"/>
          <w:tblHeader/>
        </w:trPr>
        <w:tc>
          <w:tcPr>
            <w:tcW w:w="2694" w:type="dxa"/>
            <w:gridSpan w:val="2"/>
            <w:vMerge/>
            <w:vAlign w:val="center"/>
          </w:tcPr>
          <w:p w14:paraId="23CB6987" w14:textId="77777777" w:rsidR="00C93C25" w:rsidRDefault="00C93C25" w:rsidP="00E81446">
            <w:pPr>
              <w:pStyle w:val="Table1"/>
              <w:spacing w:before="0" w:after="0"/>
              <w:jc w:val="left"/>
              <w:rPr>
                <w:rFonts w:cs="Arial"/>
              </w:rPr>
            </w:pPr>
          </w:p>
        </w:tc>
        <w:tc>
          <w:tcPr>
            <w:tcW w:w="1417" w:type="dxa"/>
          </w:tcPr>
          <w:p w14:paraId="4D9C3623" w14:textId="35E641D0" w:rsidR="00C93C25" w:rsidRPr="003A7A91" w:rsidRDefault="00C93C25" w:rsidP="00E81446">
            <w:pPr>
              <w:pStyle w:val="Table1"/>
              <w:spacing w:before="0" w:after="0"/>
              <w:ind w:left="0"/>
              <w:rPr>
                <w:b/>
                <w:sz w:val="20"/>
              </w:rPr>
            </w:pPr>
            <w:r w:rsidRPr="003A7A91">
              <w:rPr>
                <w:sz w:val="20"/>
              </w:rPr>
              <w:t>SCR6</w:t>
            </w:r>
          </w:p>
        </w:tc>
        <w:tc>
          <w:tcPr>
            <w:tcW w:w="1418" w:type="dxa"/>
          </w:tcPr>
          <w:p w14:paraId="7CD5AB3C" w14:textId="7ED7BFCE" w:rsidR="00C93C25" w:rsidRPr="003A7A91" w:rsidRDefault="00C93C25" w:rsidP="00E81446">
            <w:pPr>
              <w:pStyle w:val="Table1"/>
              <w:spacing w:before="0" w:after="0"/>
              <w:ind w:left="0"/>
              <w:rPr>
                <w:b/>
                <w:sz w:val="20"/>
              </w:rPr>
            </w:pPr>
            <w:r w:rsidRPr="003A7A91">
              <w:rPr>
                <w:sz w:val="20"/>
              </w:rPr>
              <w:t>MP572</w:t>
            </w:r>
          </w:p>
        </w:tc>
      </w:tr>
      <w:tr w:rsidR="00C93C25" w14:paraId="6E2EBC28" w14:textId="77777777" w:rsidTr="00E81446">
        <w:trPr>
          <w:cnfStyle w:val="000000100000" w:firstRow="0" w:lastRow="0" w:firstColumn="0" w:lastColumn="0" w:oddVBand="0" w:evenVBand="0" w:oddHBand="1" w:evenHBand="0" w:firstRowFirstColumn="0" w:firstRowLastColumn="0" w:lastRowFirstColumn="0" w:lastRowLastColumn="0"/>
        </w:trPr>
        <w:tc>
          <w:tcPr>
            <w:tcW w:w="1760" w:type="dxa"/>
          </w:tcPr>
          <w:p w14:paraId="0FD142F4" w14:textId="77777777" w:rsidR="00C93C25" w:rsidRPr="00816150"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Initial cell clone</w:t>
            </w:r>
          </w:p>
        </w:tc>
        <w:tc>
          <w:tcPr>
            <w:tcW w:w="934" w:type="dxa"/>
          </w:tcPr>
          <w:p w14:paraId="6A024DA0" w14:textId="77777777" w:rsidR="00C93C25" w:rsidRPr="00816150"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ICC</w:t>
            </w:r>
          </w:p>
        </w:tc>
        <w:tc>
          <w:tcPr>
            <w:tcW w:w="1417" w:type="dxa"/>
            <w:vAlign w:val="center"/>
          </w:tcPr>
          <w:p w14:paraId="7568DBCC"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0</w:t>
            </w:r>
          </w:p>
        </w:tc>
        <w:tc>
          <w:tcPr>
            <w:tcW w:w="1418" w:type="dxa"/>
            <w:vAlign w:val="center"/>
          </w:tcPr>
          <w:p w14:paraId="52C517CC"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0</w:t>
            </w:r>
          </w:p>
        </w:tc>
      </w:tr>
      <w:tr w:rsidR="00C93C25" w14:paraId="720195D8" w14:textId="77777777" w:rsidTr="00E81446">
        <w:trPr>
          <w:cnfStyle w:val="000000010000" w:firstRow="0" w:lastRow="0" w:firstColumn="0" w:lastColumn="0" w:oddVBand="0" w:evenVBand="0" w:oddHBand="0" w:evenHBand="1" w:firstRowFirstColumn="0" w:firstRowLastColumn="0" w:lastRowFirstColumn="0" w:lastRowLastColumn="0"/>
        </w:trPr>
        <w:tc>
          <w:tcPr>
            <w:tcW w:w="1760" w:type="dxa"/>
          </w:tcPr>
          <w:p w14:paraId="11F53C93" w14:textId="77777777" w:rsidR="00C93C25" w:rsidRPr="00816150"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ICC+</w:t>
            </w:r>
          </w:p>
        </w:tc>
        <w:tc>
          <w:tcPr>
            <w:tcW w:w="934" w:type="dxa"/>
          </w:tcPr>
          <w:p w14:paraId="08219891" w14:textId="77777777" w:rsidR="00C93C25" w:rsidRDefault="00C93C25" w:rsidP="00E81446">
            <w:pPr>
              <w:autoSpaceDE w:val="0"/>
              <w:autoSpaceDN w:val="0"/>
              <w:adjustRightInd w:val="0"/>
              <w:spacing w:before="80" w:after="80"/>
              <w:rPr>
                <w:rFonts w:cs="Arial"/>
                <w:color w:val="000000" w:themeColor="text1"/>
                <w:sz w:val="18"/>
              </w:rPr>
            </w:pPr>
          </w:p>
        </w:tc>
        <w:tc>
          <w:tcPr>
            <w:tcW w:w="1417" w:type="dxa"/>
            <w:vAlign w:val="center"/>
          </w:tcPr>
          <w:p w14:paraId="0BE698E5"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w:t>
            </w:r>
          </w:p>
        </w:tc>
        <w:tc>
          <w:tcPr>
            <w:tcW w:w="1418" w:type="dxa"/>
            <w:vAlign w:val="center"/>
          </w:tcPr>
          <w:p w14:paraId="28842EBB"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61.8</w:t>
            </w:r>
          </w:p>
        </w:tc>
      </w:tr>
      <w:tr w:rsidR="00C93C25" w14:paraId="7117986A" w14:textId="77777777" w:rsidTr="00E81446">
        <w:trPr>
          <w:cnfStyle w:val="000000100000" w:firstRow="0" w:lastRow="0" w:firstColumn="0" w:lastColumn="0" w:oddVBand="0" w:evenVBand="0" w:oddHBand="1" w:evenHBand="0" w:firstRowFirstColumn="0" w:firstRowLastColumn="0" w:lastRowFirstColumn="0" w:lastRowLastColumn="0"/>
        </w:trPr>
        <w:tc>
          <w:tcPr>
            <w:tcW w:w="1760" w:type="dxa"/>
          </w:tcPr>
          <w:p w14:paraId="41DE7E79" w14:textId="77777777" w:rsidR="00C93C25" w:rsidRPr="00816150"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Master cell bank</w:t>
            </w:r>
          </w:p>
        </w:tc>
        <w:tc>
          <w:tcPr>
            <w:tcW w:w="934" w:type="dxa"/>
          </w:tcPr>
          <w:p w14:paraId="0FA6BD4E" w14:textId="77777777" w:rsidR="00C93C25"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MCB</w:t>
            </w:r>
          </w:p>
        </w:tc>
        <w:tc>
          <w:tcPr>
            <w:tcW w:w="1417" w:type="dxa"/>
            <w:vAlign w:val="center"/>
          </w:tcPr>
          <w:p w14:paraId="0AB9088B"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13.6</w:t>
            </w:r>
          </w:p>
        </w:tc>
        <w:tc>
          <w:tcPr>
            <w:tcW w:w="1418" w:type="dxa"/>
            <w:vAlign w:val="center"/>
          </w:tcPr>
          <w:p w14:paraId="7789809A"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8.0</w:t>
            </w:r>
          </w:p>
        </w:tc>
      </w:tr>
      <w:tr w:rsidR="00C93C25" w14:paraId="5AE13A0E" w14:textId="77777777" w:rsidTr="00E81446">
        <w:trPr>
          <w:cnfStyle w:val="000000010000" w:firstRow="0" w:lastRow="0" w:firstColumn="0" w:lastColumn="0" w:oddVBand="0" w:evenVBand="0" w:oddHBand="0" w:evenHBand="1" w:firstRowFirstColumn="0" w:firstRowLastColumn="0" w:lastRowFirstColumn="0" w:lastRowLastColumn="0"/>
        </w:trPr>
        <w:tc>
          <w:tcPr>
            <w:tcW w:w="1760" w:type="dxa"/>
          </w:tcPr>
          <w:p w14:paraId="313F201B" w14:textId="77777777" w:rsidR="00C93C25" w:rsidRPr="00816150"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Working cell bank</w:t>
            </w:r>
          </w:p>
        </w:tc>
        <w:tc>
          <w:tcPr>
            <w:tcW w:w="934" w:type="dxa"/>
          </w:tcPr>
          <w:p w14:paraId="5DBF808D" w14:textId="77777777" w:rsidR="00C93C25"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WCB</w:t>
            </w:r>
          </w:p>
        </w:tc>
        <w:tc>
          <w:tcPr>
            <w:tcW w:w="1417" w:type="dxa"/>
            <w:vAlign w:val="center"/>
          </w:tcPr>
          <w:p w14:paraId="16B38BC6"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26.2</w:t>
            </w:r>
          </w:p>
        </w:tc>
        <w:tc>
          <w:tcPr>
            <w:tcW w:w="1418" w:type="dxa"/>
            <w:vAlign w:val="center"/>
          </w:tcPr>
          <w:p w14:paraId="0105E9A6"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18.8</w:t>
            </w:r>
          </w:p>
        </w:tc>
      </w:tr>
      <w:tr w:rsidR="00C93C25" w14:paraId="0CE6C6AC" w14:textId="77777777" w:rsidTr="00E81446">
        <w:trPr>
          <w:cnfStyle w:val="000000100000" w:firstRow="0" w:lastRow="0" w:firstColumn="0" w:lastColumn="0" w:oddVBand="0" w:evenVBand="0" w:oddHBand="1" w:evenHBand="0" w:firstRowFirstColumn="0" w:firstRowLastColumn="0" w:lastRowFirstColumn="0" w:lastRowLastColumn="0"/>
        </w:trPr>
        <w:tc>
          <w:tcPr>
            <w:tcW w:w="1760" w:type="dxa"/>
          </w:tcPr>
          <w:p w14:paraId="0D7D0022" w14:textId="77777777" w:rsidR="00C93C25"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WCB+</w:t>
            </w:r>
          </w:p>
        </w:tc>
        <w:tc>
          <w:tcPr>
            <w:tcW w:w="934" w:type="dxa"/>
          </w:tcPr>
          <w:p w14:paraId="0F7ADD83" w14:textId="77777777" w:rsidR="00C93C25" w:rsidRDefault="00C93C25" w:rsidP="00E81446">
            <w:pPr>
              <w:autoSpaceDE w:val="0"/>
              <w:autoSpaceDN w:val="0"/>
              <w:adjustRightInd w:val="0"/>
              <w:spacing w:before="80" w:after="80"/>
              <w:rPr>
                <w:rFonts w:cs="Arial"/>
                <w:color w:val="000000" w:themeColor="text1"/>
                <w:sz w:val="18"/>
              </w:rPr>
            </w:pPr>
          </w:p>
        </w:tc>
        <w:tc>
          <w:tcPr>
            <w:tcW w:w="1417" w:type="dxa"/>
            <w:vAlign w:val="center"/>
          </w:tcPr>
          <w:p w14:paraId="7790B72A" w14:textId="77777777" w:rsidR="00C93C25"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48.2</w:t>
            </w:r>
          </w:p>
        </w:tc>
        <w:tc>
          <w:tcPr>
            <w:tcW w:w="1418" w:type="dxa"/>
            <w:vAlign w:val="center"/>
          </w:tcPr>
          <w:p w14:paraId="05CFB887" w14:textId="77777777" w:rsidR="00C93C25"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48.2</w:t>
            </w:r>
          </w:p>
        </w:tc>
      </w:tr>
    </w:tbl>
    <w:p w14:paraId="0C606DBC" w14:textId="77777777" w:rsidR="00C93C25" w:rsidRDefault="00C93C25" w:rsidP="00C93C25">
      <w:pPr>
        <w:rPr>
          <w:rFonts w:cs="Arial"/>
        </w:rPr>
      </w:pPr>
    </w:p>
    <w:p w14:paraId="6A5E7014" w14:textId="77777777" w:rsidR="00C93C25" w:rsidRDefault="00C93C25" w:rsidP="00C93C25">
      <w:pPr>
        <w:rPr>
          <w:rFonts w:cs="Arial"/>
        </w:rPr>
      </w:pPr>
    </w:p>
    <w:p w14:paraId="43FEA49A" w14:textId="77777777" w:rsidR="00C93C25" w:rsidRPr="00F61BEF" w:rsidRDefault="00C93C25" w:rsidP="00C93C25">
      <w:pPr>
        <w:rPr>
          <w:rFonts w:cs="Arial"/>
          <w:b/>
          <w:i/>
        </w:rPr>
      </w:pPr>
      <w:r>
        <w:rPr>
          <w:rFonts w:cs="Arial"/>
          <w:b/>
          <w:i/>
        </w:rPr>
        <w:t>SCR6</w:t>
      </w:r>
    </w:p>
    <w:p w14:paraId="1AFD9305" w14:textId="77777777" w:rsidR="00C93C25" w:rsidRDefault="00C93C25" w:rsidP="00C93C25">
      <w:pPr>
        <w:rPr>
          <w:rFonts w:cs="Arial"/>
        </w:rPr>
      </w:pPr>
    </w:p>
    <w:p w14:paraId="0CFDEFF3" w14:textId="77777777" w:rsidR="00C93C25" w:rsidRDefault="00C93C25" w:rsidP="00C93C25">
      <w:pPr>
        <w:rPr>
          <w:rFonts w:cs="Arial"/>
        </w:rPr>
      </w:pPr>
      <w:r>
        <w:rPr>
          <w:rFonts w:cs="Arial"/>
        </w:rPr>
        <w:t>Cultures of cells taken from different generations (ICC, MCB and WCB+) were grown overnight in LB media containing ampicillin and tetracycline. After purification of plasmid DNA, gel electrophoresis was used to visualise the isolated plasmids. The results showed that the plasmids were present across all generations, confirming inheritance of the DNA. As a negative control, the absence of plasmid was confirmed in DH1 and RO-1.</w:t>
      </w:r>
    </w:p>
    <w:p w14:paraId="04EAFB8C" w14:textId="77777777" w:rsidR="00C93C25" w:rsidRDefault="00C93C25" w:rsidP="00C93C25">
      <w:pPr>
        <w:rPr>
          <w:rFonts w:cs="Arial"/>
        </w:rPr>
      </w:pPr>
    </w:p>
    <w:p w14:paraId="45C0DB2A" w14:textId="77777777" w:rsidR="00C93C25" w:rsidRDefault="00C93C25" w:rsidP="00C93C25">
      <w:pPr>
        <w:rPr>
          <w:rFonts w:cs="Arial"/>
        </w:rPr>
      </w:pPr>
      <w:r>
        <w:rPr>
          <w:rFonts w:cs="Arial"/>
        </w:rPr>
        <w:t xml:space="preserve">PCR amplification of the plasmid-based </w:t>
      </w:r>
      <w:r w:rsidRPr="00F61BEF">
        <w:rPr>
          <w:rFonts w:cs="Arial"/>
          <w:i/>
        </w:rPr>
        <w:t>futC</w:t>
      </w:r>
      <w:r>
        <w:rPr>
          <w:rFonts w:cs="Arial"/>
        </w:rPr>
        <w:t xml:space="preserve"> gene from cultures established from different generations (ICC to WCB+) confirmed the presence and inheritance of the plasmid containing this gene over the generations analysed. The data also showed there was no rearrangement of the plasmid over time.</w:t>
      </w:r>
    </w:p>
    <w:p w14:paraId="12A4A1AB" w14:textId="77777777" w:rsidR="00C93C25" w:rsidRDefault="00C93C25" w:rsidP="00C93C25">
      <w:pPr>
        <w:rPr>
          <w:rFonts w:cs="Arial"/>
        </w:rPr>
      </w:pPr>
    </w:p>
    <w:p w14:paraId="7619A866" w14:textId="039EADDE" w:rsidR="00C93C25" w:rsidRDefault="00C93C25" w:rsidP="005E6BCC">
      <w:pPr>
        <w:widowControl/>
        <w:rPr>
          <w:rFonts w:cs="Arial"/>
        </w:rPr>
      </w:pPr>
      <w:r>
        <w:rPr>
          <w:rFonts w:cs="Arial"/>
        </w:rPr>
        <w:t>PCR targeting the disrupted gen</w:t>
      </w:r>
      <w:r w:rsidR="002520B1">
        <w:rPr>
          <w:rFonts w:cs="Arial"/>
        </w:rPr>
        <w:t xml:space="preserve">es in RO-1 outlined in </w:t>
      </w:r>
      <w:hyperlink w:anchor="Section3_1_2" w:history="1">
        <w:r w:rsidR="002520B1" w:rsidRPr="00A85C80">
          <w:rPr>
            <w:rStyle w:val="Hyperlink"/>
            <w:rFonts w:cs="Arial"/>
          </w:rPr>
          <w:t>Section 3</w:t>
        </w:r>
        <w:r w:rsidRPr="00A85C80">
          <w:rPr>
            <w:rStyle w:val="Hyperlink"/>
            <w:rFonts w:cs="Arial"/>
          </w:rPr>
          <w:t>.1</w:t>
        </w:r>
        <w:r w:rsidR="002520B1" w:rsidRPr="00A85C80">
          <w:rPr>
            <w:rStyle w:val="Hyperlink"/>
            <w:rFonts w:cs="Arial"/>
          </w:rPr>
          <w:t>.2</w:t>
        </w:r>
      </w:hyperlink>
      <w:r>
        <w:rPr>
          <w:rFonts w:cs="Arial"/>
        </w:rPr>
        <w:t xml:space="preserve"> was examined in the ICC, MCB and WCB+ cell populations and confirmed that these changes were consistent across all generations analysed.</w:t>
      </w:r>
    </w:p>
    <w:p w14:paraId="515E3635" w14:textId="77777777" w:rsidR="00C93C25" w:rsidRDefault="00C93C25" w:rsidP="00C93C25">
      <w:pPr>
        <w:rPr>
          <w:rFonts w:cs="Arial"/>
        </w:rPr>
      </w:pPr>
    </w:p>
    <w:p w14:paraId="2652717D" w14:textId="77777777" w:rsidR="00C93C25" w:rsidRDefault="00C93C25" w:rsidP="00C93C25">
      <w:pPr>
        <w:rPr>
          <w:rFonts w:cs="Arial"/>
        </w:rPr>
      </w:pPr>
      <w:r>
        <w:rPr>
          <w:rFonts w:cs="Arial"/>
        </w:rPr>
        <w:t xml:space="preserve">Finally, data were obtained from a 120h fermentation production performance test to examine growth profiles, lactose utilisation and production levels of </w:t>
      </w:r>
      <w:r>
        <w:t>2</w:t>
      </w:r>
      <w:r>
        <w:rPr>
          <w:rFonts w:cs="Arial"/>
        </w:rPr>
        <w:t xml:space="preserve">ʹ-FL. Comparisons of cultures starting from cells at three different time points (MCB, WCB and WCB+), showed consistent growth, substrate utilisation and </w:t>
      </w:r>
      <w:r>
        <w:t>2</w:t>
      </w:r>
      <w:r>
        <w:rPr>
          <w:rFonts w:cs="Arial"/>
        </w:rPr>
        <w:t xml:space="preserve">ʹ-FL production levels. </w:t>
      </w:r>
    </w:p>
    <w:p w14:paraId="43D880E8" w14:textId="77777777" w:rsidR="00C93C25" w:rsidRDefault="00C93C25" w:rsidP="00C93C25">
      <w:pPr>
        <w:rPr>
          <w:rFonts w:cs="Arial"/>
        </w:rPr>
      </w:pPr>
    </w:p>
    <w:p w14:paraId="63D61C78" w14:textId="77777777" w:rsidR="00C93C25" w:rsidRPr="00523122" w:rsidRDefault="00C93C25" w:rsidP="00C93C25">
      <w:pPr>
        <w:rPr>
          <w:rFonts w:cs="Arial"/>
          <w:color w:val="00B0F0"/>
        </w:rPr>
      </w:pPr>
      <w:r>
        <w:rPr>
          <w:rFonts w:cs="Arial"/>
        </w:rPr>
        <w:t>Taken together, these data confirm the inheritance and stability of the DNA in SCR6.</w:t>
      </w:r>
    </w:p>
    <w:p w14:paraId="280F1FC8" w14:textId="77777777" w:rsidR="00C93C25" w:rsidRDefault="00C93C25" w:rsidP="00C93C25">
      <w:pPr>
        <w:pStyle w:val="Heading4"/>
      </w:pPr>
      <w:r>
        <w:t>MP572</w:t>
      </w:r>
    </w:p>
    <w:p w14:paraId="6742FC9E" w14:textId="77777777" w:rsidR="00C93C25" w:rsidRDefault="00C93C25" w:rsidP="00C93C25">
      <w:pPr>
        <w:rPr>
          <w:rFonts w:cs="Arial"/>
        </w:rPr>
      </w:pPr>
      <w:r>
        <w:rPr>
          <w:rFonts w:cs="Arial"/>
        </w:rPr>
        <w:t>Cultures of cells taken from different generations (ICC, MCB, WCB and WCB+) were grown overnight in a defined minimal media. After extraction of plasmid DNA from each culture, gel electrophoresis was used to visualise the DNA. The results showed that the plasmid was present across all generations, confirming inheritance of the DNA. As a negative control, the absence of plasmid was confirmed in DH1 and RO-1.</w:t>
      </w:r>
    </w:p>
    <w:p w14:paraId="0FE225BF" w14:textId="77777777" w:rsidR="00C93C25" w:rsidRDefault="00C93C25" w:rsidP="00C93C25">
      <w:pPr>
        <w:rPr>
          <w:rFonts w:cs="Arial"/>
        </w:rPr>
      </w:pPr>
    </w:p>
    <w:p w14:paraId="71CEDCE3" w14:textId="77777777" w:rsidR="00C93C25" w:rsidRDefault="00C93C25" w:rsidP="00C93C25">
      <w:pPr>
        <w:rPr>
          <w:rFonts w:cs="Arial"/>
        </w:rPr>
      </w:pPr>
      <w:r>
        <w:rPr>
          <w:rFonts w:cs="Arial"/>
        </w:rPr>
        <w:t xml:space="preserve">PCR amplification of the plasmid-based </w:t>
      </w:r>
      <w:r>
        <w:rPr>
          <w:rFonts w:cs="Arial"/>
          <w:i/>
        </w:rPr>
        <w:t>galT</w:t>
      </w:r>
      <w:r>
        <w:rPr>
          <w:rFonts w:cs="Arial"/>
        </w:rPr>
        <w:t xml:space="preserve"> gene from cultures established from different generations (ICC to WCB+) confirmed the presence and inheritance of this plasmid over the generations analysed. The data also showed there was no rearrangement of the plasmid over time.</w:t>
      </w:r>
    </w:p>
    <w:p w14:paraId="27FCDBC4" w14:textId="77777777" w:rsidR="00C93C25" w:rsidRDefault="00C93C25" w:rsidP="00C93C25">
      <w:pPr>
        <w:rPr>
          <w:rFonts w:cs="Arial"/>
        </w:rPr>
      </w:pPr>
    </w:p>
    <w:p w14:paraId="2A87A5E0" w14:textId="687E258C" w:rsidR="00C93C25" w:rsidRDefault="00C93C25" w:rsidP="00C93C25">
      <w:pPr>
        <w:rPr>
          <w:rFonts w:cs="Arial"/>
        </w:rPr>
      </w:pPr>
      <w:r>
        <w:rPr>
          <w:rFonts w:cs="Arial"/>
        </w:rPr>
        <w:t>PCR targeting the disrupted genes in RO-</w:t>
      </w:r>
      <w:r w:rsidR="002520B1">
        <w:rPr>
          <w:rFonts w:cs="Arial"/>
        </w:rPr>
        <w:t xml:space="preserve">1 and RO-2 outlined in </w:t>
      </w:r>
      <w:hyperlink w:anchor="Section3_1_2" w:history="1">
        <w:r w:rsidR="002520B1" w:rsidRPr="00A85C80">
          <w:rPr>
            <w:rStyle w:val="Hyperlink"/>
            <w:rFonts w:cs="Arial"/>
          </w:rPr>
          <w:t>Section 3</w:t>
        </w:r>
        <w:r w:rsidRPr="00A85C80">
          <w:rPr>
            <w:rStyle w:val="Hyperlink"/>
            <w:rFonts w:cs="Arial"/>
          </w:rPr>
          <w:t>.1</w:t>
        </w:r>
        <w:r w:rsidR="002520B1" w:rsidRPr="00A85C80">
          <w:rPr>
            <w:rStyle w:val="Hyperlink"/>
            <w:rFonts w:cs="Arial"/>
          </w:rPr>
          <w:t>.2</w:t>
        </w:r>
      </w:hyperlink>
      <w:r>
        <w:rPr>
          <w:rFonts w:cs="Arial"/>
        </w:rPr>
        <w:t xml:space="preserve"> was also examined in the ICC through to WCB+ cell populations. The data confirmed these changes were consistent across the generations analysed.</w:t>
      </w:r>
    </w:p>
    <w:p w14:paraId="30F35AA4" w14:textId="77777777" w:rsidR="00C93C25" w:rsidRDefault="00C93C25" w:rsidP="00C93C25">
      <w:pPr>
        <w:rPr>
          <w:rFonts w:cs="Arial"/>
        </w:rPr>
      </w:pPr>
    </w:p>
    <w:p w14:paraId="02E91E5F" w14:textId="77777777" w:rsidR="00C93C25" w:rsidRDefault="00C93C25" w:rsidP="00C93C25">
      <w:pPr>
        <w:rPr>
          <w:rFonts w:cs="Arial"/>
        </w:rPr>
      </w:pPr>
      <w:r>
        <w:rPr>
          <w:rFonts w:cs="Arial"/>
        </w:rPr>
        <w:lastRenderedPageBreak/>
        <w:t xml:space="preserve">PCR targeting the </w:t>
      </w:r>
      <w:r w:rsidRPr="006E6759">
        <w:rPr>
          <w:rFonts w:cs="Arial"/>
          <w:i/>
        </w:rPr>
        <w:t>lgtA</w:t>
      </w:r>
      <w:r>
        <w:rPr>
          <w:rFonts w:cs="Arial"/>
        </w:rPr>
        <w:t xml:space="preserve"> gene was also examined in the ICC through to WCB+ cell populations. The results confirmed presence across the generations analysed and that there was no rearrangement of the </w:t>
      </w:r>
      <w:r w:rsidRPr="00881730">
        <w:rPr>
          <w:rFonts w:cs="Arial"/>
          <w:i/>
        </w:rPr>
        <w:t>lgtA</w:t>
      </w:r>
      <w:r>
        <w:rPr>
          <w:rFonts w:cs="Arial"/>
        </w:rPr>
        <w:t xml:space="preserve"> gene over time.</w:t>
      </w:r>
    </w:p>
    <w:p w14:paraId="443EDF5B" w14:textId="77777777" w:rsidR="00C93C25" w:rsidRDefault="00C93C25" w:rsidP="00C93C25">
      <w:pPr>
        <w:rPr>
          <w:rFonts w:cs="Arial"/>
        </w:rPr>
      </w:pPr>
    </w:p>
    <w:p w14:paraId="3B0B6C6B" w14:textId="77777777" w:rsidR="00C93C25" w:rsidRDefault="00C93C25" w:rsidP="00C93C25">
      <w:pPr>
        <w:rPr>
          <w:rFonts w:cs="Arial"/>
        </w:rPr>
      </w:pPr>
      <w:r>
        <w:rPr>
          <w:rFonts w:cs="Arial"/>
        </w:rPr>
        <w:t xml:space="preserve">Finally, data were obtained from a 70h fermentation production performance test to examine growth profiles, lactose utilisation and production levels of </w:t>
      </w:r>
      <w:r>
        <w:t>LNnT</w:t>
      </w:r>
      <w:r>
        <w:rPr>
          <w:rFonts w:cs="Arial"/>
        </w:rPr>
        <w:t xml:space="preserve">. Comparisons of cultures starting from cells at four different time points spanning 50 generations, showed consistent growth, substrate utilisation and </w:t>
      </w:r>
      <w:r>
        <w:t>LNnT</w:t>
      </w:r>
      <w:r>
        <w:rPr>
          <w:rFonts w:cs="Arial"/>
        </w:rPr>
        <w:t xml:space="preserve"> production levels. </w:t>
      </w:r>
    </w:p>
    <w:p w14:paraId="404B24DB" w14:textId="77777777" w:rsidR="00C93C25" w:rsidRDefault="00C93C25" w:rsidP="00C93C25">
      <w:pPr>
        <w:rPr>
          <w:rFonts w:cs="Arial"/>
        </w:rPr>
      </w:pPr>
    </w:p>
    <w:p w14:paraId="1DD1B330" w14:textId="77777777" w:rsidR="00C93C25" w:rsidRPr="00BF0BB9" w:rsidRDefault="00C93C25" w:rsidP="00C93C25">
      <w:pPr>
        <w:rPr>
          <w:rFonts w:cs="Arial"/>
          <w:color w:val="000000" w:themeColor="text1"/>
        </w:rPr>
      </w:pPr>
      <w:r w:rsidRPr="00BF0BB9">
        <w:rPr>
          <w:rFonts w:cs="Arial"/>
          <w:color w:val="000000" w:themeColor="text1"/>
        </w:rPr>
        <w:t>Taken together, these data confirm the inheritance and stability of the DNA in MP572.</w:t>
      </w:r>
    </w:p>
    <w:p w14:paraId="10D3F2CF" w14:textId="77777777" w:rsidR="00C93C25" w:rsidRDefault="00C93C25" w:rsidP="00C93C25">
      <w:pPr>
        <w:pStyle w:val="Heading5"/>
      </w:pPr>
      <w:r>
        <w:t>Open reading frame (ORF) analysis</w:t>
      </w:r>
    </w:p>
    <w:p w14:paraId="2E16B5C8" w14:textId="11C7D3A5" w:rsidR="00C93C25" w:rsidRPr="00BF0BB9" w:rsidRDefault="00C93C25" w:rsidP="00C93C25">
      <w:r>
        <w:t xml:space="preserve">The </w:t>
      </w:r>
      <w:r w:rsidR="00DA069D">
        <w:t xml:space="preserve">applicant </w:t>
      </w:r>
      <w:r>
        <w:t>performed an ORF analysis and identified two putative ORFs arising from the generation of RO-1. ORF1 could encode a protein of 136 amino acids and ORF2 could encode a protein of 60 amino acids. To be expressed, these ORFs would need to be linked to a functional promoter and other regulatory elements.</w:t>
      </w:r>
    </w:p>
    <w:p w14:paraId="3848978B" w14:textId="5AA2BCC1" w:rsidR="00C93C25" w:rsidRDefault="00C93C25" w:rsidP="00FE5BEF">
      <w:pPr>
        <w:pStyle w:val="Heading3"/>
      </w:pPr>
      <w:bookmarkStart w:id="211" w:name="_Toc521418050"/>
      <w:bookmarkStart w:id="212" w:name="_Toc529357585"/>
      <w:r>
        <w:rPr>
          <w:color w:val="000000" w:themeColor="text1"/>
        </w:rPr>
        <w:t>3.</w:t>
      </w:r>
      <w:r w:rsidR="005E6BCC">
        <w:rPr>
          <w:color w:val="000000" w:themeColor="text1"/>
        </w:rPr>
        <w:t>1</w:t>
      </w:r>
      <w:r>
        <w:rPr>
          <w:color w:val="000000" w:themeColor="text1"/>
        </w:rPr>
        <w:t>.3</w:t>
      </w:r>
      <w:r w:rsidRPr="00BF0BB9">
        <w:rPr>
          <w:color w:val="000000" w:themeColor="text1"/>
        </w:rPr>
        <w:t xml:space="preserve"> </w:t>
      </w:r>
      <w:r>
        <w:t>Safety of novel proteins</w:t>
      </w:r>
      <w:bookmarkEnd w:id="211"/>
      <w:bookmarkEnd w:id="212"/>
      <w:r>
        <w:t xml:space="preserve"> </w:t>
      </w:r>
    </w:p>
    <w:p w14:paraId="53EA79D3" w14:textId="7752386A" w:rsidR="00C93C25" w:rsidRDefault="00C93C25" w:rsidP="00C93C25">
      <w:pPr>
        <w:rPr>
          <w:rFonts w:cs="Arial"/>
          <w:color w:val="000000" w:themeColor="text1"/>
        </w:rPr>
      </w:pPr>
      <w:r w:rsidRPr="006D1C1E">
        <w:rPr>
          <w:rFonts w:cs="Arial"/>
          <w:color w:val="000000" w:themeColor="text1"/>
        </w:rPr>
        <w:t xml:space="preserve">In </w:t>
      </w:r>
      <w:r>
        <w:rPr>
          <w:rFonts w:cs="Arial"/>
          <w:color w:val="000000" w:themeColor="text1"/>
        </w:rPr>
        <w:t xml:space="preserve">the </w:t>
      </w:r>
      <w:r w:rsidRPr="006D1C1E">
        <w:rPr>
          <w:rFonts w:cs="Arial"/>
          <w:color w:val="000000" w:themeColor="text1"/>
        </w:rPr>
        <w:t>consider</w:t>
      </w:r>
      <w:r>
        <w:rPr>
          <w:rFonts w:cs="Arial"/>
          <w:color w:val="000000" w:themeColor="text1"/>
        </w:rPr>
        <w:t xml:space="preserve">ation </w:t>
      </w:r>
      <w:r w:rsidRPr="006D1C1E">
        <w:rPr>
          <w:rFonts w:cs="Arial"/>
          <w:color w:val="000000" w:themeColor="text1"/>
        </w:rPr>
        <w:t xml:space="preserve">of </w:t>
      </w:r>
      <w:r>
        <w:rPr>
          <w:rFonts w:cs="Arial"/>
          <w:color w:val="000000" w:themeColor="text1"/>
        </w:rPr>
        <w:t xml:space="preserve">whether the </w:t>
      </w:r>
      <w:r w:rsidRPr="006D1C1E">
        <w:rPr>
          <w:rFonts w:cs="Arial"/>
          <w:color w:val="000000" w:themeColor="text1"/>
        </w:rPr>
        <w:t xml:space="preserve">novel proteins </w:t>
      </w:r>
      <w:r>
        <w:rPr>
          <w:rFonts w:cs="Arial"/>
          <w:color w:val="000000" w:themeColor="text1"/>
        </w:rPr>
        <w:t xml:space="preserve">being evaluated in this </w:t>
      </w:r>
      <w:r w:rsidR="00DA069D">
        <w:rPr>
          <w:rFonts w:cs="Arial"/>
          <w:color w:val="000000" w:themeColor="text1"/>
        </w:rPr>
        <w:t xml:space="preserve">application </w:t>
      </w:r>
      <w:r>
        <w:rPr>
          <w:rFonts w:cs="Arial"/>
          <w:color w:val="000000" w:themeColor="text1"/>
        </w:rPr>
        <w:t xml:space="preserve">are safe, </w:t>
      </w:r>
      <w:r w:rsidRPr="006D1C1E">
        <w:rPr>
          <w:rFonts w:cs="Arial"/>
          <w:color w:val="000000" w:themeColor="text1"/>
        </w:rPr>
        <w:t xml:space="preserve">it is important to </w:t>
      </w:r>
      <w:r>
        <w:rPr>
          <w:rFonts w:cs="Arial"/>
          <w:color w:val="000000" w:themeColor="text1"/>
        </w:rPr>
        <w:t>take into account</w:t>
      </w:r>
      <w:r w:rsidRPr="006D1C1E">
        <w:rPr>
          <w:rFonts w:cs="Arial"/>
          <w:color w:val="000000" w:themeColor="text1"/>
        </w:rPr>
        <w:t xml:space="preserve"> that </w:t>
      </w:r>
      <w:r>
        <w:rPr>
          <w:rFonts w:cs="Arial"/>
          <w:color w:val="000000" w:themeColor="text1"/>
        </w:rPr>
        <w:t xml:space="preserve">the expressed proteins, along with the genetically modified bacteria themselves, will be removed during the purification of the oligosaccharides. </w:t>
      </w:r>
      <w:r w:rsidR="000F1434">
        <w:rPr>
          <w:rFonts w:cs="Arial"/>
          <w:color w:val="000000" w:themeColor="text1"/>
        </w:rPr>
        <w:t xml:space="preserve">Due to the degree of purification of the final food, it is highly unlikely that novel protein </w:t>
      </w:r>
      <w:r w:rsidR="004F3950">
        <w:rPr>
          <w:rFonts w:cs="Arial"/>
          <w:color w:val="000000" w:themeColor="text1"/>
        </w:rPr>
        <w:t xml:space="preserve">or </w:t>
      </w:r>
      <w:r w:rsidR="000F1434">
        <w:rPr>
          <w:rFonts w:cs="Arial"/>
          <w:color w:val="000000" w:themeColor="text1"/>
        </w:rPr>
        <w:t>DNA will be present.</w:t>
      </w:r>
    </w:p>
    <w:p w14:paraId="655074AF" w14:textId="77777777" w:rsidR="00C93C25" w:rsidRDefault="00C93C25" w:rsidP="00C93C25">
      <w:pPr>
        <w:rPr>
          <w:rFonts w:cs="Arial"/>
          <w:color w:val="000000" w:themeColor="text1"/>
        </w:rPr>
      </w:pPr>
    </w:p>
    <w:p w14:paraId="5A994007" w14:textId="5B213BB9" w:rsidR="00C93C25" w:rsidRPr="009F6B2F" w:rsidRDefault="00C93C25" w:rsidP="00C93C25">
      <w:r>
        <w:rPr>
          <w:rFonts w:cs="Arial"/>
          <w:color w:val="000000" w:themeColor="text1"/>
        </w:rPr>
        <w:t>A</w:t>
      </w:r>
      <w:r w:rsidRPr="006D1C1E">
        <w:rPr>
          <w:rFonts w:cs="Arial"/>
          <w:color w:val="000000" w:themeColor="text1"/>
        </w:rPr>
        <w:t xml:space="preserve"> large and diverse range of proteins are ingested a</w:t>
      </w:r>
      <w:r>
        <w:rPr>
          <w:rFonts w:cs="Arial"/>
          <w:color w:val="000000" w:themeColor="text1"/>
        </w:rPr>
        <w:t>s part of the normal human diet, which do not cause</w:t>
      </w:r>
      <w:r w:rsidRPr="006D1C1E">
        <w:rPr>
          <w:rFonts w:cs="Arial"/>
          <w:color w:val="000000" w:themeColor="text1"/>
        </w:rPr>
        <w:t xml:space="preserve"> adverse effects</w:t>
      </w:r>
      <w:r>
        <w:rPr>
          <w:rFonts w:cs="Arial"/>
          <w:color w:val="000000" w:themeColor="text1"/>
        </w:rPr>
        <w:t>. O</w:t>
      </w:r>
      <w:r w:rsidRPr="009F6B2F">
        <w:t xml:space="preserve">nly a small number of dietary proteins have the potential to cause adverse health effects, </w:t>
      </w:r>
      <w:r>
        <w:t xml:space="preserve">either </w:t>
      </w:r>
      <w:r w:rsidRPr="009F6B2F">
        <w:t xml:space="preserve">because they have anti-nutrient properties or they can </w:t>
      </w:r>
      <w:r>
        <w:t>trigger</w:t>
      </w:r>
      <w:r w:rsidRPr="009F6B2F">
        <w:t xml:space="preserve"> </w:t>
      </w:r>
      <w:r>
        <w:t>allergic reactions</w:t>
      </w:r>
      <w:r w:rsidRPr="009F6B2F">
        <w:t xml:space="preserve"> in some </w:t>
      </w:r>
      <w:r>
        <w:t>individuals</w:t>
      </w:r>
      <w:r w:rsidRPr="009F6B2F">
        <w:t xml:space="preserve"> </w:t>
      </w:r>
      <w:r>
        <w:fldChar w:fldCharType="begin"/>
      </w:r>
      <w:r w:rsidR="00D7267F">
        <w:instrText>ADDIN CITAVI.PLACEHOLDER 4964fa03-3469-4ab3-accf-4187d9539a80 PFBsYWNlaG9sZGVyPg0KICA8QWRkSW5WZXJzaW9uPjUuNS4wLjE8L0FkZEluVmVyc2lvbj4NCiAgPElkPjQ5NjRmYTAzLTM0NjktNGFiMy1hY2NmLTQxODdkOTUzOWE4MDwvSWQ+DQogIDxFbnRyaWVzPg0KICAgIDxFbnRyeT4NCiAgICAgIDxJZD45MTdmNDU1My1mMzEzLTRjOWEtYTRkNy1iMWQ1NDk5ZDY5Yjk8L0lkPg0KICAgICAgPFJlZmVyZW5jZUlkPjM3Yzk4ZDcwLWRjM2ItNGNiYS04YmZjLWJhZDcwZmFjMjk2Nj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GVsYW5leSBldCBhbC4gMjAwOCk8L1RleHQ+DQogICAgPC9UZXh0VW5pdD4NCiAgPC9UZXh0VW5pdHM+DQo8L1BsYWNlaG9sZGVyPg==</w:instrText>
      </w:r>
      <w:r>
        <w:fldChar w:fldCharType="separate"/>
      </w:r>
      <w:bookmarkStart w:id="213" w:name="_CTVP0014964fa0334694ab3accf4187d9539a80"/>
      <w:r w:rsidR="0086056D">
        <w:t>(Delaney et al. 2008)</w:t>
      </w:r>
      <w:bookmarkEnd w:id="213"/>
      <w:r>
        <w:fldChar w:fldCharType="end"/>
      </w:r>
      <w:r w:rsidRPr="009F6B2F">
        <w:t>. Furthermore, proteins perform a wide range of functi</w:t>
      </w:r>
      <w:r>
        <w:t>ons in humans. To encompass the</w:t>
      </w:r>
      <w:r w:rsidRPr="009F6B2F">
        <w:t xml:space="preserve"> range of type and function, the safety assessment of </w:t>
      </w:r>
      <w:r>
        <w:t>any</w:t>
      </w:r>
      <w:r w:rsidRPr="009F6B2F">
        <w:t xml:space="preserve"> novel protein</w:t>
      </w:r>
      <w:r>
        <w:t>s</w:t>
      </w:r>
      <w:r w:rsidRPr="009F6B2F">
        <w:t xml:space="preserve"> must consider if there is a history of safe use</w:t>
      </w:r>
      <w:r>
        <w:t>, whether</w:t>
      </w:r>
      <w:r w:rsidRPr="009F6B2F">
        <w:t xml:space="preserve"> there </w:t>
      </w:r>
      <w:r>
        <w:t xml:space="preserve">are </w:t>
      </w:r>
      <w:r w:rsidRPr="009F6B2F">
        <w:t xml:space="preserve">any potential toxic, anti-nutrient or allergenic effects and </w:t>
      </w:r>
      <w:r>
        <w:t>whether</w:t>
      </w:r>
      <w:r w:rsidRPr="009F6B2F">
        <w:t xml:space="preserve"> the protein </w:t>
      </w:r>
      <w:r>
        <w:t xml:space="preserve">is </w:t>
      </w:r>
      <w:r w:rsidRPr="009F6B2F">
        <w:t>susce</w:t>
      </w:r>
      <w:r>
        <w:t>ptible</w:t>
      </w:r>
      <w:r w:rsidRPr="009F6B2F">
        <w:t xml:space="preserve"> to digestion.</w:t>
      </w:r>
    </w:p>
    <w:p w14:paraId="443A404F" w14:textId="2F292565" w:rsidR="00C93C25" w:rsidRPr="00DD6B6A" w:rsidRDefault="00C93C25" w:rsidP="00C93C25">
      <w:pPr>
        <w:pStyle w:val="Heading4"/>
      </w:pPr>
      <w:r>
        <w:t>History of safe use</w:t>
      </w:r>
    </w:p>
    <w:p w14:paraId="09C1E288" w14:textId="77777777" w:rsidR="00C93C25" w:rsidRDefault="00C93C25" w:rsidP="00C93C25">
      <w:r w:rsidRPr="00FF7A74">
        <w:t xml:space="preserve">The novel enzymes </w:t>
      </w:r>
      <w:r>
        <w:t>expressed in the SCR6 and MP572 strains are bacterial proteins</w:t>
      </w:r>
      <w:r w:rsidRPr="00A83B9B">
        <w:t xml:space="preserve"> </w:t>
      </w:r>
      <w:r>
        <w:t xml:space="preserve">that share a degree of homology to mammalian enzymes, as many mammals including humans produce 2’-FL and LNnT. Furthermore, there is no evidence from the scientific literature to indicate that presence of these enzymes in the final food would be a safety concern. Due to the similarity of these enzymes to endogenous </w:t>
      </w:r>
      <w:r w:rsidRPr="00B23E56">
        <w:t>human</w:t>
      </w:r>
      <w:r>
        <w:t xml:space="preserve"> proteins, these enzymes could be considered to have a long history of safe use in humans.</w:t>
      </w:r>
    </w:p>
    <w:p w14:paraId="6E1C27FC" w14:textId="77777777" w:rsidR="00C93C25" w:rsidRDefault="00C93C25" w:rsidP="00C93C25"/>
    <w:p w14:paraId="4936F1AC" w14:textId="1980B551" w:rsidR="00C93C25" w:rsidRDefault="00C93C25" w:rsidP="00C93C25">
      <w:r>
        <w:t xml:space="preserve">In addition, the sucrose operon components and other bacterial specific genes expressed in SCR6 and MP572, are found in many bacterial species present in foods and the human gut microbiome, such as lactobacilli and bifidobacteria </w:t>
      </w:r>
      <w:r>
        <w:fldChar w:fldCharType="begin"/>
      </w:r>
      <w:r w:rsidR="00D7267F">
        <w:instrText>ADDIN CITAVI.PLACEHOLDER 5a86062b-4674-48cf-a2ed-89e176404148 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8OkbnpsZSBhbmQgRm9sbGFkb3IgMjAxMjsgUG9rdXNhZXZhIGV0IGFsLiAyMDExKTwvVGV4dD4NCiAgICA8L1RleHRVbml0Pg0KICA8L1RleHRVbml0cz4NCjwvUGxhY2Vob2xkZXI+</w:instrText>
      </w:r>
      <w:r>
        <w:fldChar w:fldCharType="separate"/>
      </w:r>
      <w:bookmarkStart w:id="214" w:name="_CTVP0015a86062b467448cfa2ed89e176404148"/>
      <w:r w:rsidR="0086056D">
        <w:t>(Gänzle and Follador 2012; Pokusaeva et al. 2011)</w:t>
      </w:r>
      <w:bookmarkEnd w:id="214"/>
      <w:r>
        <w:fldChar w:fldCharType="end"/>
      </w:r>
      <w:r>
        <w:t>. Although there will be some species-specific differences in the protein sequences, there is no evidence to indicate these proteins would be a safety concern in the unlikely event they were present in the final foods. With the presence of these proteins in commensal bacteria, it could be concluded there is a long history of safe use in humans.</w:t>
      </w:r>
    </w:p>
    <w:p w14:paraId="5BE22887" w14:textId="77777777" w:rsidR="00C93C25" w:rsidRPr="00DD6B6A" w:rsidRDefault="00C93C25" w:rsidP="00C93C25">
      <w:pPr>
        <w:pStyle w:val="Heading4"/>
      </w:pPr>
      <w:r w:rsidRPr="009632BA">
        <w:t>Bioinform</w:t>
      </w:r>
      <w:r w:rsidRPr="003771EC">
        <w:t xml:space="preserve">atic </w:t>
      </w:r>
      <w:r w:rsidRPr="00DD6B6A">
        <w:t xml:space="preserve">analysis for potential allergenicity </w:t>
      </w:r>
    </w:p>
    <w:p w14:paraId="0E39A31B" w14:textId="071E1690" w:rsidR="00C93C25" w:rsidRPr="006D4B1E" w:rsidRDefault="00C93C25" w:rsidP="00C93C25">
      <w:pPr>
        <w:rPr>
          <w:color w:val="FF0000"/>
        </w:rPr>
      </w:pPr>
      <w:r>
        <w:rPr>
          <w:lang w:eastAsia="en-AU"/>
        </w:rPr>
        <w:t xml:space="preserve">The </w:t>
      </w:r>
      <w:r w:rsidR="00DA069D">
        <w:rPr>
          <w:lang w:eastAsia="en-AU"/>
        </w:rPr>
        <w:t xml:space="preserve">applicant </w:t>
      </w:r>
      <w:r>
        <w:rPr>
          <w:lang w:eastAsia="en-AU"/>
        </w:rPr>
        <w:t>provided results of an</w:t>
      </w:r>
      <w:r w:rsidRPr="00DD6B6A">
        <w:rPr>
          <w:lang w:eastAsia="en-AU"/>
        </w:rPr>
        <w:t xml:space="preserve"> </w:t>
      </w:r>
      <w:r w:rsidRPr="00DD6B6A">
        <w:rPr>
          <w:i/>
          <w:lang w:eastAsia="en-AU"/>
        </w:rPr>
        <w:t>in silico</w:t>
      </w:r>
      <w:r w:rsidRPr="00DD6B6A">
        <w:rPr>
          <w:lang w:eastAsia="en-AU"/>
        </w:rPr>
        <w:t xml:space="preserve"> analysis</w:t>
      </w:r>
      <w:r>
        <w:rPr>
          <w:lang w:eastAsia="en-AU"/>
        </w:rPr>
        <w:t xml:space="preserve"> </w:t>
      </w:r>
      <w:r>
        <w:t xml:space="preserve">comparing the novel proteins and </w:t>
      </w:r>
      <w:r>
        <w:lastRenderedPageBreak/>
        <w:t xml:space="preserve">ORFs to known allergenic proteins in the Food Allergy Research and Resource Program dataset, which is available through </w:t>
      </w:r>
      <w:hyperlink r:id="rId32" w:history="1">
        <w:r w:rsidRPr="00887F76">
          <w:rPr>
            <w:rStyle w:val="Hyperlink"/>
          </w:rPr>
          <w:t>AllergenOnline</w:t>
        </w:r>
      </w:hyperlink>
      <w:r>
        <w:rPr>
          <w:rStyle w:val="FootnoteReference"/>
        </w:rPr>
        <w:footnoteReference w:id="6"/>
      </w:r>
      <w:r>
        <w:t xml:space="preserve"> (University of Nebraska). The database at the time of the search contained 2035 sequences (v.17).</w:t>
      </w:r>
    </w:p>
    <w:p w14:paraId="5432F10A" w14:textId="77777777" w:rsidR="00C93C25" w:rsidRDefault="00C93C25" w:rsidP="00C93C25"/>
    <w:p w14:paraId="4155E93F" w14:textId="77777777" w:rsidR="00C93C25" w:rsidRPr="00ED6752" w:rsidRDefault="00C93C25" w:rsidP="00C93C25">
      <w:pPr>
        <w:rPr>
          <w:rFonts w:cs="Arial"/>
          <w:color w:val="000000" w:themeColor="text1"/>
        </w:rPr>
      </w:pPr>
      <w:r>
        <w:rPr>
          <w:rFonts w:cs="Arial"/>
          <w:color w:val="000000" w:themeColor="text1"/>
        </w:rPr>
        <w:t>Three</w:t>
      </w:r>
      <w:r w:rsidRPr="00ED6752">
        <w:rPr>
          <w:rFonts w:cs="Arial"/>
          <w:color w:val="000000" w:themeColor="text1"/>
        </w:rPr>
        <w:t xml:space="preserve"> types of </w:t>
      </w:r>
      <w:r>
        <w:rPr>
          <w:rFonts w:cs="Arial"/>
          <w:color w:val="000000" w:themeColor="text1"/>
        </w:rPr>
        <w:t>comparisons were done</w:t>
      </w:r>
      <w:r w:rsidRPr="00ED6752">
        <w:rPr>
          <w:rFonts w:cs="Arial"/>
          <w:color w:val="000000" w:themeColor="text1"/>
        </w:rPr>
        <w:t>:</w:t>
      </w:r>
    </w:p>
    <w:p w14:paraId="17E1DCD9" w14:textId="77777777" w:rsidR="00C93C25" w:rsidRPr="00ED6752" w:rsidRDefault="00C93C25" w:rsidP="00C93C25">
      <w:pPr>
        <w:rPr>
          <w:rFonts w:cs="Arial"/>
          <w:color w:val="000000" w:themeColor="text1"/>
        </w:rPr>
      </w:pPr>
    </w:p>
    <w:p w14:paraId="4EE224D5" w14:textId="77777777" w:rsidR="00C93C25" w:rsidRPr="00953A7D" w:rsidRDefault="00C93C25" w:rsidP="00C93C25">
      <w:pPr>
        <w:pStyle w:val="ListParagraph"/>
        <w:widowControl/>
        <w:numPr>
          <w:ilvl w:val="0"/>
          <w:numId w:val="28"/>
        </w:numPr>
        <w:spacing w:after="120"/>
        <w:ind w:left="397" w:hanging="397"/>
        <w:contextualSpacing w:val="0"/>
        <w:rPr>
          <w:rFonts w:cs="Arial"/>
          <w:color w:val="000000" w:themeColor="text1"/>
        </w:rPr>
      </w:pPr>
      <w:r w:rsidRPr="00953A7D">
        <w:t>Full length sequence search – a FASTA alignment was performed comparing the whole sequence to the database entries. Significant homology was determined when there was more than 50% similarity between the query protein and database entry</w:t>
      </w:r>
      <w:r>
        <w:t>,</w:t>
      </w:r>
      <w:r w:rsidRPr="00953A7D">
        <w:t xml:space="preserve"> with the E-value threshold set at 1 x 10</w:t>
      </w:r>
      <w:r w:rsidRPr="00953A7D">
        <w:rPr>
          <w:vertAlign w:val="superscript"/>
        </w:rPr>
        <w:t>-7</w:t>
      </w:r>
      <w:r w:rsidRPr="00953A7D">
        <w:t xml:space="preserve"> (</w:t>
      </w:r>
      <w:r>
        <w:t>&lt;</w:t>
      </w:r>
      <w:r w:rsidRPr="00953A7D">
        <w:t>1e-</w:t>
      </w:r>
      <w:r>
        <w:t>7</w:t>
      </w:r>
      <w:r w:rsidRPr="00953A7D">
        <w:t>)</w:t>
      </w:r>
    </w:p>
    <w:p w14:paraId="54ABDB77" w14:textId="3DDE3A18" w:rsidR="00C93C25" w:rsidRPr="00ED6752" w:rsidRDefault="00C93C25" w:rsidP="00C93C25">
      <w:pPr>
        <w:pStyle w:val="ListParagraph"/>
        <w:widowControl/>
        <w:numPr>
          <w:ilvl w:val="0"/>
          <w:numId w:val="28"/>
        </w:numPr>
        <w:spacing w:after="120"/>
        <w:ind w:left="397" w:hanging="397"/>
        <w:contextualSpacing w:val="0"/>
        <w:rPr>
          <w:rFonts w:cs="Arial"/>
          <w:color w:val="000000" w:themeColor="text1"/>
        </w:rPr>
      </w:pPr>
      <w:r w:rsidRPr="00ED6752">
        <w:t xml:space="preserve">80-mer sliding window search – a FASTA alignment was performed comparing all contiguous 80 amino acids within the </w:t>
      </w:r>
      <w:r>
        <w:t xml:space="preserve">novel amino acid </w:t>
      </w:r>
      <w:r w:rsidRPr="00ED6752">
        <w:t>sequence</w:t>
      </w:r>
      <w:r>
        <w:t>s</w:t>
      </w:r>
      <w:r w:rsidRPr="00ED6752">
        <w:t xml:space="preserve"> to the database entries</w:t>
      </w:r>
      <w:r>
        <w:t xml:space="preserve"> </w:t>
      </w:r>
      <w:r>
        <w:fldChar w:fldCharType="begin"/>
      </w:r>
      <w:r>
        <w:instrText>ADDIN CITAVI.PLACEHOLDER ccf18678-f32b-452f-bc54-d193ed54e95a PFBsYWNlaG9sZGVyPg0KICA8QWRkSW5WZXJzaW9uPjUuNS4wLjE8L0FkZEluVmVyc2lvbj4NCiAgPElkPmNjZjE4Njc4LWYzMmItNDUyZi1iYzU0LWQxOTNlZDU0ZTk1YTwvSWQ+DQogIDxFbnRyaWVzPg0KICAgIDxFbnRyeT4NCiAgICAgIDxJZD44ODY0MGViMi1lMjhiLTRlZTAtYWMxNi1kZDA1NjI4YTQzMDk8L0lkPg0KICAgICAgPFJlZmVyZW5jZUlkPjQzYjUxMzliLTU5ZGItNGYzMC1hZjI5LWRiYjYwN2UwNmIzZ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lYXJzb24gYW5kIExpcG1hbiAxOTg4KTwvVGV4dD4NCiAgICA8L1RleHRVbml0Pg0KICA8L1RleHRVbml0cz4NCjwvUGxhY2Vob2xkZXI+</w:instrText>
      </w:r>
      <w:r>
        <w:fldChar w:fldCharType="separate"/>
      </w:r>
      <w:bookmarkStart w:id="215" w:name="_CTVP001ccf18678f32b452fbc54d193ed54e95a"/>
      <w:r w:rsidR="0086056D">
        <w:t>(Pearson and Lipman 1988)</w:t>
      </w:r>
      <w:bookmarkEnd w:id="215"/>
      <w:r>
        <w:fldChar w:fldCharType="end"/>
      </w:r>
      <w:r w:rsidRPr="00ED6752">
        <w:t>. Matches were identified if there was greater than 35% homology</w:t>
      </w:r>
      <w:r w:rsidRPr="00ED6752">
        <w:rPr>
          <w:rFonts w:cs="Arial"/>
          <w:color w:val="000000" w:themeColor="text1"/>
        </w:rPr>
        <w:t>.</w:t>
      </w:r>
    </w:p>
    <w:p w14:paraId="600F4722" w14:textId="49A60705" w:rsidR="00C93C25" w:rsidRPr="002A5368" w:rsidRDefault="00C93C25" w:rsidP="00C93C25">
      <w:pPr>
        <w:pStyle w:val="ListParagraph"/>
        <w:widowControl/>
        <w:numPr>
          <w:ilvl w:val="0"/>
          <w:numId w:val="28"/>
        </w:numPr>
        <w:ind w:left="397" w:hanging="397"/>
        <w:contextualSpacing w:val="0"/>
        <w:rPr>
          <w:rFonts w:cs="Arial"/>
          <w:color w:val="000000" w:themeColor="text1"/>
        </w:rPr>
      </w:pPr>
      <w:r>
        <w:t>8-mer exact match search – A FASTA alignment was performed comparing contiguous 8 amino acids</w:t>
      </w:r>
      <w:r w:rsidRPr="00EB5D13">
        <w:t xml:space="preserve"> </w:t>
      </w:r>
      <w:r>
        <w:t xml:space="preserve">within the novel amino acid sequences to the database entries </w:t>
      </w:r>
      <w:r>
        <w:fldChar w:fldCharType="begin"/>
      </w:r>
      <w:r>
        <w:instrText>ADDIN CITAVI.PLACEHOLDER 851f6764-aac6-42e3-9c01-d981f4eff604 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QU8vV0hPIDIwMDEpPC9UZXh0Pg0KICAgIDwvVGV4dFVuaXQ+DQogIDwvVGV4dFVuaXRzPg0KPC9QbGFjZWhvbGRlcj4=</w:instrText>
      </w:r>
      <w:r>
        <w:fldChar w:fldCharType="separate"/>
      </w:r>
      <w:bookmarkStart w:id="216" w:name="_CTVP001851f6764aac642e39c01d981f4eff604"/>
      <w:r w:rsidR="0086056D">
        <w:t>(FAO/WHO 2001)</w:t>
      </w:r>
      <w:bookmarkEnd w:id="216"/>
      <w:r>
        <w:fldChar w:fldCharType="end"/>
      </w:r>
      <w:r>
        <w:t>. Matches were identified if there was 100% homology.</w:t>
      </w:r>
    </w:p>
    <w:p w14:paraId="4528DA90" w14:textId="77777777" w:rsidR="00C93C25" w:rsidRDefault="00C93C25" w:rsidP="00C93C25"/>
    <w:p w14:paraId="4B559FC7" w14:textId="3633F844" w:rsidR="00C93C25" w:rsidRDefault="00C93C25" w:rsidP="00552D2C">
      <w:r>
        <w:t xml:space="preserve">Results from the full length and 8-mer search did not identify any similarity of the novel proteins expressed in </w:t>
      </w:r>
      <w:r w:rsidRPr="005C6020">
        <w:t xml:space="preserve">the SCR6 </w:t>
      </w:r>
      <w:r>
        <w:t>a</w:t>
      </w:r>
      <w:r w:rsidRPr="005C6020">
        <w:t>nd MP57</w:t>
      </w:r>
      <w:r>
        <w:t xml:space="preserve">2 strains to known allergens. However, </w:t>
      </w:r>
      <w:r w:rsidRPr="00A32D2D">
        <w:t>a match was identified with the 80-mer sliding window search, between one of the sucrose operon proteins introduced into SCR6 and a minor tomato allergen (</w:t>
      </w:r>
      <w:r w:rsidRPr="00A32D2D">
        <w:rPr>
          <w:i/>
        </w:rPr>
        <w:t>Solanum lycopersicum</w:t>
      </w:r>
      <w:r w:rsidRPr="00A32D2D">
        <w:t>).</w:t>
      </w:r>
      <w:r>
        <w:t xml:space="preserve"> The </w:t>
      </w:r>
      <w:r w:rsidR="003C3E92">
        <w:t xml:space="preserve">similarity between the </w:t>
      </w:r>
      <w:r>
        <w:t xml:space="preserve">two proteins </w:t>
      </w:r>
      <w:r w:rsidR="00005F24">
        <w:t xml:space="preserve">over a region of 80 amino acids </w:t>
      </w:r>
      <w:r w:rsidR="005C71A6">
        <w:t xml:space="preserve">was </w:t>
      </w:r>
      <w:r>
        <w:t>46.3%</w:t>
      </w:r>
      <w:r w:rsidR="00005F24">
        <w:t xml:space="preserve"> (</w:t>
      </w:r>
      <w:r>
        <w:t>E-value of 7.</w:t>
      </w:r>
      <w:r w:rsidR="005C71A6">
        <w:t>0</w:t>
      </w:r>
      <w:r>
        <w:t xml:space="preserve"> x 10</w:t>
      </w:r>
      <w:r w:rsidRPr="00677764">
        <w:rPr>
          <w:vertAlign w:val="superscript"/>
        </w:rPr>
        <w:t>-16</w:t>
      </w:r>
      <w:r w:rsidR="00005F24">
        <w:t xml:space="preserve">) </w:t>
      </w:r>
      <w:r w:rsidR="00E054B2">
        <w:t>while</w:t>
      </w:r>
      <w:r w:rsidR="003C3E92">
        <w:t xml:space="preserve"> comparison of the </w:t>
      </w:r>
      <w:r w:rsidR="005C71A6">
        <w:t xml:space="preserve">full length protein </w:t>
      </w:r>
      <w:r w:rsidR="003C3E92">
        <w:t>expressed in SCR6 to</w:t>
      </w:r>
      <w:r w:rsidR="005C71A6">
        <w:t xml:space="preserve"> the minor tomato allergen </w:t>
      </w:r>
      <w:r w:rsidR="003C3E92">
        <w:t>showed only</w:t>
      </w:r>
      <w:r w:rsidR="005C71A6">
        <w:t xml:space="preserve"> 27%</w:t>
      </w:r>
      <w:r w:rsidR="003C3E92">
        <w:t xml:space="preserve"> similarity</w:t>
      </w:r>
      <w:r w:rsidR="00005F24">
        <w:t xml:space="preserve"> (</w:t>
      </w:r>
      <w:r w:rsidR="005C71A6">
        <w:t xml:space="preserve">E-value </w:t>
      </w:r>
      <w:r w:rsidR="004E169D">
        <w:t xml:space="preserve">of </w:t>
      </w:r>
      <w:r w:rsidR="005C71A6">
        <w:t>9.3</w:t>
      </w:r>
      <w:r w:rsidR="004E169D">
        <w:t xml:space="preserve"> </w:t>
      </w:r>
      <w:r w:rsidR="005C71A6">
        <w:t>x</w:t>
      </w:r>
      <w:r w:rsidR="004E169D">
        <w:t xml:space="preserve"> </w:t>
      </w:r>
      <w:r w:rsidR="005C71A6">
        <w:t>10</w:t>
      </w:r>
      <w:r w:rsidR="005C71A6" w:rsidRPr="00E054B2">
        <w:rPr>
          <w:vertAlign w:val="superscript"/>
        </w:rPr>
        <w:t>-19</w:t>
      </w:r>
      <w:r w:rsidR="00005F24">
        <w:t>).</w:t>
      </w:r>
      <w:r>
        <w:t xml:space="preserve"> </w:t>
      </w:r>
      <w:r w:rsidR="00005F24">
        <w:t>Subsequent analysis</w:t>
      </w:r>
      <w:r w:rsidR="00E054B2">
        <w:t xml:space="preserve"> of the peptide sequences showed that the sucrose operon protein expressed in SCR6 does not contain </w:t>
      </w:r>
      <w:r w:rsidR="00005F24">
        <w:t>a region</w:t>
      </w:r>
      <w:r w:rsidR="00E054B2">
        <w:t xml:space="preserve"> shown to be required for allergenicity of the</w:t>
      </w:r>
      <w:r w:rsidRPr="000475B1">
        <w:t xml:space="preserve"> tomato allergen</w:t>
      </w:r>
      <w:r w:rsidR="00E054B2">
        <w:t>.</w:t>
      </w:r>
      <w:r w:rsidR="00005F24">
        <w:t xml:space="preserve"> Combining </w:t>
      </w:r>
      <w:r w:rsidR="005B3272">
        <w:t xml:space="preserve">this sequence information with the fact that the </w:t>
      </w:r>
      <w:r w:rsidR="00005F24">
        <w:t xml:space="preserve">novel protein </w:t>
      </w:r>
      <w:r w:rsidR="005B3272">
        <w:t>is unlikely to be</w:t>
      </w:r>
      <w:r w:rsidR="00005F24">
        <w:t xml:space="preserve"> present in the final food due to the production organism being removed by filtration and the oligosaccharides being highly purified, with undetectable levels of residual protein, it is unlikely this protein poses any risk.</w:t>
      </w:r>
    </w:p>
    <w:p w14:paraId="2EDF6A7D" w14:textId="77777777" w:rsidR="00C93C25" w:rsidRDefault="00C93C25" w:rsidP="00C93C25">
      <w:pPr>
        <w:pStyle w:val="Heading4"/>
      </w:pPr>
      <w:r w:rsidRPr="00DD6B6A">
        <w:t xml:space="preserve">Bioinformatic analysis for potential </w:t>
      </w:r>
      <w:r>
        <w:t>toxicity</w:t>
      </w:r>
      <w:r w:rsidRPr="00DD6B6A">
        <w:t xml:space="preserve"> </w:t>
      </w:r>
    </w:p>
    <w:p w14:paraId="4C05050B" w14:textId="2A9C3201" w:rsidR="00C93C25" w:rsidRPr="0070671E" w:rsidRDefault="00C93C25" w:rsidP="00C93C25">
      <w:pPr>
        <w:rPr>
          <w:color w:val="BFBFBF" w:themeColor="background1" w:themeShade="BF"/>
        </w:rPr>
      </w:pPr>
      <w:r>
        <w:t xml:space="preserve">The </w:t>
      </w:r>
      <w:r w:rsidR="00DA069D">
        <w:t xml:space="preserve">applicant </w:t>
      </w:r>
      <w:r>
        <w:t xml:space="preserve">provided results from </w:t>
      </w:r>
      <w:r w:rsidRPr="00EB5D13">
        <w:rPr>
          <w:i/>
        </w:rPr>
        <w:t>in silico</w:t>
      </w:r>
      <w:r w:rsidRPr="00F04AB9">
        <w:t xml:space="preserve"> </w:t>
      </w:r>
      <w:r>
        <w:t>analyses comparing the novel proteins and ORFs to</w:t>
      </w:r>
      <w:r w:rsidRPr="00F01809">
        <w:t xml:space="preserve"> </w:t>
      </w:r>
      <w:r>
        <w:t>known</w:t>
      </w:r>
      <w:r w:rsidRPr="00F01809">
        <w:t xml:space="preserve"> </w:t>
      </w:r>
      <w:r>
        <w:t xml:space="preserve">protein toxins identified in two custom </w:t>
      </w:r>
      <w:r w:rsidRPr="009234B1">
        <w:t>UniProt database</w:t>
      </w:r>
      <w:r>
        <w:t xml:space="preserve">s: </w:t>
      </w:r>
      <w:hyperlink r:id="rId33" w:history="1">
        <w:r w:rsidRPr="009234B1">
          <w:rPr>
            <w:rStyle w:val="Hyperlink"/>
          </w:rPr>
          <w:t>animal venom proteins and toxins</w:t>
        </w:r>
      </w:hyperlink>
      <w:r>
        <w:rPr>
          <w:rStyle w:val="FootnoteReference"/>
        </w:rPr>
        <w:footnoteReference w:id="7"/>
      </w:r>
      <w:r>
        <w:t xml:space="preserve"> and </w:t>
      </w:r>
      <w:hyperlink r:id="rId34" w:history="1">
        <w:r w:rsidRPr="00252D26">
          <w:rPr>
            <w:rStyle w:val="Hyperlink"/>
          </w:rPr>
          <w:t>virulence factors</w:t>
        </w:r>
      </w:hyperlink>
      <w:r>
        <w:rPr>
          <w:rStyle w:val="FootnoteReference"/>
        </w:rPr>
        <w:footnoteReference w:id="8"/>
      </w:r>
      <w:r>
        <w:t xml:space="preserve">. A BLASTP algorithm using the default BLOSUM62 scoring matrix was used and matches were identified if homology was </w:t>
      </w:r>
      <w:r>
        <w:rPr>
          <w:rFonts w:cs="Arial"/>
        </w:rPr>
        <w:t>≥</w:t>
      </w:r>
      <w:r>
        <w:t> 35%. The search identified similarity between the ORF2 potential protein to a neurotoxin found in some species of viper, with an E-value of 0.21. The two proteins share 80% homology at the C-terminus but did not share homology in the region where the active sites of the toxin are located. It is highly unlikely that this potential ORF will be present in the final food due to the production organism being removed by filtration and the oligosaccharides, 2’-FL and LNnT, being highly purified with undetectable levels of residual protein.</w:t>
      </w:r>
    </w:p>
    <w:p w14:paraId="779F4358" w14:textId="77777777" w:rsidR="00C93C25" w:rsidRPr="00DD6B6A" w:rsidRDefault="00C93C25" w:rsidP="00C93C25">
      <w:pPr>
        <w:pStyle w:val="Heading4"/>
      </w:pPr>
      <w:r>
        <w:lastRenderedPageBreak/>
        <w:t>Susceptibility of novel proteins to digestion</w:t>
      </w:r>
      <w:r w:rsidRPr="00DD6B6A">
        <w:t xml:space="preserve"> </w:t>
      </w:r>
    </w:p>
    <w:p w14:paraId="33E78AB2" w14:textId="2CEE9A8C" w:rsidR="00C93C25" w:rsidRDefault="00C93C25" w:rsidP="00C93C25">
      <w:pPr>
        <w:rPr>
          <w:lang w:eastAsia="en-AU"/>
        </w:rPr>
      </w:pPr>
      <w:r>
        <w:rPr>
          <w:rFonts w:cs="Arial"/>
          <w:color w:val="000000" w:themeColor="text1"/>
        </w:rPr>
        <w:t>To determine if the novel proteins and ORFs expressed in SCR6 and MP572 are likely to be digested</w:t>
      </w:r>
      <w:r w:rsidRPr="00A920F0">
        <w:rPr>
          <w:rFonts w:cs="Arial"/>
          <w:color w:val="000000" w:themeColor="text1"/>
        </w:rPr>
        <w:t xml:space="preserve">, potential cleavage sites were investigated by FSANZ using the amino acid sequence of </w:t>
      </w:r>
      <w:r>
        <w:rPr>
          <w:rFonts w:cs="Arial"/>
          <w:color w:val="000000" w:themeColor="text1"/>
        </w:rPr>
        <w:t xml:space="preserve">the novel </w:t>
      </w:r>
      <w:r w:rsidRPr="00A920F0">
        <w:rPr>
          <w:rFonts w:cs="Arial"/>
          <w:color w:val="000000" w:themeColor="text1"/>
        </w:rPr>
        <w:t>protein</w:t>
      </w:r>
      <w:r>
        <w:rPr>
          <w:rFonts w:cs="Arial"/>
          <w:color w:val="000000" w:themeColor="text1"/>
        </w:rPr>
        <w:t xml:space="preserve">s </w:t>
      </w:r>
      <w:r w:rsidRPr="00A920F0">
        <w:rPr>
          <w:rFonts w:cs="Arial"/>
          <w:color w:val="000000" w:themeColor="text1"/>
        </w:rPr>
        <w:t xml:space="preserve">and the </w:t>
      </w:r>
      <w:hyperlink r:id="rId35" w:history="1">
        <w:r w:rsidRPr="00062C85">
          <w:rPr>
            <w:rStyle w:val="Hyperlink"/>
            <w:rFonts w:cs="Arial"/>
          </w:rPr>
          <w:t>PeptideCutter tool</w:t>
        </w:r>
      </w:hyperlink>
      <w:r>
        <w:rPr>
          <w:rStyle w:val="FootnoteReference"/>
          <w:rFonts w:cs="Arial"/>
          <w:color w:val="3333FF"/>
          <w:u w:val="single"/>
        </w:rPr>
        <w:footnoteReference w:id="9"/>
      </w:r>
      <w:r>
        <w:rPr>
          <w:rFonts w:cs="Arial"/>
          <w:color w:val="000000" w:themeColor="text1"/>
        </w:rPr>
        <w:t xml:space="preserve"> in the ExPASy Proteomics Site</w:t>
      </w:r>
      <w:r w:rsidRPr="00A920F0">
        <w:rPr>
          <w:rFonts w:cs="Arial"/>
          <w:color w:val="000000" w:themeColor="text1"/>
        </w:rPr>
        <w:t xml:space="preserve">. </w:t>
      </w:r>
      <w:r>
        <w:rPr>
          <w:lang w:eastAsia="en-AU"/>
        </w:rPr>
        <w:t xml:space="preserve">A summary of the data is presented in </w:t>
      </w:r>
      <w:hyperlink w:anchor="Table3_4" w:history="1">
        <w:r w:rsidRPr="00BF70CB">
          <w:rPr>
            <w:rStyle w:val="Hyperlink"/>
            <w:lang w:eastAsia="en-AU"/>
          </w:rPr>
          <w:t xml:space="preserve">Table </w:t>
        </w:r>
        <w:r w:rsidR="00AF049D" w:rsidRPr="00BF70CB">
          <w:rPr>
            <w:rStyle w:val="Hyperlink"/>
            <w:lang w:eastAsia="en-AU"/>
          </w:rPr>
          <w:t>3.</w:t>
        </w:r>
        <w:r w:rsidRPr="00BF70CB">
          <w:rPr>
            <w:rStyle w:val="Hyperlink"/>
            <w:lang w:eastAsia="en-AU"/>
          </w:rPr>
          <w:t>4</w:t>
        </w:r>
      </w:hyperlink>
      <w:r>
        <w:rPr>
          <w:lang w:eastAsia="en-AU"/>
        </w:rPr>
        <w:t>. These data show that the novel proteins present in SCR6 and MP572 would likely be as susceptible to protein digestion as the vast majority of dietary proteins.</w:t>
      </w:r>
    </w:p>
    <w:p w14:paraId="54C08EBA" w14:textId="77777777" w:rsidR="00C93C25" w:rsidRPr="00953013" w:rsidRDefault="00C93C25" w:rsidP="00C93C25">
      <w:pPr>
        <w:rPr>
          <w:lang w:eastAsia="en-AU"/>
        </w:rPr>
      </w:pPr>
    </w:p>
    <w:p w14:paraId="7A305B05" w14:textId="05AA303A" w:rsidR="00C93C25" w:rsidRPr="007C2CAD" w:rsidRDefault="00C93C25" w:rsidP="001F2916">
      <w:pPr>
        <w:pStyle w:val="FSTableFigureHeading"/>
      </w:pPr>
      <w:bookmarkStart w:id="217" w:name="Table3_4"/>
      <w:r>
        <w:t xml:space="preserve">Table </w:t>
      </w:r>
      <w:r w:rsidR="00D04CA7">
        <w:t>3.</w:t>
      </w:r>
      <w:r>
        <w:t>4</w:t>
      </w:r>
      <w:r w:rsidRPr="004045FE">
        <w:t xml:space="preserve"> </w:t>
      </w:r>
      <w:bookmarkEnd w:id="217"/>
      <w:r>
        <w:t>Number of potential cleavage sites found in the novel proteins expressed in the SCR6 and MP572 production strains</w:t>
      </w:r>
    </w:p>
    <w:tbl>
      <w:tblPr>
        <w:tblStyle w:val="Table"/>
        <w:tblpPr w:leftFromText="180" w:rightFromText="180" w:vertAnchor="text" w:horzAnchor="margin" w:tblpY="-29"/>
        <w:tblW w:w="0" w:type="auto"/>
        <w:tblLayout w:type="fixed"/>
        <w:tblLook w:val="04A0" w:firstRow="1" w:lastRow="0" w:firstColumn="1" w:lastColumn="0" w:noHBand="0" w:noVBand="1"/>
        <w:tblCaption w:val="Table 3.4 Number of potential cleavage sites found in the novel proteins expressed in the SCR6 and MP572 production strains"/>
        <w:tblDescription w:val="Number of potential cleavage sites found in the novel proteins expressed in the SCR6 and MP572 production strains"/>
      </w:tblPr>
      <w:tblGrid>
        <w:gridCol w:w="1204"/>
        <w:gridCol w:w="923"/>
        <w:gridCol w:w="34"/>
        <w:gridCol w:w="958"/>
        <w:gridCol w:w="1417"/>
        <w:gridCol w:w="1089"/>
        <w:gridCol w:w="125"/>
        <w:gridCol w:w="1215"/>
        <w:gridCol w:w="2105"/>
      </w:tblGrid>
      <w:tr w:rsidR="00C93C25" w14:paraId="56861505" w14:textId="77777777" w:rsidTr="00953925">
        <w:trPr>
          <w:cnfStyle w:val="100000000000" w:firstRow="1" w:lastRow="0" w:firstColumn="0" w:lastColumn="0" w:oddVBand="0" w:evenVBand="0" w:oddHBand="0" w:evenHBand="0" w:firstRowFirstColumn="0" w:firstRowLastColumn="0" w:lastRowFirstColumn="0" w:lastRowLastColumn="0"/>
          <w:trHeight w:val="283"/>
          <w:tblHeader/>
        </w:trPr>
        <w:tc>
          <w:tcPr>
            <w:tcW w:w="1204" w:type="dxa"/>
          </w:tcPr>
          <w:p w14:paraId="2C20CCC6" w14:textId="77777777" w:rsidR="00C93C25" w:rsidRPr="00816150" w:rsidRDefault="00C93C25" w:rsidP="00D04CA7">
            <w:pPr>
              <w:pStyle w:val="Table1"/>
              <w:spacing w:after="0"/>
              <w:jc w:val="left"/>
              <w:rPr>
                <w:sz w:val="20"/>
              </w:rPr>
            </w:pPr>
            <w:r>
              <w:rPr>
                <w:sz w:val="20"/>
              </w:rPr>
              <w:t>Gene Name</w:t>
            </w:r>
          </w:p>
        </w:tc>
        <w:tc>
          <w:tcPr>
            <w:tcW w:w="1915" w:type="dxa"/>
            <w:gridSpan w:val="3"/>
          </w:tcPr>
          <w:p w14:paraId="015C8872" w14:textId="77777777" w:rsidR="00C93C25" w:rsidRPr="00816150" w:rsidRDefault="00C93C25" w:rsidP="00D04CA7">
            <w:pPr>
              <w:pStyle w:val="Table1"/>
              <w:spacing w:after="0"/>
              <w:rPr>
                <w:sz w:val="20"/>
              </w:rPr>
            </w:pPr>
            <w:r>
              <w:rPr>
                <w:sz w:val="20"/>
              </w:rPr>
              <w:t>Pepsin</w:t>
            </w:r>
          </w:p>
        </w:tc>
        <w:tc>
          <w:tcPr>
            <w:tcW w:w="1417" w:type="dxa"/>
          </w:tcPr>
          <w:p w14:paraId="55EB3FF3" w14:textId="77777777" w:rsidR="00C93C25" w:rsidRDefault="00C93C25" w:rsidP="00D04CA7">
            <w:pPr>
              <w:pStyle w:val="Table1"/>
              <w:spacing w:after="0"/>
              <w:rPr>
                <w:sz w:val="20"/>
              </w:rPr>
            </w:pPr>
            <w:r>
              <w:rPr>
                <w:sz w:val="20"/>
              </w:rPr>
              <w:t>Trypsin</w:t>
            </w:r>
          </w:p>
        </w:tc>
        <w:tc>
          <w:tcPr>
            <w:tcW w:w="2429" w:type="dxa"/>
            <w:gridSpan w:val="3"/>
          </w:tcPr>
          <w:p w14:paraId="3D013282" w14:textId="77777777" w:rsidR="00C93C25" w:rsidRDefault="00C93C25" w:rsidP="00D04CA7">
            <w:pPr>
              <w:pStyle w:val="Table1"/>
              <w:spacing w:after="0"/>
              <w:rPr>
                <w:sz w:val="20"/>
              </w:rPr>
            </w:pPr>
            <w:r>
              <w:rPr>
                <w:sz w:val="20"/>
              </w:rPr>
              <w:t>Chymotrypsin</w:t>
            </w:r>
          </w:p>
        </w:tc>
        <w:tc>
          <w:tcPr>
            <w:tcW w:w="2105" w:type="dxa"/>
          </w:tcPr>
          <w:p w14:paraId="71FB7360" w14:textId="77777777" w:rsidR="00C93C25" w:rsidRPr="00816150" w:rsidRDefault="00C93C25" w:rsidP="00D04CA7">
            <w:pPr>
              <w:pStyle w:val="Table1"/>
              <w:spacing w:after="0"/>
              <w:rPr>
                <w:sz w:val="20"/>
              </w:rPr>
            </w:pPr>
            <w:r>
              <w:rPr>
                <w:sz w:val="20"/>
              </w:rPr>
              <w:t>Endopeptidases</w:t>
            </w:r>
          </w:p>
        </w:tc>
      </w:tr>
      <w:tr w:rsidR="00C93C25" w:rsidRPr="000D2EB6" w14:paraId="01D3BD8D" w14:textId="77777777" w:rsidTr="001F2916">
        <w:trPr>
          <w:cnfStyle w:val="000000100000" w:firstRow="0" w:lastRow="0" w:firstColumn="0" w:lastColumn="0" w:oddVBand="0" w:evenVBand="0" w:oddHBand="1" w:evenHBand="0" w:firstRowFirstColumn="0" w:firstRowLastColumn="0" w:lastRowFirstColumn="0" w:lastRowLastColumn="0"/>
          <w:trHeight w:val="340"/>
        </w:trPr>
        <w:tc>
          <w:tcPr>
            <w:tcW w:w="1204" w:type="dxa"/>
          </w:tcPr>
          <w:p w14:paraId="70E1576D" w14:textId="77777777" w:rsidR="00C93C25" w:rsidRPr="000D2EB6" w:rsidRDefault="00C93C25" w:rsidP="00D04CA7">
            <w:pPr>
              <w:autoSpaceDE w:val="0"/>
              <w:autoSpaceDN w:val="0"/>
              <w:adjustRightInd w:val="0"/>
              <w:rPr>
                <w:rFonts w:cs="Arial"/>
                <w:color w:val="auto"/>
                <w:sz w:val="18"/>
              </w:rPr>
            </w:pPr>
          </w:p>
        </w:tc>
        <w:tc>
          <w:tcPr>
            <w:tcW w:w="957" w:type="dxa"/>
            <w:gridSpan w:val="2"/>
          </w:tcPr>
          <w:p w14:paraId="0FE3DF0C" w14:textId="77777777" w:rsidR="00C93C25" w:rsidRPr="000D2EB6" w:rsidRDefault="00C93C25" w:rsidP="00D04CA7">
            <w:pPr>
              <w:autoSpaceDE w:val="0"/>
              <w:autoSpaceDN w:val="0"/>
              <w:adjustRightInd w:val="0"/>
              <w:jc w:val="center"/>
              <w:rPr>
                <w:rFonts w:cs="Arial"/>
                <w:color w:val="auto"/>
                <w:sz w:val="20"/>
              </w:rPr>
            </w:pPr>
            <w:r w:rsidRPr="000D2EB6">
              <w:rPr>
                <w:rFonts w:cs="Arial"/>
                <w:color w:val="auto"/>
                <w:sz w:val="20"/>
              </w:rPr>
              <w:t>pH 1.3</w:t>
            </w:r>
          </w:p>
        </w:tc>
        <w:tc>
          <w:tcPr>
            <w:tcW w:w="958" w:type="dxa"/>
          </w:tcPr>
          <w:p w14:paraId="33F078F2" w14:textId="77777777" w:rsidR="00C93C25" w:rsidRPr="000D2EB6" w:rsidRDefault="00C93C25" w:rsidP="00D04CA7">
            <w:pPr>
              <w:autoSpaceDE w:val="0"/>
              <w:autoSpaceDN w:val="0"/>
              <w:adjustRightInd w:val="0"/>
              <w:jc w:val="center"/>
              <w:rPr>
                <w:rFonts w:cs="Arial"/>
                <w:color w:val="auto"/>
                <w:sz w:val="20"/>
              </w:rPr>
            </w:pPr>
            <w:r w:rsidRPr="000D2EB6">
              <w:rPr>
                <w:rFonts w:cs="Arial"/>
                <w:color w:val="auto"/>
                <w:sz w:val="20"/>
              </w:rPr>
              <w:t>pH &gt; 2</w:t>
            </w:r>
          </w:p>
        </w:tc>
        <w:tc>
          <w:tcPr>
            <w:tcW w:w="1417" w:type="dxa"/>
          </w:tcPr>
          <w:p w14:paraId="2B5CAE7D" w14:textId="77777777" w:rsidR="00C93C25" w:rsidRPr="000D2EB6" w:rsidRDefault="00C93C25" w:rsidP="00D04CA7">
            <w:pPr>
              <w:autoSpaceDE w:val="0"/>
              <w:autoSpaceDN w:val="0"/>
              <w:adjustRightInd w:val="0"/>
              <w:jc w:val="center"/>
              <w:rPr>
                <w:rFonts w:cs="Arial"/>
                <w:color w:val="auto"/>
                <w:sz w:val="20"/>
              </w:rPr>
            </w:pPr>
          </w:p>
        </w:tc>
        <w:tc>
          <w:tcPr>
            <w:tcW w:w="1214" w:type="dxa"/>
            <w:gridSpan w:val="2"/>
          </w:tcPr>
          <w:p w14:paraId="1D9EAB55" w14:textId="77777777" w:rsidR="00C93C25" w:rsidRPr="000D2EB6" w:rsidRDefault="00C93C25" w:rsidP="00D04CA7">
            <w:pPr>
              <w:autoSpaceDE w:val="0"/>
              <w:autoSpaceDN w:val="0"/>
              <w:adjustRightInd w:val="0"/>
              <w:jc w:val="center"/>
              <w:rPr>
                <w:rFonts w:cs="Arial"/>
                <w:color w:val="auto"/>
                <w:sz w:val="20"/>
              </w:rPr>
            </w:pPr>
            <w:r w:rsidRPr="000D2EB6">
              <w:rPr>
                <w:rFonts w:cs="Arial"/>
                <w:color w:val="auto"/>
                <w:sz w:val="20"/>
              </w:rPr>
              <w:t>High specificity</w:t>
            </w:r>
          </w:p>
        </w:tc>
        <w:tc>
          <w:tcPr>
            <w:tcW w:w="1215" w:type="dxa"/>
          </w:tcPr>
          <w:p w14:paraId="6B1F9F03" w14:textId="77777777" w:rsidR="00C93C25" w:rsidRPr="000D2EB6" w:rsidRDefault="00C93C25" w:rsidP="00D04CA7">
            <w:pPr>
              <w:autoSpaceDE w:val="0"/>
              <w:autoSpaceDN w:val="0"/>
              <w:adjustRightInd w:val="0"/>
              <w:jc w:val="center"/>
              <w:rPr>
                <w:rFonts w:cs="Arial"/>
                <w:color w:val="auto"/>
                <w:sz w:val="20"/>
              </w:rPr>
            </w:pPr>
            <w:r w:rsidRPr="000D2EB6">
              <w:rPr>
                <w:rFonts w:cs="Arial"/>
                <w:color w:val="auto"/>
                <w:sz w:val="20"/>
              </w:rPr>
              <w:t>Low specificity</w:t>
            </w:r>
          </w:p>
        </w:tc>
        <w:tc>
          <w:tcPr>
            <w:tcW w:w="2105" w:type="dxa"/>
          </w:tcPr>
          <w:p w14:paraId="37242CB4" w14:textId="77777777" w:rsidR="00C93C25" w:rsidRPr="000D2EB6" w:rsidRDefault="00C93C25" w:rsidP="00D04CA7">
            <w:pPr>
              <w:autoSpaceDE w:val="0"/>
              <w:autoSpaceDN w:val="0"/>
              <w:adjustRightInd w:val="0"/>
              <w:rPr>
                <w:rFonts w:cs="Arial"/>
                <w:color w:val="auto"/>
                <w:sz w:val="18"/>
              </w:rPr>
            </w:pPr>
          </w:p>
        </w:tc>
      </w:tr>
      <w:tr w:rsidR="00C93C25" w14:paraId="589B4485"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331B7AA1" w14:textId="77777777" w:rsidR="00C93C25" w:rsidRPr="00816150" w:rsidRDefault="00C93C25" w:rsidP="00D04CA7">
            <w:pPr>
              <w:autoSpaceDE w:val="0"/>
              <w:autoSpaceDN w:val="0"/>
              <w:adjustRightInd w:val="0"/>
              <w:rPr>
                <w:rFonts w:cs="Arial"/>
                <w:color w:val="000000" w:themeColor="text1"/>
                <w:sz w:val="18"/>
              </w:rPr>
            </w:pPr>
            <w:r>
              <w:rPr>
                <w:rFonts w:cs="Arial"/>
                <w:color w:val="000000" w:themeColor="text1"/>
                <w:sz w:val="18"/>
              </w:rPr>
              <w:t>scrA</w:t>
            </w:r>
          </w:p>
        </w:tc>
        <w:tc>
          <w:tcPr>
            <w:tcW w:w="957" w:type="dxa"/>
            <w:gridSpan w:val="2"/>
          </w:tcPr>
          <w:p w14:paraId="403C3301"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121</w:t>
            </w:r>
          </w:p>
        </w:tc>
        <w:tc>
          <w:tcPr>
            <w:tcW w:w="958" w:type="dxa"/>
          </w:tcPr>
          <w:p w14:paraId="607D86E7"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142</w:t>
            </w:r>
          </w:p>
        </w:tc>
        <w:tc>
          <w:tcPr>
            <w:tcW w:w="1417" w:type="dxa"/>
          </w:tcPr>
          <w:p w14:paraId="4AAD2814"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27</w:t>
            </w:r>
          </w:p>
        </w:tc>
        <w:tc>
          <w:tcPr>
            <w:tcW w:w="1214" w:type="dxa"/>
            <w:gridSpan w:val="2"/>
          </w:tcPr>
          <w:p w14:paraId="6FE77123"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43</w:t>
            </w:r>
          </w:p>
        </w:tc>
        <w:tc>
          <w:tcPr>
            <w:tcW w:w="1215" w:type="dxa"/>
          </w:tcPr>
          <w:p w14:paraId="1CEC3ECF"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117</w:t>
            </w:r>
          </w:p>
        </w:tc>
        <w:tc>
          <w:tcPr>
            <w:tcW w:w="2105" w:type="dxa"/>
          </w:tcPr>
          <w:p w14:paraId="2E323EAD"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35</w:t>
            </w:r>
          </w:p>
        </w:tc>
      </w:tr>
      <w:tr w:rsidR="00C93C25" w14:paraId="50AB074B"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57A07BB4" w14:textId="77777777" w:rsidR="00C93C25" w:rsidRPr="00816150" w:rsidRDefault="00C93C25" w:rsidP="00D04CA7">
            <w:pPr>
              <w:autoSpaceDE w:val="0"/>
              <w:autoSpaceDN w:val="0"/>
              <w:adjustRightInd w:val="0"/>
              <w:rPr>
                <w:rFonts w:cs="Arial"/>
                <w:color w:val="000000" w:themeColor="text1"/>
                <w:sz w:val="18"/>
              </w:rPr>
            </w:pPr>
            <w:r>
              <w:rPr>
                <w:rFonts w:cs="Arial"/>
                <w:color w:val="000000" w:themeColor="text1"/>
                <w:sz w:val="18"/>
              </w:rPr>
              <w:t>scrY</w:t>
            </w:r>
          </w:p>
        </w:tc>
        <w:tc>
          <w:tcPr>
            <w:tcW w:w="957" w:type="dxa"/>
            <w:gridSpan w:val="2"/>
          </w:tcPr>
          <w:p w14:paraId="42B69CFB"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92</w:t>
            </w:r>
          </w:p>
        </w:tc>
        <w:tc>
          <w:tcPr>
            <w:tcW w:w="958" w:type="dxa"/>
          </w:tcPr>
          <w:p w14:paraId="72B114EF"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142</w:t>
            </w:r>
          </w:p>
        </w:tc>
        <w:tc>
          <w:tcPr>
            <w:tcW w:w="1417" w:type="dxa"/>
          </w:tcPr>
          <w:p w14:paraId="0E7D072B"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46</w:t>
            </w:r>
          </w:p>
        </w:tc>
        <w:tc>
          <w:tcPr>
            <w:tcW w:w="1214" w:type="dxa"/>
            <w:gridSpan w:val="2"/>
          </w:tcPr>
          <w:p w14:paraId="6D88B74A"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55</w:t>
            </w:r>
          </w:p>
        </w:tc>
        <w:tc>
          <w:tcPr>
            <w:tcW w:w="1215" w:type="dxa"/>
          </w:tcPr>
          <w:p w14:paraId="30EC745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112</w:t>
            </w:r>
          </w:p>
        </w:tc>
        <w:tc>
          <w:tcPr>
            <w:tcW w:w="2105" w:type="dxa"/>
          </w:tcPr>
          <w:p w14:paraId="7A37FB27"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82</w:t>
            </w:r>
          </w:p>
        </w:tc>
      </w:tr>
      <w:tr w:rsidR="00C93C25" w14:paraId="069C0339"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4C43B976" w14:textId="77777777" w:rsidR="00C93C25" w:rsidRPr="00816150" w:rsidRDefault="00C93C25" w:rsidP="00D04CA7">
            <w:pPr>
              <w:autoSpaceDE w:val="0"/>
              <w:autoSpaceDN w:val="0"/>
              <w:adjustRightInd w:val="0"/>
              <w:rPr>
                <w:rFonts w:cs="Arial"/>
                <w:color w:val="000000" w:themeColor="text1"/>
                <w:sz w:val="18"/>
              </w:rPr>
            </w:pPr>
            <w:r>
              <w:rPr>
                <w:rFonts w:cs="Arial"/>
                <w:color w:val="000000" w:themeColor="text1"/>
                <w:sz w:val="18"/>
              </w:rPr>
              <w:t>scrR</w:t>
            </w:r>
          </w:p>
        </w:tc>
        <w:tc>
          <w:tcPr>
            <w:tcW w:w="957" w:type="dxa"/>
            <w:gridSpan w:val="2"/>
          </w:tcPr>
          <w:p w14:paraId="5D2ECF50"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74</w:t>
            </w:r>
          </w:p>
        </w:tc>
        <w:tc>
          <w:tcPr>
            <w:tcW w:w="958" w:type="dxa"/>
          </w:tcPr>
          <w:p w14:paraId="67D41C08"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85</w:t>
            </w:r>
          </w:p>
        </w:tc>
        <w:tc>
          <w:tcPr>
            <w:tcW w:w="1417" w:type="dxa"/>
          </w:tcPr>
          <w:p w14:paraId="4F44554B"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30</w:t>
            </w:r>
          </w:p>
        </w:tc>
        <w:tc>
          <w:tcPr>
            <w:tcW w:w="1214" w:type="dxa"/>
            <w:gridSpan w:val="2"/>
          </w:tcPr>
          <w:p w14:paraId="0B88F7CA"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22</w:t>
            </w:r>
          </w:p>
        </w:tc>
        <w:tc>
          <w:tcPr>
            <w:tcW w:w="1215" w:type="dxa"/>
          </w:tcPr>
          <w:p w14:paraId="2096B62F"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81</w:t>
            </w:r>
          </w:p>
        </w:tc>
        <w:tc>
          <w:tcPr>
            <w:tcW w:w="2105" w:type="dxa"/>
          </w:tcPr>
          <w:p w14:paraId="50D7EC95"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56</w:t>
            </w:r>
          </w:p>
        </w:tc>
      </w:tr>
      <w:tr w:rsidR="00C93C25" w14:paraId="034B1528"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2A34552F" w14:textId="77777777" w:rsidR="00C93C25" w:rsidRPr="00816150" w:rsidRDefault="00C93C25" w:rsidP="00D04CA7">
            <w:pPr>
              <w:autoSpaceDE w:val="0"/>
              <w:autoSpaceDN w:val="0"/>
              <w:adjustRightInd w:val="0"/>
              <w:rPr>
                <w:rFonts w:cs="Arial"/>
                <w:color w:val="000000" w:themeColor="text1"/>
                <w:sz w:val="18"/>
              </w:rPr>
            </w:pPr>
            <w:r>
              <w:rPr>
                <w:rFonts w:cs="Arial"/>
                <w:color w:val="000000" w:themeColor="text1"/>
                <w:sz w:val="18"/>
              </w:rPr>
              <w:t>scrB</w:t>
            </w:r>
          </w:p>
        </w:tc>
        <w:tc>
          <w:tcPr>
            <w:tcW w:w="957" w:type="dxa"/>
            <w:gridSpan w:val="2"/>
          </w:tcPr>
          <w:p w14:paraId="34B4BDBF"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97</w:t>
            </w:r>
          </w:p>
        </w:tc>
        <w:tc>
          <w:tcPr>
            <w:tcW w:w="958" w:type="dxa"/>
          </w:tcPr>
          <w:p w14:paraId="14E021C7"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142</w:t>
            </w:r>
          </w:p>
        </w:tc>
        <w:tc>
          <w:tcPr>
            <w:tcW w:w="1417" w:type="dxa"/>
          </w:tcPr>
          <w:p w14:paraId="757C9D84"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34</w:t>
            </w:r>
          </w:p>
        </w:tc>
        <w:tc>
          <w:tcPr>
            <w:tcW w:w="1214" w:type="dxa"/>
            <w:gridSpan w:val="2"/>
          </w:tcPr>
          <w:p w14:paraId="48B3C312"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46</w:t>
            </w:r>
          </w:p>
        </w:tc>
        <w:tc>
          <w:tcPr>
            <w:tcW w:w="1215" w:type="dxa"/>
          </w:tcPr>
          <w:p w14:paraId="334F5598"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123</w:t>
            </w:r>
          </w:p>
        </w:tc>
        <w:tc>
          <w:tcPr>
            <w:tcW w:w="2105" w:type="dxa"/>
          </w:tcPr>
          <w:p w14:paraId="059369B6"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87</w:t>
            </w:r>
          </w:p>
        </w:tc>
      </w:tr>
      <w:tr w:rsidR="00C93C25" w14:paraId="41DA63D8"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72774F2F"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manB</w:t>
            </w:r>
          </w:p>
        </w:tc>
        <w:tc>
          <w:tcPr>
            <w:tcW w:w="957" w:type="dxa"/>
            <w:gridSpan w:val="2"/>
          </w:tcPr>
          <w:p w14:paraId="6625ABFF"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88</w:t>
            </w:r>
          </w:p>
        </w:tc>
        <w:tc>
          <w:tcPr>
            <w:tcW w:w="958" w:type="dxa"/>
          </w:tcPr>
          <w:p w14:paraId="4E443206"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111</w:t>
            </w:r>
          </w:p>
        </w:tc>
        <w:tc>
          <w:tcPr>
            <w:tcW w:w="1417" w:type="dxa"/>
          </w:tcPr>
          <w:p w14:paraId="293FE899"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52</w:t>
            </w:r>
          </w:p>
        </w:tc>
        <w:tc>
          <w:tcPr>
            <w:tcW w:w="1214" w:type="dxa"/>
            <w:gridSpan w:val="2"/>
          </w:tcPr>
          <w:p w14:paraId="13CAF5F3"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34</w:t>
            </w:r>
          </w:p>
        </w:tc>
        <w:tc>
          <w:tcPr>
            <w:tcW w:w="1215" w:type="dxa"/>
          </w:tcPr>
          <w:p w14:paraId="6C4A1FE0"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98</w:t>
            </w:r>
          </w:p>
        </w:tc>
        <w:tc>
          <w:tcPr>
            <w:tcW w:w="2105" w:type="dxa"/>
          </w:tcPr>
          <w:p w14:paraId="72B5C1D8"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98</w:t>
            </w:r>
          </w:p>
        </w:tc>
      </w:tr>
      <w:tr w:rsidR="00C93C25" w14:paraId="6E6F8FF5"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7235305B"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manC</w:t>
            </w:r>
          </w:p>
        </w:tc>
        <w:tc>
          <w:tcPr>
            <w:tcW w:w="957" w:type="dxa"/>
            <w:gridSpan w:val="2"/>
          </w:tcPr>
          <w:p w14:paraId="7D8CF98F"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73</w:t>
            </w:r>
          </w:p>
        </w:tc>
        <w:tc>
          <w:tcPr>
            <w:tcW w:w="958" w:type="dxa"/>
          </w:tcPr>
          <w:p w14:paraId="244ECF5F"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106</w:t>
            </w:r>
          </w:p>
        </w:tc>
        <w:tc>
          <w:tcPr>
            <w:tcW w:w="1417" w:type="dxa"/>
          </w:tcPr>
          <w:p w14:paraId="7E76430E"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46</w:t>
            </w:r>
          </w:p>
        </w:tc>
        <w:tc>
          <w:tcPr>
            <w:tcW w:w="1214" w:type="dxa"/>
            <w:gridSpan w:val="2"/>
          </w:tcPr>
          <w:p w14:paraId="19F75E3C"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34</w:t>
            </w:r>
          </w:p>
        </w:tc>
        <w:tc>
          <w:tcPr>
            <w:tcW w:w="1215" w:type="dxa"/>
          </w:tcPr>
          <w:p w14:paraId="41E6D7DF"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96</w:t>
            </w:r>
          </w:p>
        </w:tc>
        <w:tc>
          <w:tcPr>
            <w:tcW w:w="2105" w:type="dxa"/>
          </w:tcPr>
          <w:p w14:paraId="4FF46911"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113</w:t>
            </w:r>
          </w:p>
        </w:tc>
      </w:tr>
      <w:tr w:rsidR="00C93C25" w14:paraId="17D3D099"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48F2A197"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gmd</w:t>
            </w:r>
          </w:p>
        </w:tc>
        <w:tc>
          <w:tcPr>
            <w:tcW w:w="957" w:type="dxa"/>
            <w:gridSpan w:val="2"/>
          </w:tcPr>
          <w:p w14:paraId="1F2DF3CD"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69</w:t>
            </w:r>
          </w:p>
        </w:tc>
        <w:tc>
          <w:tcPr>
            <w:tcW w:w="958" w:type="dxa"/>
          </w:tcPr>
          <w:p w14:paraId="40EEC010"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92</w:t>
            </w:r>
          </w:p>
        </w:tc>
        <w:tc>
          <w:tcPr>
            <w:tcW w:w="1417" w:type="dxa"/>
          </w:tcPr>
          <w:p w14:paraId="224AEF52"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38</w:t>
            </w:r>
          </w:p>
        </w:tc>
        <w:tc>
          <w:tcPr>
            <w:tcW w:w="1214" w:type="dxa"/>
            <w:gridSpan w:val="2"/>
          </w:tcPr>
          <w:p w14:paraId="2FCBD789"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35</w:t>
            </w:r>
          </w:p>
        </w:tc>
        <w:tc>
          <w:tcPr>
            <w:tcW w:w="1215" w:type="dxa"/>
          </w:tcPr>
          <w:p w14:paraId="3A1865D5"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89</w:t>
            </w:r>
          </w:p>
        </w:tc>
        <w:tc>
          <w:tcPr>
            <w:tcW w:w="2105" w:type="dxa"/>
          </w:tcPr>
          <w:p w14:paraId="550765A8"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83</w:t>
            </w:r>
          </w:p>
        </w:tc>
      </w:tr>
      <w:tr w:rsidR="00C93C25" w14:paraId="65E91928"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33F64D02"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wcaG</w:t>
            </w:r>
          </w:p>
        </w:tc>
        <w:tc>
          <w:tcPr>
            <w:tcW w:w="923" w:type="dxa"/>
          </w:tcPr>
          <w:p w14:paraId="0AF50DE3"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49</w:t>
            </w:r>
          </w:p>
        </w:tc>
        <w:tc>
          <w:tcPr>
            <w:tcW w:w="992" w:type="dxa"/>
            <w:gridSpan w:val="2"/>
          </w:tcPr>
          <w:p w14:paraId="76226DDE"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69</w:t>
            </w:r>
          </w:p>
        </w:tc>
        <w:tc>
          <w:tcPr>
            <w:tcW w:w="1417" w:type="dxa"/>
          </w:tcPr>
          <w:p w14:paraId="21DDC48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31</w:t>
            </w:r>
          </w:p>
        </w:tc>
        <w:tc>
          <w:tcPr>
            <w:tcW w:w="1089" w:type="dxa"/>
          </w:tcPr>
          <w:p w14:paraId="53C931A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25</w:t>
            </w:r>
          </w:p>
        </w:tc>
        <w:tc>
          <w:tcPr>
            <w:tcW w:w="1340" w:type="dxa"/>
            <w:gridSpan w:val="2"/>
          </w:tcPr>
          <w:p w14:paraId="6882BFDD"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74</w:t>
            </w:r>
          </w:p>
        </w:tc>
        <w:tc>
          <w:tcPr>
            <w:tcW w:w="2105" w:type="dxa"/>
          </w:tcPr>
          <w:p w14:paraId="7B076636"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56</w:t>
            </w:r>
          </w:p>
        </w:tc>
      </w:tr>
      <w:tr w:rsidR="00C93C25" w14:paraId="2AA3686A"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3A76F0F8"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futC</w:t>
            </w:r>
          </w:p>
        </w:tc>
        <w:tc>
          <w:tcPr>
            <w:tcW w:w="923" w:type="dxa"/>
          </w:tcPr>
          <w:p w14:paraId="000720FB"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69</w:t>
            </w:r>
          </w:p>
        </w:tc>
        <w:tc>
          <w:tcPr>
            <w:tcW w:w="992" w:type="dxa"/>
            <w:gridSpan w:val="2"/>
          </w:tcPr>
          <w:p w14:paraId="2C88EA38"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97</w:t>
            </w:r>
          </w:p>
        </w:tc>
        <w:tc>
          <w:tcPr>
            <w:tcW w:w="1417" w:type="dxa"/>
          </w:tcPr>
          <w:p w14:paraId="1B8E2031"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34</w:t>
            </w:r>
          </w:p>
        </w:tc>
        <w:tc>
          <w:tcPr>
            <w:tcW w:w="1089" w:type="dxa"/>
          </w:tcPr>
          <w:p w14:paraId="3675C19B"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38</w:t>
            </w:r>
          </w:p>
        </w:tc>
        <w:tc>
          <w:tcPr>
            <w:tcW w:w="1340" w:type="dxa"/>
            <w:gridSpan w:val="2"/>
          </w:tcPr>
          <w:p w14:paraId="5E912DED"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82</w:t>
            </w:r>
          </w:p>
        </w:tc>
        <w:tc>
          <w:tcPr>
            <w:tcW w:w="2105" w:type="dxa"/>
          </w:tcPr>
          <w:p w14:paraId="029BB60B"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60</w:t>
            </w:r>
          </w:p>
        </w:tc>
      </w:tr>
      <w:tr w:rsidR="00C93C25" w14:paraId="57F651DA"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59E968A0"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galT</w:t>
            </w:r>
          </w:p>
        </w:tc>
        <w:tc>
          <w:tcPr>
            <w:tcW w:w="923" w:type="dxa"/>
          </w:tcPr>
          <w:p w14:paraId="6A5FA2DB"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61</w:t>
            </w:r>
          </w:p>
        </w:tc>
        <w:tc>
          <w:tcPr>
            <w:tcW w:w="992" w:type="dxa"/>
            <w:gridSpan w:val="2"/>
          </w:tcPr>
          <w:p w14:paraId="71F79880"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82</w:t>
            </w:r>
          </w:p>
        </w:tc>
        <w:tc>
          <w:tcPr>
            <w:tcW w:w="1417" w:type="dxa"/>
          </w:tcPr>
          <w:p w14:paraId="42A26AC0"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31</w:t>
            </w:r>
          </w:p>
        </w:tc>
        <w:tc>
          <w:tcPr>
            <w:tcW w:w="1089" w:type="dxa"/>
          </w:tcPr>
          <w:p w14:paraId="6BE6122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32</w:t>
            </w:r>
          </w:p>
        </w:tc>
        <w:tc>
          <w:tcPr>
            <w:tcW w:w="1340" w:type="dxa"/>
            <w:gridSpan w:val="2"/>
          </w:tcPr>
          <w:p w14:paraId="74534A2A"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77</w:t>
            </w:r>
          </w:p>
        </w:tc>
        <w:tc>
          <w:tcPr>
            <w:tcW w:w="2105" w:type="dxa"/>
          </w:tcPr>
          <w:p w14:paraId="3A5131F5"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53</w:t>
            </w:r>
          </w:p>
        </w:tc>
      </w:tr>
      <w:tr w:rsidR="00C93C25" w14:paraId="307EB9D2"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1FAF0DD6"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nadC</w:t>
            </w:r>
          </w:p>
        </w:tc>
        <w:tc>
          <w:tcPr>
            <w:tcW w:w="923" w:type="dxa"/>
          </w:tcPr>
          <w:p w14:paraId="19B284F7"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63</w:t>
            </w:r>
          </w:p>
        </w:tc>
        <w:tc>
          <w:tcPr>
            <w:tcW w:w="992" w:type="dxa"/>
            <w:gridSpan w:val="2"/>
          </w:tcPr>
          <w:p w14:paraId="70A3B060"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68</w:t>
            </w:r>
          </w:p>
        </w:tc>
        <w:tc>
          <w:tcPr>
            <w:tcW w:w="1417" w:type="dxa"/>
          </w:tcPr>
          <w:p w14:paraId="52B23900"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33</w:t>
            </w:r>
          </w:p>
        </w:tc>
        <w:tc>
          <w:tcPr>
            <w:tcW w:w="1089" w:type="dxa"/>
          </w:tcPr>
          <w:p w14:paraId="1A41A505"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15</w:t>
            </w:r>
          </w:p>
        </w:tc>
        <w:tc>
          <w:tcPr>
            <w:tcW w:w="1340" w:type="dxa"/>
            <w:gridSpan w:val="2"/>
          </w:tcPr>
          <w:p w14:paraId="6364797F"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58</w:t>
            </w:r>
          </w:p>
        </w:tc>
        <w:tc>
          <w:tcPr>
            <w:tcW w:w="2105" w:type="dxa"/>
          </w:tcPr>
          <w:p w14:paraId="2095DE52"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73</w:t>
            </w:r>
          </w:p>
        </w:tc>
      </w:tr>
      <w:tr w:rsidR="00C93C25" w14:paraId="6B4F0356"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08AB7274"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lgtA</w:t>
            </w:r>
          </w:p>
        </w:tc>
        <w:tc>
          <w:tcPr>
            <w:tcW w:w="923" w:type="dxa"/>
          </w:tcPr>
          <w:p w14:paraId="3452725B"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61</w:t>
            </w:r>
          </w:p>
        </w:tc>
        <w:tc>
          <w:tcPr>
            <w:tcW w:w="992" w:type="dxa"/>
            <w:gridSpan w:val="2"/>
          </w:tcPr>
          <w:p w14:paraId="59F9D8F6"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89</w:t>
            </w:r>
          </w:p>
        </w:tc>
        <w:tc>
          <w:tcPr>
            <w:tcW w:w="1417" w:type="dxa"/>
          </w:tcPr>
          <w:p w14:paraId="61052F48"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47</w:t>
            </w:r>
          </w:p>
        </w:tc>
        <w:tc>
          <w:tcPr>
            <w:tcW w:w="1089" w:type="dxa"/>
          </w:tcPr>
          <w:p w14:paraId="1EF3B5CC"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34</w:t>
            </w:r>
          </w:p>
        </w:tc>
        <w:tc>
          <w:tcPr>
            <w:tcW w:w="1340" w:type="dxa"/>
            <w:gridSpan w:val="2"/>
          </w:tcPr>
          <w:p w14:paraId="06922862"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80</w:t>
            </w:r>
          </w:p>
        </w:tc>
        <w:tc>
          <w:tcPr>
            <w:tcW w:w="2105" w:type="dxa"/>
          </w:tcPr>
          <w:p w14:paraId="3023DFD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68</w:t>
            </w:r>
          </w:p>
        </w:tc>
      </w:tr>
      <w:tr w:rsidR="00C93C25" w14:paraId="5862EE48"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513FD7FA"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ORF1</w:t>
            </w:r>
          </w:p>
        </w:tc>
        <w:tc>
          <w:tcPr>
            <w:tcW w:w="923" w:type="dxa"/>
          </w:tcPr>
          <w:p w14:paraId="194D74A7"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27</w:t>
            </w:r>
          </w:p>
        </w:tc>
        <w:tc>
          <w:tcPr>
            <w:tcW w:w="992" w:type="dxa"/>
            <w:gridSpan w:val="2"/>
          </w:tcPr>
          <w:p w14:paraId="4B80F48C"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31</w:t>
            </w:r>
          </w:p>
        </w:tc>
        <w:tc>
          <w:tcPr>
            <w:tcW w:w="1417" w:type="dxa"/>
          </w:tcPr>
          <w:p w14:paraId="2D327C72"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w:t>
            </w:r>
          </w:p>
        </w:tc>
        <w:tc>
          <w:tcPr>
            <w:tcW w:w="1089" w:type="dxa"/>
          </w:tcPr>
          <w:p w14:paraId="04DCF63D"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w:t>
            </w:r>
          </w:p>
        </w:tc>
        <w:tc>
          <w:tcPr>
            <w:tcW w:w="1340" w:type="dxa"/>
            <w:gridSpan w:val="2"/>
          </w:tcPr>
          <w:p w14:paraId="2BDF26F4"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28</w:t>
            </w:r>
          </w:p>
        </w:tc>
        <w:tc>
          <w:tcPr>
            <w:tcW w:w="2105" w:type="dxa"/>
          </w:tcPr>
          <w:p w14:paraId="2AE6193C"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25</w:t>
            </w:r>
          </w:p>
        </w:tc>
      </w:tr>
      <w:tr w:rsidR="00C93C25" w14:paraId="22D38D3A"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665C380A"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ORF2</w:t>
            </w:r>
          </w:p>
        </w:tc>
        <w:tc>
          <w:tcPr>
            <w:tcW w:w="923" w:type="dxa"/>
          </w:tcPr>
          <w:p w14:paraId="7ADEC972"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w:t>
            </w:r>
          </w:p>
        </w:tc>
        <w:tc>
          <w:tcPr>
            <w:tcW w:w="992" w:type="dxa"/>
            <w:gridSpan w:val="2"/>
          </w:tcPr>
          <w:p w14:paraId="4FE3173E"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11</w:t>
            </w:r>
          </w:p>
        </w:tc>
        <w:tc>
          <w:tcPr>
            <w:tcW w:w="1417" w:type="dxa"/>
          </w:tcPr>
          <w:p w14:paraId="55FF970A"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w:t>
            </w:r>
          </w:p>
        </w:tc>
        <w:tc>
          <w:tcPr>
            <w:tcW w:w="1089" w:type="dxa"/>
          </w:tcPr>
          <w:p w14:paraId="49523B9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7</w:t>
            </w:r>
          </w:p>
        </w:tc>
        <w:tc>
          <w:tcPr>
            <w:tcW w:w="1340" w:type="dxa"/>
            <w:gridSpan w:val="2"/>
          </w:tcPr>
          <w:p w14:paraId="72C4EB5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14</w:t>
            </w:r>
          </w:p>
        </w:tc>
        <w:tc>
          <w:tcPr>
            <w:tcW w:w="2105" w:type="dxa"/>
          </w:tcPr>
          <w:p w14:paraId="0785607F"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15</w:t>
            </w:r>
          </w:p>
        </w:tc>
      </w:tr>
    </w:tbl>
    <w:p w14:paraId="41E0AC90" w14:textId="77777777" w:rsidR="005E6BCC" w:rsidRDefault="005E6BCC" w:rsidP="00BE3D57"/>
    <w:p w14:paraId="28DDC08A" w14:textId="071C6897" w:rsidR="00C93C25" w:rsidRDefault="00C93C25" w:rsidP="00FE5BEF">
      <w:pPr>
        <w:pStyle w:val="Heading3"/>
        <w:numPr>
          <w:ilvl w:val="2"/>
          <w:numId w:val="31"/>
        </w:numPr>
      </w:pPr>
      <w:bookmarkStart w:id="218" w:name="_Toc521418051"/>
      <w:bookmarkStart w:id="219" w:name="_Toc529357586"/>
      <w:r>
        <w:t>Key findings of GM assessment</w:t>
      </w:r>
      <w:bookmarkEnd w:id="218"/>
      <w:bookmarkEnd w:id="219"/>
    </w:p>
    <w:p w14:paraId="284911E1" w14:textId="51BD0D79" w:rsidR="008B5640" w:rsidRDefault="00C93C25" w:rsidP="0024728B">
      <w:r>
        <w:t>T</w:t>
      </w:r>
      <w:r w:rsidRPr="0032228F">
        <w:t xml:space="preserve">he </w:t>
      </w:r>
      <w:r w:rsidRPr="00672E1E">
        <w:rPr>
          <w:i/>
        </w:rPr>
        <w:t>E. coli</w:t>
      </w:r>
      <w:r>
        <w:t xml:space="preserve"> </w:t>
      </w:r>
      <w:r w:rsidRPr="0032228F">
        <w:t>host organism</w:t>
      </w:r>
      <w:r>
        <w:t xml:space="preserve"> has a long history of safe </w:t>
      </w:r>
      <w:r w:rsidR="008B5640">
        <w:t xml:space="preserve">use for the production of human </w:t>
      </w:r>
      <w:r>
        <w:t>biopharmaceuticals and food enzymes. The gene donor organisms,</w:t>
      </w:r>
      <w:r w:rsidRPr="00672E1E">
        <w:t xml:space="preserve"> </w:t>
      </w:r>
      <w:r>
        <w:t xml:space="preserve">except </w:t>
      </w:r>
      <w:r w:rsidRPr="00672E1E">
        <w:rPr>
          <w:i/>
        </w:rPr>
        <w:t>E. coli</w:t>
      </w:r>
      <w:r>
        <w:t>, have the potential to be pathogenic</w:t>
      </w:r>
      <w:r w:rsidR="00C72031">
        <w:t>.</w:t>
      </w:r>
      <w:r>
        <w:t xml:space="preserve"> </w:t>
      </w:r>
      <w:r w:rsidR="00C72031">
        <w:t>H</w:t>
      </w:r>
      <w:r>
        <w:t>owever</w:t>
      </w:r>
      <w:r w:rsidR="00C72031">
        <w:t>,</w:t>
      </w:r>
      <w:r>
        <w:t xml:space="preserve"> DNA was either chemically synthesised or when obtained directly from the organisms, has undergone several stages of cloning. Carryover of infectious material or harmful compounds would be minimal </w:t>
      </w:r>
      <w:r w:rsidR="00C72031">
        <w:t xml:space="preserve">and </w:t>
      </w:r>
      <w:r>
        <w:t xml:space="preserve">the gene donor organisms </w:t>
      </w:r>
      <w:r w:rsidR="00C72031">
        <w:t xml:space="preserve">would therefore be </w:t>
      </w:r>
      <w:r>
        <w:t>unlikely to pose any risk.</w:t>
      </w:r>
    </w:p>
    <w:p w14:paraId="79FE7FFA" w14:textId="77777777" w:rsidR="008B5640" w:rsidRDefault="008B5640" w:rsidP="0024728B"/>
    <w:p w14:paraId="020EB622" w14:textId="440051CB" w:rsidR="008B5640" w:rsidRDefault="00C93C25" w:rsidP="0024728B">
      <w:r>
        <w:lastRenderedPageBreak/>
        <w:t>C</w:t>
      </w:r>
      <w:r w:rsidRPr="00672E1E">
        <w:t>haracterisation of the genetic modification</w:t>
      </w:r>
      <w:r>
        <w:t xml:space="preserve">s made to SCR6 and MP572 showed that the changes were as expected, the DNA had not undergone rearrangement and were genetically stable. </w:t>
      </w:r>
    </w:p>
    <w:p w14:paraId="34981ACB" w14:textId="77777777" w:rsidR="008B5640" w:rsidRDefault="008B5640" w:rsidP="0024728B"/>
    <w:p w14:paraId="3CDC61E8" w14:textId="4314DEE7" w:rsidR="008B5640" w:rsidRDefault="00C93C25" w:rsidP="0024728B">
      <w:pPr>
        <w:rPr>
          <w:lang w:eastAsia="en-AU"/>
        </w:rPr>
      </w:pPr>
      <w:r>
        <w:t xml:space="preserve">The novel proteins introduced to create the 2’-FL and LNnT biosynthesis pathways were shown by bioinformatics analysis to have no </w:t>
      </w:r>
      <w:r w:rsidR="005B3272">
        <w:t>biological</w:t>
      </w:r>
      <w:r w:rsidR="0002153E">
        <w:t>ly</w:t>
      </w:r>
      <w:r w:rsidR="005B3272">
        <w:t xml:space="preserve"> significant </w:t>
      </w:r>
      <w:r>
        <w:t xml:space="preserve">similarity with known toxins </w:t>
      </w:r>
      <w:r w:rsidR="005B3272">
        <w:t>or</w:t>
      </w:r>
      <w:r w:rsidR="000475B1">
        <w:t xml:space="preserve"> </w:t>
      </w:r>
      <w:r>
        <w:t xml:space="preserve">allergens. Furthermore, bioinformatics analysis indicated that the novel proteins </w:t>
      </w:r>
      <w:r>
        <w:rPr>
          <w:lang w:eastAsia="en-AU"/>
        </w:rPr>
        <w:t>would likely be as susceptible to protein digestion as the vast majority of dietary proteins.</w:t>
      </w:r>
    </w:p>
    <w:p w14:paraId="5EE07F55" w14:textId="77777777" w:rsidR="008B5640" w:rsidRDefault="008B5640" w:rsidP="0024728B"/>
    <w:p w14:paraId="25F08CCB" w14:textId="34A61E5D" w:rsidR="00C93C25" w:rsidRDefault="00C93C25" w:rsidP="0024728B">
      <w:r w:rsidRPr="001045F5">
        <w:t xml:space="preserve">On the basis of the data provided in the present </w:t>
      </w:r>
      <w:r w:rsidR="00DA069D">
        <w:t>a</w:t>
      </w:r>
      <w:r w:rsidR="00DA069D" w:rsidRPr="001045F5">
        <w:t>pplication</w:t>
      </w:r>
      <w:r w:rsidRPr="001045F5">
        <w:t>, and other available information, no potential public health and safety concerns were identified in the assessment of SCR6 and MP572.</w:t>
      </w:r>
    </w:p>
    <w:p w14:paraId="3899D183" w14:textId="77777777" w:rsidR="008B5640" w:rsidRDefault="008B5640" w:rsidP="0024728B">
      <w:pPr>
        <w:rPr>
          <w:lang w:eastAsia="en-AU"/>
        </w:rPr>
      </w:pPr>
    </w:p>
    <w:p w14:paraId="161132B5" w14:textId="6C89942B" w:rsidR="006C43B5" w:rsidRDefault="00F23A25" w:rsidP="004749B2">
      <w:pPr>
        <w:pStyle w:val="Heading2"/>
      </w:pPr>
      <w:bookmarkStart w:id="220" w:name="_Toc521418052"/>
      <w:bookmarkStart w:id="221" w:name="_Toc529357587"/>
      <w:r>
        <w:t>3.2</w:t>
      </w:r>
      <w:r w:rsidR="002967E7">
        <w:t xml:space="preserve"> </w:t>
      </w:r>
      <w:r w:rsidR="006C43B5">
        <w:t>Toxicological assessment</w:t>
      </w:r>
      <w:bookmarkEnd w:id="220"/>
      <w:bookmarkEnd w:id="221"/>
    </w:p>
    <w:p w14:paraId="40490B95" w14:textId="46A2E00F" w:rsidR="00311C62" w:rsidRDefault="00980F63" w:rsidP="00FE5BEF">
      <w:pPr>
        <w:pStyle w:val="Heading3"/>
      </w:pPr>
      <w:bookmarkStart w:id="222" w:name="_Toc518397317"/>
      <w:bookmarkStart w:id="223" w:name="_Toc518400843"/>
      <w:bookmarkStart w:id="224" w:name="_Toc518475275"/>
      <w:bookmarkStart w:id="225" w:name="_Toc518478872"/>
      <w:bookmarkStart w:id="226" w:name="_Toc518995923"/>
      <w:bookmarkStart w:id="227" w:name="_Toc519260326"/>
      <w:bookmarkStart w:id="228" w:name="_Toc519260652"/>
      <w:bookmarkStart w:id="229" w:name="_Toc519607933"/>
      <w:bookmarkStart w:id="230" w:name="_Toc521418053"/>
      <w:bookmarkStart w:id="231" w:name="_Toc529357588"/>
      <w:r>
        <w:t>3</w:t>
      </w:r>
      <w:r w:rsidR="00F23A25">
        <w:t>.2.</w:t>
      </w:r>
      <w:r>
        <w:t xml:space="preserve">1 </w:t>
      </w:r>
      <w:r w:rsidR="00311C62">
        <w:t>Assessments by Other Agencies</w:t>
      </w:r>
      <w:bookmarkEnd w:id="222"/>
      <w:bookmarkEnd w:id="223"/>
      <w:bookmarkEnd w:id="224"/>
      <w:bookmarkEnd w:id="225"/>
      <w:bookmarkEnd w:id="226"/>
      <w:bookmarkEnd w:id="227"/>
      <w:bookmarkEnd w:id="228"/>
      <w:bookmarkEnd w:id="229"/>
      <w:bookmarkEnd w:id="230"/>
      <w:bookmarkEnd w:id="231"/>
    </w:p>
    <w:p w14:paraId="4D4E1E35" w14:textId="4E92C925" w:rsidR="00311C62" w:rsidRDefault="00311C62" w:rsidP="00311C62">
      <w:pPr>
        <w:rPr>
          <w:lang w:val="en-AU"/>
        </w:rPr>
      </w:pPr>
      <w:r>
        <w:rPr>
          <w:lang w:val="en-AU"/>
        </w:rPr>
        <w:t>In 2015 the European Food Safety Authority (EFSA) assessed 2’-FL</w:t>
      </w:r>
      <w:r w:rsidRPr="003643F7">
        <w:rPr>
          <w:vertAlign w:val="subscript"/>
          <w:lang w:val="en-AU"/>
        </w:rPr>
        <w:t>chem</w:t>
      </w:r>
      <w:r>
        <w:rPr>
          <w:lang w:val="en-AU"/>
        </w:rPr>
        <w:t xml:space="preserve"> and LNnT</w:t>
      </w:r>
      <w:r w:rsidRPr="003643F7">
        <w:rPr>
          <w:vertAlign w:val="subscript"/>
          <w:lang w:val="en-AU"/>
        </w:rPr>
        <w:t>chem</w:t>
      </w:r>
      <w:r>
        <w:rPr>
          <w:lang w:val="en-AU"/>
        </w:rPr>
        <w:t xml:space="preserve"> produced by Glycom as novel food ingredients </w:t>
      </w:r>
      <w:r>
        <w:rPr>
          <w:lang w:val="en-AU"/>
        </w:rPr>
        <w:fldChar w:fldCharType="begin"/>
      </w:r>
      <w:r w:rsidR="00616ACE">
        <w:rPr>
          <w:lang w:val="en-AU"/>
        </w:rPr>
        <w:instrText>ADDIN CITAVI.PLACEHOLDER c0280610-bcf8-4e4a-a7c3-6c46c211ad9a 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VGU0EgMjAxNWEsIDIwMTViKTwvVGV4dD4NCiAgICA8L1RleHRVbml0Pg0KICA8L1RleHRVbml0cz4NCjwvUGxhY2Vob2xkZXI+</w:instrText>
      </w:r>
      <w:r>
        <w:rPr>
          <w:lang w:val="en-AU"/>
        </w:rPr>
        <w:fldChar w:fldCharType="separate"/>
      </w:r>
      <w:bookmarkStart w:id="232" w:name="_CTVP001c0280610bcf84e4aa7c36c46c211ad9a"/>
      <w:r w:rsidR="0086056D">
        <w:rPr>
          <w:lang w:val="en-AU"/>
        </w:rPr>
        <w:t>(EFSA 2015a, 2015b)</w:t>
      </w:r>
      <w:bookmarkEnd w:id="232"/>
      <w:r>
        <w:rPr>
          <w:lang w:val="en-AU"/>
        </w:rPr>
        <w:fldChar w:fldCharType="end"/>
      </w:r>
      <w:r>
        <w:rPr>
          <w:lang w:val="en-AU"/>
        </w:rPr>
        <w:t xml:space="preserve">. It was concluded that </w:t>
      </w:r>
      <w:r w:rsidRPr="004E0EE3">
        <w:rPr>
          <w:lang w:val="en-AU"/>
        </w:rPr>
        <w:t>2’-FL</w:t>
      </w:r>
      <w:r>
        <w:rPr>
          <w:lang w:val="en-AU"/>
        </w:rPr>
        <w:t xml:space="preserve"> and LNnT in combination</w:t>
      </w:r>
      <w:r w:rsidRPr="004E0EE3">
        <w:rPr>
          <w:lang w:val="en-AU"/>
        </w:rPr>
        <w:t xml:space="preserve"> </w:t>
      </w:r>
      <w:r>
        <w:rPr>
          <w:lang w:val="en-AU"/>
        </w:rPr>
        <w:t>are</w:t>
      </w:r>
      <w:r w:rsidRPr="004E0EE3">
        <w:rPr>
          <w:lang w:val="en-AU"/>
        </w:rPr>
        <w:t xml:space="preserve"> safe</w:t>
      </w:r>
      <w:r>
        <w:rPr>
          <w:lang w:val="en-AU"/>
        </w:rPr>
        <w:t>:</w:t>
      </w:r>
    </w:p>
    <w:p w14:paraId="48E9B13E" w14:textId="57F3F39B" w:rsidR="00311C62" w:rsidRDefault="00311C62" w:rsidP="00347EEA">
      <w:pPr>
        <w:pStyle w:val="ListParagraph"/>
        <w:widowControl/>
        <w:numPr>
          <w:ilvl w:val="0"/>
          <w:numId w:val="19"/>
        </w:numPr>
        <w:rPr>
          <w:lang w:val="en-AU"/>
        </w:rPr>
      </w:pPr>
      <w:r w:rsidRPr="000526EA">
        <w:rPr>
          <w:lang w:val="en-AU"/>
        </w:rPr>
        <w:t>for infants when added to infant and follow-on formulae at concentrations up to 1.2</w:t>
      </w:r>
      <w:r w:rsidR="002048DB">
        <w:rPr>
          <w:lang w:val="en-AU"/>
        </w:rPr>
        <w:t> </w:t>
      </w:r>
      <w:r w:rsidRPr="000526EA">
        <w:rPr>
          <w:lang w:val="en-AU"/>
        </w:rPr>
        <w:t>g/L of 2’-FL and 0.6 g/L of LNnT, at a ratio of 2:</w:t>
      </w:r>
      <w:r w:rsidR="00A81930">
        <w:rPr>
          <w:lang w:val="en-AU"/>
        </w:rPr>
        <w:t>1 in the reconstituted formulae</w:t>
      </w:r>
    </w:p>
    <w:p w14:paraId="48417722" w14:textId="669B2AD8" w:rsidR="00311C62" w:rsidRDefault="00311C62" w:rsidP="00347EEA">
      <w:pPr>
        <w:pStyle w:val="ListParagraph"/>
        <w:widowControl/>
        <w:numPr>
          <w:ilvl w:val="0"/>
          <w:numId w:val="19"/>
        </w:numPr>
        <w:rPr>
          <w:lang w:val="en-AU"/>
        </w:rPr>
      </w:pPr>
      <w:r w:rsidRPr="000526EA">
        <w:rPr>
          <w:lang w:val="en-AU"/>
        </w:rPr>
        <w:t>when added to follow-on and young-child formulae at concentrations up to 1.2 g/L or 0.6 g/L respectively, either alone or i</w:t>
      </w:r>
      <w:r w:rsidR="00A81930">
        <w:rPr>
          <w:lang w:val="en-AU"/>
        </w:rPr>
        <w:t>n combination at a ratio of 2:1</w:t>
      </w:r>
      <w:r w:rsidRPr="000526EA">
        <w:rPr>
          <w:lang w:val="en-AU"/>
        </w:rPr>
        <w:t xml:space="preserve"> </w:t>
      </w:r>
    </w:p>
    <w:p w14:paraId="12842481" w14:textId="77777777" w:rsidR="00311C62" w:rsidRPr="000526EA" w:rsidRDefault="00311C62" w:rsidP="00347EEA">
      <w:pPr>
        <w:pStyle w:val="ListParagraph"/>
        <w:widowControl/>
        <w:numPr>
          <w:ilvl w:val="0"/>
          <w:numId w:val="19"/>
        </w:numPr>
        <w:rPr>
          <w:lang w:val="en-AU"/>
        </w:rPr>
      </w:pPr>
      <w:r w:rsidRPr="000526EA">
        <w:rPr>
          <w:lang w:val="en-AU"/>
        </w:rPr>
        <w:t>when added to other foods</w:t>
      </w:r>
      <w:r>
        <w:rPr>
          <w:lang w:val="en-AU"/>
        </w:rPr>
        <w:t xml:space="preserve"> (e.g. cereal bars, dairy products and beverages)</w:t>
      </w:r>
      <w:r w:rsidRPr="000526EA">
        <w:rPr>
          <w:lang w:val="en-AU"/>
        </w:rPr>
        <w:t xml:space="preserve"> at the uses and use levels proposed. </w:t>
      </w:r>
    </w:p>
    <w:p w14:paraId="72791179" w14:textId="77777777" w:rsidR="00311C62" w:rsidRDefault="00311C62" w:rsidP="00311C62">
      <w:pPr>
        <w:rPr>
          <w:lang w:val="en-AU"/>
        </w:rPr>
      </w:pPr>
    </w:p>
    <w:p w14:paraId="29A03A08" w14:textId="77777777" w:rsidR="00311C62" w:rsidRDefault="00311C62" w:rsidP="00311C62">
      <w:pPr>
        <w:rPr>
          <w:lang w:val="en-AU"/>
        </w:rPr>
      </w:pPr>
      <w:r>
        <w:rPr>
          <w:lang w:val="en-AU"/>
        </w:rPr>
        <w:t xml:space="preserve">EFSA did not establish Acceptable Daily Intake (ADI) values for these substances. </w:t>
      </w:r>
    </w:p>
    <w:p w14:paraId="02DF0E1E" w14:textId="77777777" w:rsidR="00311C62" w:rsidRDefault="00311C62" w:rsidP="00311C62">
      <w:pPr>
        <w:rPr>
          <w:lang w:val="en-AU"/>
        </w:rPr>
      </w:pPr>
    </w:p>
    <w:p w14:paraId="422D33C5" w14:textId="30BCD119" w:rsidR="00311C62" w:rsidRDefault="00311C62" w:rsidP="00311C62">
      <w:pPr>
        <w:rPr>
          <w:lang w:val="en-AU"/>
        </w:rPr>
      </w:pPr>
      <w:r>
        <w:rPr>
          <w:lang w:val="en-AU"/>
        </w:rPr>
        <w:t>The Food Safety Authority of Ireland (FSAI) has issued opinions concluding that Glycom’s 2’-FL</w:t>
      </w:r>
      <w:r w:rsidRPr="003643F7">
        <w:rPr>
          <w:vertAlign w:val="subscript"/>
          <w:lang w:val="en-AU"/>
        </w:rPr>
        <w:t>micro</w:t>
      </w:r>
      <w:r>
        <w:rPr>
          <w:lang w:val="en-AU"/>
        </w:rPr>
        <w:t xml:space="preserve"> and LNnT</w:t>
      </w:r>
      <w:r w:rsidRPr="003643F7">
        <w:rPr>
          <w:vertAlign w:val="subscript"/>
          <w:lang w:val="en-AU"/>
        </w:rPr>
        <w:t>micro</w:t>
      </w:r>
      <w:r>
        <w:rPr>
          <w:lang w:val="en-AU"/>
        </w:rPr>
        <w:t xml:space="preserve"> produced by fermentation are substantially equivalent to the previously approved chemically synthesised forms, and therefore raised no safety concerns </w:t>
      </w:r>
      <w:r>
        <w:rPr>
          <w:lang w:val="en-AU"/>
        </w:rPr>
        <w:fldChar w:fldCharType="begin"/>
      </w:r>
      <w:r w:rsidR="00D7267F">
        <w:rPr>
          <w:lang w:val="en-AU"/>
        </w:rPr>
        <w:instrText>ADDIN CITAVI.PLACEHOLDER f546d2a5-a6f4-42e9-ae85-93adbd7dffe6 PFBsYWNlaG9sZGVyPg0KICA8QWRkSW5WZXJzaW9uPjUuNS4wLjE8L0FkZEluVmVyc2lvbj4NCiAgPElkPmY1NDZkMmE1LWE2ZjQtNDJlOS1hZTg1LTkzYWRiZDdkZmZlNjwvSWQ+DQogIDxFbnRyaWVzPg0KICAgIDxFbnRyeT4NCiAgICAgIDxJZD4zMjU4ZTIzMC02ODA1LTRjZjItYTQwNi0xMjAwNGJlZjM5MWE8L0lkPg0KICAgICAgPFJlZmVyZW5jZUlkPjY3MDM0N2E4LWRjYTYtNDhlYi04M2M1LTI5OGI0YTkxYjI3ZT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TQUkgMjAxNiwgMjAxNik8L1RleHQ+DQogICAgPC9UZXh0VW5pdD4NCiAgPC9UZXh0VW5pdHM+DQo8L1BsYWNlaG9sZGVyPg==</w:instrText>
      </w:r>
      <w:r>
        <w:rPr>
          <w:lang w:val="en-AU"/>
        </w:rPr>
        <w:fldChar w:fldCharType="separate"/>
      </w:r>
      <w:bookmarkStart w:id="233" w:name="_CTVP001f546d2a5a6f442e9ae8593adbd7dffe6"/>
      <w:r w:rsidR="0086056D">
        <w:rPr>
          <w:lang w:val="en-AU"/>
        </w:rPr>
        <w:t>(FSAI 2016, 2016)</w:t>
      </w:r>
      <w:bookmarkEnd w:id="233"/>
      <w:r>
        <w:rPr>
          <w:lang w:val="en-AU"/>
        </w:rPr>
        <w:fldChar w:fldCharType="end"/>
      </w:r>
      <w:r>
        <w:rPr>
          <w:lang w:val="en-AU"/>
        </w:rPr>
        <w:t xml:space="preserve">. </w:t>
      </w:r>
    </w:p>
    <w:p w14:paraId="5B27E01D" w14:textId="77777777" w:rsidR="00311C62" w:rsidRDefault="00311C62" w:rsidP="00311C62">
      <w:pPr>
        <w:rPr>
          <w:lang w:val="en-AU"/>
        </w:rPr>
      </w:pPr>
    </w:p>
    <w:p w14:paraId="23CD9752" w14:textId="77777777" w:rsidR="00311C62" w:rsidRPr="0057313B" w:rsidRDefault="00311C62" w:rsidP="00311C62">
      <w:pPr>
        <w:rPr>
          <w:rFonts w:cs="Arial"/>
        </w:rPr>
      </w:pPr>
      <w:r w:rsidRPr="0057313B">
        <w:t xml:space="preserve">The US Food and Drug Administration (FDA) has responded that it has ‘no questions’ to </w:t>
      </w:r>
      <w:r>
        <w:t>Glycoms</w:t>
      </w:r>
      <w:r w:rsidRPr="0057313B">
        <w:t xml:space="preserve">’s </w:t>
      </w:r>
      <w:r>
        <w:t>self-assessment</w:t>
      </w:r>
      <w:r w:rsidRPr="0057313B">
        <w:t xml:space="preserve"> that 2’-FL and LNnT produced by both microbial fermentation and chemical synthesis are Generally Recognized as Safe (GRAS)</w:t>
      </w:r>
      <w:r w:rsidRPr="0057313B">
        <w:rPr>
          <w:vertAlign w:val="superscript"/>
        </w:rPr>
        <w:footnoteReference w:id="10"/>
      </w:r>
      <w:r w:rsidRPr="0057313B">
        <w:t xml:space="preserve">. The USFDA has </w:t>
      </w:r>
      <w:r>
        <w:t xml:space="preserve">also issued </w:t>
      </w:r>
      <w:r w:rsidRPr="0057313B">
        <w:t>‘no questions’ response</w:t>
      </w:r>
      <w:r>
        <w:t>s</w:t>
      </w:r>
      <w:r w:rsidRPr="0057313B">
        <w:t xml:space="preserve"> to other manufacturers</w:t>
      </w:r>
      <w:r>
        <w:t>’</w:t>
      </w:r>
      <w:r w:rsidRPr="0057313B">
        <w:t xml:space="preserve"> </w:t>
      </w:r>
      <w:r>
        <w:t xml:space="preserve">self-assessed </w:t>
      </w:r>
      <w:r w:rsidRPr="0057313B">
        <w:t xml:space="preserve">GRAS notifications for 2’-FL produced by microbial fermentation </w:t>
      </w:r>
      <w:r w:rsidRPr="008D785A">
        <w:t>(using different production strains)</w:t>
      </w:r>
      <w:r>
        <w:t xml:space="preserve"> by </w:t>
      </w:r>
      <w:r w:rsidRPr="0057313B">
        <w:rPr>
          <w:rFonts w:cs="Arial"/>
        </w:rPr>
        <w:t>Jennewein</w:t>
      </w:r>
      <w:r w:rsidRPr="0057313B">
        <w:rPr>
          <w:rFonts w:cs="Arial"/>
          <w:vertAlign w:val="superscript"/>
        </w:rPr>
        <w:footnoteReference w:id="11"/>
      </w:r>
      <w:r>
        <w:rPr>
          <w:rFonts w:cs="Arial"/>
        </w:rPr>
        <w:t>,</w:t>
      </w:r>
      <w:r w:rsidRPr="0057313B">
        <w:rPr>
          <w:rFonts w:cs="Arial"/>
        </w:rPr>
        <w:t xml:space="preserve"> FrieslandCampina</w:t>
      </w:r>
      <w:r w:rsidRPr="0057313B">
        <w:rPr>
          <w:rFonts w:cs="Arial"/>
          <w:vertAlign w:val="superscript"/>
        </w:rPr>
        <w:footnoteReference w:id="12"/>
      </w:r>
      <w:r w:rsidRPr="0057313B">
        <w:rPr>
          <w:rFonts w:cs="Arial"/>
        </w:rPr>
        <w:t xml:space="preserve"> and Dupont</w:t>
      </w:r>
      <w:r w:rsidRPr="0057313B">
        <w:rPr>
          <w:rFonts w:cs="Arial"/>
          <w:vertAlign w:val="superscript"/>
        </w:rPr>
        <w:footnoteReference w:id="13"/>
      </w:r>
      <w:r>
        <w:rPr>
          <w:rFonts w:cs="Arial"/>
        </w:rPr>
        <w:t>.</w:t>
      </w:r>
      <w:r w:rsidRPr="0057313B">
        <w:rPr>
          <w:rFonts w:cs="Arial"/>
        </w:rPr>
        <w:t xml:space="preserve"> </w:t>
      </w:r>
    </w:p>
    <w:p w14:paraId="2132F603" w14:textId="22898F7A" w:rsidR="00311C62" w:rsidRDefault="00F23A25" w:rsidP="00FE5BEF">
      <w:pPr>
        <w:pStyle w:val="Heading3"/>
      </w:pPr>
      <w:bookmarkStart w:id="234" w:name="_Toc518397318"/>
      <w:bookmarkStart w:id="235" w:name="_Toc518400844"/>
      <w:bookmarkStart w:id="236" w:name="_Toc518475276"/>
      <w:bookmarkStart w:id="237" w:name="_Toc518478873"/>
      <w:bookmarkStart w:id="238" w:name="_Toc518995924"/>
      <w:bookmarkStart w:id="239" w:name="_Toc519260327"/>
      <w:bookmarkStart w:id="240" w:name="_Toc519260653"/>
      <w:bookmarkStart w:id="241" w:name="_Toc519607934"/>
      <w:bookmarkStart w:id="242" w:name="_Toc521418054"/>
      <w:bookmarkStart w:id="243" w:name="_Toc529357589"/>
      <w:r>
        <w:t>3.2</w:t>
      </w:r>
      <w:r w:rsidR="00BE3DD7">
        <w:t xml:space="preserve">.2 </w:t>
      </w:r>
      <w:r w:rsidR="00311C62">
        <w:t>Evaluation of Submitted Data</w:t>
      </w:r>
      <w:bookmarkEnd w:id="234"/>
      <w:bookmarkEnd w:id="235"/>
      <w:bookmarkEnd w:id="236"/>
      <w:bookmarkEnd w:id="237"/>
      <w:bookmarkEnd w:id="238"/>
      <w:bookmarkEnd w:id="239"/>
      <w:bookmarkEnd w:id="240"/>
      <w:bookmarkEnd w:id="241"/>
      <w:bookmarkEnd w:id="242"/>
      <w:bookmarkEnd w:id="243"/>
    </w:p>
    <w:p w14:paraId="3B14A709" w14:textId="77777777" w:rsidR="00311C62" w:rsidRDefault="00311C62" w:rsidP="00311C62">
      <w:pPr>
        <w:rPr>
          <w:lang w:val="en-AU"/>
        </w:rPr>
      </w:pPr>
      <w:r w:rsidRPr="008168DB">
        <w:rPr>
          <w:lang w:val="en-AU"/>
        </w:rPr>
        <w:t xml:space="preserve">FSANZ has assessed the submitted </w:t>
      </w:r>
      <w:r>
        <w:rPr>
          <w:lang w:val="en-AU"/>
        </w:rPr>
        <w:t>data</w:t>
      </w:r>
      <w:r w:rsidRPr="008168DB">
        <w:rPr>
          <w:lang w:val="en-AU"/>
        </w:rPr>
        <w:t xml:space="preserve"> </w:t>
      </w:r>
      <w:r>
        <w:rPr>
          <w:lang w:val="en-AU"/>
        </w:rPr>
        <w:t>on the safety of 2’-FL and LNnT</w:t>
      </w:r>
      <w:r w:rsidRPr="008168DB">
        <w:rPr>
          <w:lang w:val="en-AU"/>
        </w:rPr>
        <w:t xml:space="preserve"> </w:t>
      </w:r>
      <w:r>
        <w:rPr>
          <w:lang w:val="en-AU"/>
        </w:rPr>
        <w:t>and information from published</w:t>
      </w:r>
      <w:r w:rsidRPr="008168DB">
        <w:rPr>
          <w:lang w:val="en-AU"/>
        </w:rPr>
        <w:t xml:space="preserve"> sources</w:t>
      </w:r>
      <w:r>
        <w:rPr>
          <w:lang w:val="en-AU"/>
        </w:rPr>
        <w:t xml:space="preserve">. The toxicological database includes: </w:t>
      </w:r>
    </w:p>
    <w:p w14:paraId="2258C4DC" w14:textId="173FDEB4" w:rsidR="00311C62" w:rsidRDefault="00311C62" w:rsidP="00347EEA">
      <w:pPr>
        <w:pStyle w:val="ListParagraph"/>
        <w:widowControl/>
        <w:numPr>
          <w:ilvl w:val="0"/>
          <w:numId w:val="20"/>
        </w:numPr>
        <w:rPr>
          <w:lang w:val="en-AU"/>
        </w:rPr>
      </w:pPr>
      <w:r w:rsidRPr="00220C9B">
        <w:rPr>
          <w:lang w:val="en-AU"/>
        </w:rPr>
        <w:t>information on the absorption, distribution, metabolism and excretion of</w:t>
      </w:r>
      <w:r w:rsidR="0016236A">
        <w:rPr>
          <w:lang w:val="en-AU"/>
        </w:rPr>
        <w:t xml:space="preserve"> HMOs including 2’-FL and LNnT</w:t>
      </w:r>
    </w:p>
    <w:p w14:paraId="4284F56D" w14:textId="2A16AB51" w:rsidR="00311C62" w:rsidRDefault="00311C62" w:rsidP="00347EEA">
      <w:pPr>
        <w:pStyle w:val="ListParagraph"/>
        <w:widowControl/>
        <w:numPr>
          <w:ilvl w:val="0"/>
          <w:numId w:val="20"/>
        </w:numPr>
        <w:rPr>
          <w:lang w:val="en-AU"/>
        </w:rPr>
      </w:pPr>
      <w:r>
        <w:rPr>
          <w:lang w:val="en-AU"/>
        </w:rPr>
        <w:t>in vitro genotoxicity studies with 2’-FL or LNnT (including bacterial and mammalian mutagenicity studies and micronuc</w:t>
      </w:r>
      <w:r w:rsidR="0016236A">
        <w:rPr>
          <w:lang w:val="en-AU"/>
        </w:rPr>
        <w:t>leus assays in mammalian cells)</w:t>
      </w:r>
    </w:p>
    <w:p w14:paraId="01C837B5" w14:textId="1A687C31" w:rsidR="00311C62" w:rsidRDefault="00311C62" w:rsidP="00347EEA">
      <w:pPr>
        <w:pStyle w:val="ListParagraph"/>
        <w:widowControl/>
        <w:numPr>
          <w:ilvl w:val="0"/>
          <w:numId w:val="20"/>
        </w:numPr>
        <w:rPr>
          <w:lang w:val="en-AU"/>
        </w:rPr>
      </w:pPr>
      <w:r>
        <w:rPr>
          <w:lang w:val="en-AU"/>
        </w:rPr>
        <w:lastRenderedPageBreak/>
        <w:t>An in vivo micronucleus assay w</w:t>
      </w:r>
      <w:r w:rsidR="0016236A">
        <w:rPr>
          <w:lang w:val="en-AU"/>
        </w:rPr>
        <w:t>ith 2’-FL produced by Jennewein</w:t>
      </w:r>
    </w:p>
    <w:p w14:paraId="790DDDD0" w14:textId="7C688343" w:rsidR="00311C62" w:rsidRDefault="00311C62" w:rsidP="00347EEA">
      <w:pPr>
        <w:pStyle w:val="ListParagraph"/>
        <w:widowControl/>
        <w:numPr>
          <w:ilvl w:val="0"/>
          <w:numId w:val="20"/>
        </w:numPr>
        <w:rPr>
          <w:lang w:val="en-AU"/>
        </w:rPr>
      </w:pPr>
      <w:r w:rsidRPr="00220C9B">
        <w:rPr>
          <w:lang w:val="en-AU"/>
        </w:rPr>
        <w:t>subchronic toxicity studies</w:t>
      </w:r>
      <w:r>
        <w:rPr>
          <w:lang w:val="en-AU"/>
        </w:rPr>
        <w:t xml:space="preserve"> with 2’-FL</w:t>
      </w:r>
      <w:r w:rsidRPr="00220C9B">
        <w:rPr>
          <w:lang w:val="en-AU"/>
        </w:rPr>
        <w:t xml:space="preserve"> in juvenile rodents and piglets</w:t>
      </w:r>
      <w:r>
        <w:rPr>
          <w:lang w:val="en-AU"/>
        </w:rPr>
        <w:t>, and</w:t>
      </w:r>
      <w:r w:rsidR="0016236A">
        <w:rPr>
          <w:lang w:val="en-AU"/>
        </w:rPr>
        <w:t xml:space="preserve"> with LNnT in juvenile rodents</w:t>
      </w:r>
    </w:p>
    <w:p w14:paraId="24036436" w14:textId="1F59EAB2" w:rsidR="00311C62" w:rsidRPr="008266CD" w:rsidRDefault="00311C62" w:rsidP="00347EEA">
      <w:pPr>
        <w:pStyle w:val="ListParagraph"/>
        <w:widowControl/>
        <w:numPr>
          <w:ilvl w:val="0"/>
          <w:numId w:val="20"/>
        </w:numPr>
        <w:rPr>
          <w:lang w:val="en-AU"/>
        </w:rPr>
      </w:pPr>
      <w:r w:rsidRPr="008266CD">
        <w:rPr>
          <w:lang w:val="en-AU"/>
        </w:rPr>
        <w:t>human clinical studies in infants and adults.</w:t>
      </w:r>
    </w:p>
    <w:p w14:paraId="31282889" w14:textId="77777777" w:rsidR="00311C62" w:rsidRPr="008266CD" w:rsidRDefault="00311C62" w:rsidP="00311C62">
      <w:pPr>
        <w:ind w:left="360"/>
        <w:rPr>
          <w:lang w:val="en-AU"/>
        </w:rPr>
      </w:pPr>
    </w:p>
    <w:p w14:paraId="6CA7DD18" w14:textId="77777777" w:rsidR="00311C62" w:rsidRPr="00220C9B" w:rsidRDefault="00311C62" w:rsidP="00311C62">
      <w:pPr>
        <w:rPr>
          <w:lang w:val="en-AU"/>
        </w:rPr>
      </w:pPr>
      <w:r w:rsidRPr="00220C9B">
        <w:rPr>
          <w:lang w:val="en-AU"/>
        </w:rPr>
        <w:t xml:space="preserve">The available data are considered suitable to assess the hazard of 2’-FL and LNnT. </w:t>
      </w:r>
    </w:p>
    <w:p w14:paraId="7ED9CCF0" w14:textId="77777777" w:rsidR="00311C62" w:rsidRDefault="00311C62" w:rsidP="00311C62">
      <w:pPr>
        <w:rPr>
          <w:lang w:val="en-AU"/>
        </w:rPr>
      </w:pPr>
    </w:p>
    <w:p w14:paraId="049810B2" w14:textId="0445A857" w:rsidR="00311C62" w:rsidRDefault="00311C62" w:rsidP="00311C62">
      <w:pPr>
        <w:rPr>
          <w:lang w:val="en-AU"/>
        </w:rPr>
      </w:pPr>
      <w:r>
        <w:rPr>
          <w:lang w:val="en-AU"/>
        </w:rPr>
        <w:t xml:space="preserve">The test article preparations used in the submitted toxicological studies were considered to be </w:t>
      </w:r>
      <w:r w:rsidR="00F43073">
        <w:rPr>
          <w:lang w:val="en-AU"/>
        </w:rPr>
        <w:t>representative of</w:t>
      </w:r>
      <w:r>
        <w:rPr>
          <w:lang w:val="en-AU"/>
        </w:rPr>
        <w:t xml:space="preserve"> </w:t>
      </w:r>
      <w:r w:rsidRPr="008266CD">
        <w:rPr>
          <w:lang w:val="en-AU"/>
        </w:rPr>
        <w:t>Glycom</w:t>
      </w:r>
      <w:r>
        <w:rPr>
          <w:lang w:val="en-AU"/>
        </w:rPr>
        <w:t>’s</w:t>
      </w:r>
      <w:r w:rsidRPr="008266CD">
        <w:rPr>
          <w:lang w:val="en-AU"/>
        </w:rPr>
        <w:t xml:space="preserve"> 2’-FL</w:t>
      </w:r>
      <w:r w:rsidRPr="003643F7">
        <w:rPr>
          <w:vertAlign w:val="subscript"/>
          <w:lang w:val="en-AU"/>
        </w:rPr>
        <w:t>micro</w:t>
      </w:r>
      <w:r w:rsidRPr="008266CD">
        <w:rPr>
          <w:lang w:val="en-AU"/>
        </w:rPr>
        <w:t xml:space="preserve"> and LNnT</w:t>
      </w:r>
      <w:r w:rsidRPr="003643F7">
        <w:rPr>
          <w:vertAlign w:val="subscript"/>
          <w:lang w:val="en-AU"/>
        </w:rPr>
        <w:t>micro</w:t>
      </w:r>
      <w:r>
        <w:rPr>
          <w:lang w:val="en-AU"/>
        </w:rPr>
        <w:t xml:space="preserve">. Methods of manufacture and specifications of </w:t>
      </w:r>
      <w:r w:rsidRPr="00726A6D">
        <w:rPr>
          <w:lang w:val="en-AU"/>
        </w:rPr>
        <w:t>Glycom 2’-FL</w:t>
      </w:r>
      <w:r w:rsidRPr="003643F7">
        <w:rPr>
          <w:vertAlign w:val="subscript"/>
          <w:lang w:val="en-AU"/>
        </w:rPr>
        <w:t>micro</w:t>
      </w:r>
      <w:r w:rsidRPr="00726A6D">
        <w:rPr>
          <w:lang w:val="en-AU"/>
        </w:rPr>
        <w:t xml:space="preserve"> and LNnT</w:t>
      </w:r>
      <w:r w:rsidRPr="003643F7">
        <w:rPr>
          <w:vertAlign w:val="subscript"/>
          <w:lang w:val="en-AU"/>
        </w:rPr>
        <w:t>micro</w:t>
      </w:r>
      <w:r w:rsidRPr="00726A6D">
        <w:rPr>
          <w:lang w:val="en-AU"/>
        </w:rPr>
        <w:t xml:space="preserve"> </w:t>
      </w:r>
      <w:r>
        <w:rPr>
          <w:lang w:val="en-AU"/>
        </w:rPr>
        <w:t xml:space="preserve">and other preparations used in the submitted toxicological studies are compared in </w:t>
      </w:r>
      <w:hyperlink w:anchor="Table3_5" w:history="1">
        <w:r w:rsidRPr="00CE60B2">
          <w:rPr>
            <w:rStyle w:val="Hyperlink"/>
            <w:lang w:val="en-AU"/>
          </w:rPr>
          <w:t xml:space="preserve">Table </w:t>
        </w:r>
        <w:r w:rsidR="00F85579" w:rsidRPr="00CE60B2">
          <w:rPr>
            <w:rStyle w:val="Hyperlink"/>
            <w:lang w:val="en-AU"/>
          </w:rPr>
          <w:t>3.5</w:t>
        </w:r>
      </w:hyperlink>
      <w:r>
        <w:rPr>
          <w:lang w:val="en-AU"/>
        </w:rPr>
        <w:t xml:space="preserve"> and </w:t>
      </w:r>
      <w:hyperlink w:anchor="Table3_6" w:history="1">
        <w:r w:rsidRPr="000E7FBA">
          <w:rPr>
            <w:rStyle w:val="Hyperlink"/>
            <w:lang w:val="en-AU"/>
          </w:rPr>
          <w:t xml:space="preserve">Table </w:t>
        </w:r>
        <w:r w:rsidR="00F85579" w:rsidRPr="000E7FBA">
          <w:rPr>
            <w:rStyle w:val="Hyperlink"/>
            <w:lang w:val="en-AU"/>
          </w:rPr>
          <w:t>3.6</w:t>
        </w:r>
      </w:hyperlink>
      <w:r>
        <w:rPr>
          <w:lang w:val="en-AU"/>
        </w:rPr>
        <w:t xml:space="preserve">, respectively. </w:t>
      </w:r>
    </w:p>
    <w:p w14:paraId="58C539BB" w14:textId="77777777" w:rsidR="00311C62" w:rsidRDefault="00311C62" w:rsidP="00311C62">
      <w:pPr>
        <w:rPr>
          <w:lang w:val="en-AU"/>
        </w:rPr>
      </w:pPr>
    </w:p>
    <w:p w14:paraId="7333087F" w14:textId="4424F0AD" w:rsidR="00980F63" w:rsidRDefault="00311C62" w:rsidP="00311C62">
      <w:pPr>
        <w:rPr>
          <w:lang w:val="en-AU"/>
        </w:rPr>
      </w:pPr>
      <w:r w:rsidRPr="00723339">
        <w:rPr>
          <w:lang w:val="en-AU"/>
        </w:rPr>
        <w:t xml:space="preserve">The </w:t>
      </w:r>
      <w:r w:rsidR="003D376B">
        <w:rPr>
          <w:lang w:val="en-AU"/>
        </w:rPr>
        <w:t>a</w:t>
      </w:r>
      <w:r w:rsidRPr="00723339">
        <w:rPr>
          <w:lang w:val="en-AU"/>
        </w:rPr>
        <w:t>pplicant also provided analytical reports demonstrating that 2’-FL and LNnT produced by fermentation are structurally identical to those obtained by chemical synthesis, and that 2’-FL</w:t>
      </w:r>
      <w:r w:rsidRPr="003643F7">
        <w:rPr>
          <w:vertAlign w:val="subscript"/>
          <w:lang w:val="en-AU"/>
        </w:rPr>
        <w:t>chem</w:t>
      </w:r>
      <w:r w:rsidRPr="00723339">
        <w:rPr>
          <w:lang w:val="en-AU"/>
        </w:rPr>
        <w:t xml:space="preserve"> and LNnT</w:t>
      </w:r>
      <w:r w:rsidRPr="003643F7">
        <w:rPr>
          <w:vertAlign w:val="subscript"/>
          <w:lang w:val="en-AU"/>
        </w:rPr>
        <w:t>chem</w:t>
      </w:r>
      <w:r w:rsidRPr="00723339">
        <w:rPr>
          <w:lang w:val="en-AU"/>
        </w:rPr>
        <w:t xml:space="preserve"> produced by chemical synthesis are identical to those found in </w:t>
      </w:r>
      <w:r w:rsidR="00B322F7">
        <w:rPr>
          <w:lang w:val="en-AU"/>
        </w:rPr>
        <w:t>human</w:t>
      </w:r>
      <w:r w:rsidR="00B322F7" w:rsidRPr="00723339">
        <w:rPr>
          <w:lang w:val="en-AU"/>
        </w:rPr>
        <w:t xml:space="preserve"> </w:t>
      </w:r>
      <w:r w:rsidRPr="00723339">
        <w:rPr>
          <w:lang w:val="en-AU"/>
        </w:rPr>
        <w:t>milk</w:t>
      </w:r>
      <w:r w:rsidR="00111F41">
        <w:rPr>
          <w:lang w:val="en-AU"/>
        </w:rPr>
        <w:t xml:space="preserve"> (refer to </w:t>
      </w:r>
      <w:hyperlink w:anchor="Section2_1_2" w:history="1">
        <w:r w:rsidR="000E7FBA" w:rsidRPr="000E7FBA">
          <w:rPr>
            <w:rStyle w:val="Hyperlink"/>
            <w:lang w:val="en-AU"/>
          </w:rPr>
          <w:t>S</w:t>
        </w:r>
        <w:r w:rsidR="00111F41" w:rsidRPr="000E7FBA">
          <w:rPr>
            <w:rStyle w:val="Hyperlink"/>
            <w:lang w:val="en-AU"/>
          </w:rPr>
          <w:t>ection 2.1.2</w:t>
        </w:r>
      </w:hyperlink>
      <w:r w:rsidR="00111F41">
        <w:rPr>
          <w:lang w:val="en-AU"/>
        </w:rPr>
        <w:t xml:space="preserve"> of this report)</w:t>
      </w:r>
      <w:r w:rsidRPr="00723339">
        <w:rPr>
          <w:lang w:val="en-AU"/>
        </w:rPr>
        <w:t>.</w:t>
      </w:r>
      <w:bookmarkStart w:id="244" w:name="_Ref503179214"/>
    </w:p>
    <w:p w14:paraId="6EB50D9E" w14:textId="77777777" w:rsidR="00A12500" w:rsidRDefault="00A12500" w:rsidP="00311C62">
      <w:pPr>
        <w:rPr>
          <w:lang w:val="en-AU"/>
        </w:rPr>
      </w:pPr>
    </w:p>
    <w:p w14:paraId="23776642" w14:textId="2469EBD8" w:rsidR="00311C62" w:rsidRDefault="00311C62" w:rsidP="004749B2">
      <w:pPr>
        <w:pStyle w:val="FSTableFigureHeading"/>
      </w:pPr>
      <w:bookmarkStart w:id="245" w:name="Table3_5"/>
      <w:r>
        <w:t xml:space="preserve">Table </w:t>
      </w:r>
      <w:r w:rsidR="00FE73F2">
        <w:t>3.5</w:t>
      </w:r>
      <w:bookmarkEnd w:id="244"/>
      <w:r>
        <w:t xml:space="preserve"> </w:t>
      </w:r>
      <w:bookmarkEnd w:id="245"/>
      <w:r>
        <w:t>Comparison of 2'-FL test articles used in toxicological studies</w:t>
      </w:r>
    </w:p>
    <w:tbl>
      <w:tblPr>
        <w:tblStyle w:val="Table"/>
        <w:tblW w:w="0" w:type="auto"/>
        <w:tblLayout w:type="fixed"/>
        <w:tblLook w:val="04A0" w:firstRow="1" w:lastRow="0" w:firstColumn="1" w:lastColumn="0" w:noHBand="0" w:noVBand="1"/>
        <w:tblCaption w:val="Table 3.5 Comparison of 2'-FL test articles used in toxicological studies"/>
        <w:tblDescription w:val="Comparison of methods of manufacture and specifications of 2'-FL test articles used in the toxicological studies"/>
      </w:tblPr>
      <w:tblGrid>
        <w:gridCol w:w="1843"/>
        <w:gridCol w:w="1653"/>
        <w:gridCol w:w="1654"/>
        <w:gridCol w:w="1654"/>
        <w:gridCol w:w="2266"/>
      </w:tblGrid>
      <w:tr w:rsidR="00311C62" w14:paraId="27B4DD00"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843" w:type="dxa"/>
          </w:tcPr>
          <w:p w14:paraId="369AC752" w14:textId="77777777" w:rsidR="00311C62" w:rsidRPr="00504113" w:rsidRDefault="00311C62" w:rsidP="00311C62">
            <w:pPr>
              <w:pStyle w:val="FSTablecolumnheading"/>
              <w:ind w:left="0" w:firstLine="0"/>
              <w:rPr>
                <w:b/>
                <w:sz w:val="20"/>
              </w:rPr>
            </w:pPr>
            <w:r w:rsidRPr="00504113">
              <w:rPr>
                <w:b/>
                <w:sz w:val="20"/>
              </w:rPr>
              <w:t>Parameter</w:t>
            </w:r>
          </w:p>
        </w:tc>
        <w:tc>
          <w:tcPr>
            <w:tcW w:w="1653" w:type="dxa"/>
          </w:tcPr>
          <w:p w14:paraId="6ADD6A5B" w14:textId="77777777" w:rsidR="00311C62" w:rsidRPr="00504113" w:rsidRDefault="00311C62" w:rsidP="00311C62">
            <w:pPr>
              <w:pStyle w:val="FSTablecolumnheading"/>
              <w:ind w:left="0" w:firstLine="0"/>
              <w:rPr>
                <w:b/>
                <w:sz w:val="20"/>
              </w:rPr>
            </w:pPr>
            <w:r w:rsidRPr="00504113">
              <w:rPr>
                <w:b/>
                <w:sz w:val="20"/>
              </w:rPr>
              <w:t>2’-FL under the present application</w:t>
            </w:r>
          </w:p>
        </w:tc>
        <w:tc>
          <w:tcPr>
            <w:tcW w:w="1654" w:type="dxa"/>
          </w:tcPr>
          <w:p w14:paraId="4B460F88" w14:textId="77777777" w:rsidR="00311C62" w:rsidRPr="00504113" w:rsidRDefault="00311C62" w:rsidP="00311C62">
            <w:pPr>
              <w:pStyle w:val="FSTablecolumnheading"/>
              <w:ind w:left="0" w:firstLine="0"/>
              <w:rPr>
                <w:b/>
                <w:sz w:val="20"/>
              </w:rPr>
            </w:pPr>
            <w:r w:rsidRPr="00504113">
              <w:rPr>
                <w:b/>
                <w:sz w:val="20"/>
              </w:rPr>
              <w:t>2’-FL produced by Glycom A/S</w:t>
            </w:r>
          </w:p>
        </w:tc>
        <w:tc>
          <w:tcPr>
            <w:tcW w:w="1654" w:type="dxa"/>
          </w:tcPr>
          <w:p w14:paraId="59CEB297" w14:textId="004EC0AB" w:rsidR="00311C62" w:rsidRPr="00504113" w:rsidRDefault="00311C62" w:rsidP="00311C62">
            <w:pPr>
              <w:pStyle w:val="FSTablecolumnheading"/>
              <w:ind w:left="0" w:firstLine="0"/>
              <w:rPr>
                <w:b/>
                <w:sz w:val="20"/>
              </w:rPr>
            </w:pPr>
            <w:r w:rsidRPr="00504113">
              <w:rPr>
                <w:b/>
                <w:sz w:val="20"/>
              </w:rPr>
              <w:t>2’-FL produced by Jennewein</w:t>
            </w:r>
            <w:r w:rsidR="004749B2">
              <w:rPr>
                <w:b/>
                <w:sz w:val="20"/>
              </w:rPr>
              <w:t xml:space="preserve"> </w:t>
            </w:r>
            <w:r w:rsidR="004749B2">
              <w:rPr>
                <w:sz w:val="20"/>
              </w:rPr>
              <w:fldChar w:fldCharType="begin"/>
            </w:r>
            <w:r w:rsidR="00D7267F">
              <w:rPr>
                <w:b/>
                <w:sz w:val="20"/>
              </w:rPr>
              <w:instrText>ADDIN CITAVI.PLACEHOLDER 3e1fbaa7-d19e-4086-82cd-e3f0bc30d228 PFBsYWNlaG9sZGVyPg0KICA8QWRkSW5WZXJzaW9uPjUuNS4wLjE8L0FkZEluVmVyc2lvbj4NCiAgPElkPjNlMWZiYWE3LWQxOWUtNDA4Ni04MmNkLWUzZjBiYzMwZDIyODwvSWQ+DQogIDxFbnRyaWVzPg0KICAgIDxFbnRyeT4NCiAgICAgIDxJZD44NTY2MWY3ZC04MDlhLTRjOGUtOTM0ZC1iZDk2YTk5ZWI1ZTQ8L0lkPg0KICAgICAgPFJlZmVyZW5jZUlkPmZlMmRmNzM4LWEzNDYtNGYyNC1iNzcyLTE1MWYxZDEwZDVhO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mZTJkZjczOC1hMzQ2LTRmMjQtYjc3Mi0xNTFmMWQxMGQ1YTg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kx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sidR="004749B2">
              <w:rPr>
                <w:sz w:val="20"/>
              </w:rPr>
              <w:fldChar w:fldCharType="separate"/>
            </w:r>
            <w:bookmarkStart w:id="246" w:name="_CTVP0013e1fbaa7d19e408682cde3f0bc30d228"/>
            <w:r w:rsidR="0086056D" w:rsidRPr="0086056D">
              <w:rPr>
                <w:b/>
                <w:sz w:val="20"/>
              </w:rPr>
              <w:t>(Jennewein Biotechnologie GmbH 2015)</w:t>
            </w:r>
            <w:bookmarkEnd w:id="246"/>
            <w:r w:rsidR="004749B2">
              <w:rPr>
                <w:sz w:val="20"/>
              </w:rPr>
              <w:fldChar w:fldCharType="end"/>
            </w:r>
          </w:p>
        </w:tc>
        <w:tc>
          <w:tcPr>
            <w:tcW w:w="2266" w:type="dxa"/>
          </w:tcPr>
          <w:p w14:paraId="69A6310E" w14:textId="4B2198CE" w:rsidR="00311C62" w:rsidRPr="00504113" w:rsidRDefault="00311C62" w:rsidP="00311C62">
            <w:pPr>
              <w:pStyle w:val="FSTablecolumnheading"/>
              <w:ind w:left="0" w:firstLine="0"/>
              <w:rPr>
                <w:b/>
                <w:sz w:val="20"/>
              </w:rPr>
            </w:pPr>
            <w:r w:rsidRPr="00504113">
              <w:rPr>
                <w:b/>
                <w:sz w:val="20"/>
              </w:rPr>
              <w:t>2’-FL produced by FrieslandCampina</w:t>
            </w:r>
            <w:r w:rsidR="004749B2">
              <w:rPr>
                <w:b/>
                <w:sz w:val="20"/>
              </w:rPr>
              <w:t xml:space="preserve"> </w:t>
            </w:r>
            <w:r w:rsidR="004749B2">
              <w:rPr>
                <w:sz w:val="20"/>
              </w:rPr>
              <w:fldChar w:fldCharType="begin"/>
            </w:r>
            <w:r w:rsidR="004749B2">
              <w:rPr>
                <w:b/>
                <w:sz w:val="20"/>
              </w:rPr>
              <w:instrText>ADDIN CITAVI.PLACEHOLDER 109c7709-2854-4d0a-9899-50f05b9d74d6 PFBsYWNlaG9sZGVyPg0KICA8QWRkSW5WZXJzaW9uPjUuNS4wLjE8L0FkZEluVmVyc2lvbj4NCiAgPElkPjEwOWM3NzA5LTI4NTQtNGQwYS05ODk5LTUwZjA1YjlkNzRkNjwvSWQ+DQogIDxFbnRyaWVzPg0KICAgIDxFbnRyeT4NCiAgICAgIDxJZD5mZGM5M2QwNi04NTkxLTQ0ZTktOTZkNy0yMDMwYjJhOWMyZDU8L0lkPg0KICAgICAgPFJlZmVyZW5jZUlkPjg5ZGE5NzcwLTA1ZmItNDkwOS05ODA0LTU3MTAyNzU0OGI0Y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HZhbiBCZXJsbyBldCBhbC4gMjAxOCk8L1RleHQ+DQogICAgPC9UZXh0VW5pdD4NCiAgPC9UZXh0VW5pdHM+DQo8L1BsYWNlaG9sZGVyPg==</w:instrText>
            </w:r>
            <w:r w:rsidR="004749B2">
              <w:rPr>
                <w:sz w:val="20"/>
              </w:rPr>
              <w:fldChar w:fldCharType="separate"/>
            </w:r>
            <w:bookmarkStart w:id="247" w:name="_CTVP001109c770928544d0a989950f05b9d74d6"/>
            <w:r w:rsidR="0086056D" w:rsidRPr="0086056D">
              <w:rPr>
                <w:b/>
                <w:sz w:val="20"/>
              </w:rPr>
              <w:t>(van Berlo et al. 2018)</w:t>
            </w:r>
            <w:bookmarkEnd w:id="247"/>
            <w:r w:rsidR="004749B2">
              <w:rPr>
                <w:sz w:val="20"/>
              </w:rPr>
              <w:fldChar w:fldCharType="end"/>
            </w:r>
          </w:p>
        </w:tc>
      </w:tr>
      <w:tr w:rsidR="00311C62" w14:paraId="05FE9279"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608F0697" w14:textId="77777777" w:rsidR="00311C62" w:rsidRDefault="00311C62" w:rsidP="00311C62">
            <w:pPr>
              <w:pStyle w:val="FSTableText"/>
            </w:pPr>
            <w:r>
              <w:t>Manufacture Process</w:t>
            </w:r>
          </w:p>
        </w:tc>
        <w:tc>
          <w:tcPr>
            <w:tcW w:w="1653" w:type="dxa"/>
          </w:tcPr>
          <w:p w14:paraId="69FCB488" w14:textId="77777777" w:rsidR="00311C62" w:rsidRDefault="00311C62" w:rsidP="00311C62">
            <w:pPr>
              <w:pStyle w:val="FSTableText"/>
            </w:pPr>
            <w:r>
              <w:t>Fermentation</w:t>
            </w:r>
          </w:p>
        </w:tc>
        <w:tc>
          <w:tcPr>
            <w:tcW w:w="1654" w:type="dxa"/>
          </w:tcPr>
          <w:p w14:paraId="1EA6B1E8" w14:textId="77777777" w:rsidR="00311C62" w:rsidRDefault="00311C62" w:rsidP="00311C62">
            <w:pPr>
              <w:pStyle w:val="FSTableText"/>
            </w:pPr>
            <w:r>
              <w:t>Chemical synthesis</w:t>
            </w:r>
          </w:p>
        </w:tc>
        <w:tc>
          <w:tcPr>
            <w:tcW w:w="1654" w:type="dxa"/>
          </w:tcPr>
          <w:p w14:paraId="7C03C55A" w14:textId="77777777" w:rsidR="00311C62" w:rsidRDefault="00311C62" w:rsidP="00311C62">
            <w:pPr>
              <w:pStyle w:val="FSTableText"/>
            </w:pPr>
            <w:r>
              <w:t>Fermentation</w:t>
            </w:r>
          </w:p>
        </w:tc>
        <w:tc>
          <w:tcPr>
            <w:tcW w:w="2266" w:type="dxa"/>
          </w:tcPr>
          <w:p w14:paraId="37B7171D" w14:textId="77777777" w:rsidR="00311C62" w:rsidRDefault="00311C62" w:rsidP="00311C62">
            <w:pPr>
              <w:pStyle w:val="FSTableText"/>
            </w:pPr>
            <w:r>
              <w:t>Fermentation</w:t>
            </w:r>
          </w:p>
        </w:tc>
      </w:tr>
      <w:tr w:rsidR="00311C62" w14:paraId="38EFE120" w14:textId="77777777" w:rsidTr="00953925">
        <w:trPr>
          <w:cnfStyle w:val="000000010000" w:firstRow="0" w:lastRow="0" w:firstColumn="0" w:lastColumn="0" w:oddVBand="0" w:evenVBand="0" w:oddHBand="0" w:evenHBand="1" w:firstRowFirstColumn="0" w:firstRowLastColumn="0" w:lastRowFirstColumn="0" w:lastRowLastColumn="0"/>
        </w:trPr>
        <w:tc>
          <w:tcPr>
            <w:tcW w:w="1843" w:type="dxa"/>
          </w:tcPr>
          <w:p w14:paraId="1245E4C1" w14:textId="39673419" w:rsidR="00311C62" w:rsidRDefault="00111F41" w:rsidP="00111F41">
            <w:pPr>
              <w:pStyle w:val="FSTableText"/>
            </w:pPr>
            <w:r>
              <w:t xml:space="preserve">Parent </w:t>
            </w:r>
            <w:r w:rsidR="00311C62">
              <w:t>Organism</w:t>
            </w:r>
          </w:p>
        </w:tc>
        <w:tc>
          <w:tcPr>
            <w:tcW w:w="1653" w:type="dxa"/>
          </w:tcPr>
          <w:p w14:paraId="1E658DD1" w14:textId="77777777" w:rsidR="00311C62" w:rsidRDefault="00311C62" w:rsidP="00311C62">
            <w:pPr>
              <w:pStyle w:val="FSTableText"/>
            </w:pPr>
            <w:r w:rsidRPr="00BC5E66">
              <w:rPr>
                <w:i/>
              </w:rPr>
              <w:t>E. coli</w:t>
            </w:r>
            <w:r>
              <w:t xml:space="preserve"> K-12</w:t>
            </w:r>
          </w:p>
        </w:tc>
        <w:tc>
          <w:tcPr>
            <w:tcW w:w="1654" w:type="dxa"/>
          </w:tcPr>
          <w:p w14:paraId="38FE4C44" w14:textId="77777777" w:rsidR="00311C62" w:rsidRDefault="00311C62" w:rsidP="00311C62">
            <w:pPr>
              <w:pStyle w:val="FSTableText"/>
            </w:pPr>
            <w:r>
              <w:t>N/A</w:t>
            </w:r>
          </w:p>
        </w:tc>
        <w:tc>
          <w:tcPr>
            <w:tcW w:w="1654" w:type="dxa"/>
          </w:tcPr>
          <w:p w14:paraId="0EC08F2B" w14:textId="77777777" w:rsidR="00311C62" w:rsidRDefault="00311C62" w:rsidP="00311C62">
            <w:pPr>
              <w:pStyle w:val="FSTableText"/>
            </w:pPr>
            <w:r w:rsidRPr="00BC5E66">
              <w:rPr>
                <w:i/>
              </w:rPr>
              <w:t>E. coli</w:t>
            </w:r>
            <w:r>
              <w:t xml:space="preserve"> BL21</w:t>
            </w:r>
          </w:p>
        </w:tc>
        <w:tc>
          <w:tcPr>
            <w:tcW w:w="2266" w:type="dxa"/>
          </w:tcPr>
          <w:p w14:paraId="0C411C85" w14:textId="77777777" w:rsidR="00311C62" w:rsidRPr="00BC5E66" w:rsidRDefault="00311C62" w:rsidP="00311C62">
            <w:pPr>
              <w:pStyle w:val="FSTableText"/>
              <w:rPr>
                <w:i/>
              </w:rPr>
            </w:pPr>
            <w:r>
              <w:rPr>
                <w:i/>
              </w:rPr>
              <w:t xml:space="preserve">E. coli </w:t>
            </w:r>
            <w:r>
              <w:t>K12</w:t>
            </w:r>
          </w:p>
        </w:tc>
      </w:tr>
      <w:tr w:rsidR="00311C62" w14:paraId="1469FA39"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659C550D" w14:textId="77777777" w:rsidR="00311C62" w:rsidRDefault="00311C62" w:rsidP="00311C62">
            <w:pPr>
              <w:pStyle w:val="FSTableText"/>
            </w:pPr>
            <w:r>
              <w:t>Test Article Purity</w:t>
            </w:r>
          </w:p>
        </w:tc>
        <w:tc>
          <w:tcPr>
            <w:tcW w:w="1653" w:type="dxa"/>
          </w:tcPr>
          <w:p w14:paraId="3977B80D" w14:textId="77777777" w:rsidR="00311C62" w:rsidRPr="00EE1A85" w:rsidRDefault="00311C62" w:rsidP="00311C62">
            <w:pPr>
              <w:pStyle w:val="FSTableText"/>
            </w:pPr>
            <w:r w:rsidRPr="00EE1A85">
              <w:t>98.4% (as human identical milk saccharides)</w:t>
            </w:r>
            <w:r>
              <w:t>;</w:t>
            </w:r>
          </w:p>
          <w:p w14:paraId="40DCACE1" w14:textId="77777777" w:rsidR="00311C62" w:rsidRDefault="00311C62" w:rsidP="00311C62">
            <w:pPr>
              <w:pStyle w:val="FSTableText"/>
            </w:pPr>
            <w:r w:rsidRPr="00EE1A85">
              <w:t>97.6% (as 2’-FL)</w:t>
            </w:r>
          </w:p>
        </w:tc>
        <w:tc>
          <w:tcPr>
            <w:tcW w:w="1654" w:type="dxa"/>
          </w:tcPr>
          <w:p w14:paraId="6CE10BA0" w14:textId="77777777" w:rsidR="00311C62" w:rsidRDefault="00311C62" w:rsidP="00311C62">
            <w:pPr>
              <w:pStyle w:val="FSTableText"/>
            </w:pPr>
            <w:r>
              <w:t>96.9%</w:t>
            </w:r>
            <w:r w:rsidRPr="00173FB5">
              <w:rPr>
                <w:vertAlign w:val="superscript"/>
              </w:rPr>
              <w:t>#</w:t>
            </w:r>
          </w:p>
        </w:tc>
        <w:tc>
          <w:tcPr>
            <w:tcW w:w="1654" w:type="dxa"/>
          </w:tcPr>
          <w:p w14:paraId="1087FBCE" w14:textId="77777777" w:rsidR="00311C62" w:rsidRDefault="00311C62" w:rsidP="00311C62">
            <w:pPr>
              <w:pStyle w:val="FSTableText"/>
            </w:pPr>
            <w:r w:rsidRPr="00151BF0">
              <w:t>92.4 – 9</w:t>
            </w:r>
            <w:r>
              <w:t>7.9</w:t>
            </w:r>
            <w:r w:rsidRPr="00151BF0">
              <w:t>%</w:t>
            </w:r>
          </w:p>
        </w:tc>
        <w:tc>
          <w:tcPr>
            <w:tcW w:w="2266" w:type="dxa"/>
          </w:tcPr>
          <w:p w14:paraId="4BD3B8EB" w14:textId="77777777" w:rsidR="00311C62" w:rsidRPr="00151BF0" w:rsidRDefault="00311C62" w:rsidP="00311C62">
            <w:pPr>
              <w:pStyle w:val="FSTableText"/>
            </w:pPr>
            <w:r>
              <w:t>94%</w:t>
            </w:r>
          </w:p>
        </w:tc>
      </w:tr>
      <w:tr w:rsidR="00311C62" w14:paraId="63E36B73" w14:textId="77777777" w:rsidTr="00953925">
        <w:trPr>
          <w:cnfStyle w:val="000000010000" w:firstRow="0" w:lastRow="0" w:firstColumn="0" w:lastColumn="0" w:oddVBand="0" w:evenVBand="0" w:oddHBand="0" w:evenHBand="1" w:firstRowFirstColumn="0" w:firstRowLastColumn="0" w:lastRowFirstColumn="0" w:lastRowLastColumn="0"/>
        </w:trPr>
        <w:tc>
          <w:tcPr>
            <w:tcW w:w="9070" w:type="dxa"/>
            <w:gridSpan w:val="5"/>
          </w:tcPr>
          <w:p w14:paraId="40B110EF" w14:textId="77777777" w:rsidR="00311C62" w:rsidRPr="00504113" w:rsidRDefault="00311C62" w:rsidP="00311C62">
            <w:pPr>
              <w:pStyle w:val="FSTablecolumnheading"/>
              <w:rPr>
                <w:sz w:val="20"/>
              </w:rPr>
            </w:pPr>
            <w:r w:rsidRPr="00504113">
              <w:rPr>
                <w:sz w:val="20"/>
              </w:rPr>
              <w:t>Specification</w:t>
            </w:r>
          </w:p>
        </w:tc>
      </w:tr>
      <w:tr w:rsidR="00311C62" w14:paraId="5991C37E"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269E17AF" w14:textId="77777777" w:rsidR="00311C62" w:rsidRDefault="00311C62" w:rsidP="00311C62">
            <w:pPr>
              <w:pStyle w:val="FSTableText"/>
            </w:pPr>
            <w:r>
              <w:t>Assay by HPLC</w:t>
            </w:r>
          </w:p>
        </w:tc>
        <w:tc>
          <w:tcPr>
            <w:tcW w:w="1653" w:type="dxa"/>
          </w:tcPr>
          <w:p w14:paraId="19FF668C" w14:textId="77777777" w:rsidR="00311C62" w:rsidRDefault="00311C62" w:rsidP="00311C62">
            <w:pPr>
              <w:pStyle w:val="FSTableText"/>
            </w:pPr>
            <w:r>
              <w:t>Min. 94.0%</w:t>
            </w:r>
          </w:p>
        </w:tc>
        <w:tc>
          <w:tcPr>
            <w:tcW w:w="1654" w:type="dxa"/>
          </w:tcPr>
          <w:p w14:paraId="760DD7C2" w14:textId="77777777" w:rsidR="00311C62" w:rsidRDefault="00311C62" w:rsidP="00311C62">
            <w:pPr>
              <w:pStyle w:val="FSTableText"/>
            </w:pPr>
            <w:r>
              <w:t>Min. 95.0%</w:t>
            </w:r>
          </w:p>
        </w:tc>
        <w:tc>
          <w:tcPr>
            <w:tcW w:w="1654" w:type="dxa"/>
          </w:tcPr>
          <w:p w14:paraId="0C1B1196" w14:textId="77777777" w:rsidR="00311C62" w:rsidRDefault="00311C62" w:rsidP="00311C62">
            <w:pPr>
              <w:pStyle w:val="FSTableText"/>
            </w:pPr>
            <w:r>
              <w:t>≥ 90%*</w:t>
            </w:r>
          </w:p>
        </w:tc>
        <w:tc>
          <w:tcPr>
            <w:tcW w:w="2266" w:type="dxa"/>
          </w:tcPr>
          <w:p w14:paraId="057E4E62" w14:textId="77777777" w:rsidR="00311C62" w:rsidRDefault="00311C62" w:rsidP="00311C62">
            <w:pPr>
              <w:pStyle w:val="FSTableText"/>
            </w:pPr>
            <w:r>
              <w:t>Not reported</w:t>
            </w:r>
          </w:p>
        </w:tc>
      </w:tr>
      <w:tr w:rsidR="00311C62" w14:paraId="3D16B0AB" w14:textId="77777777" w:rsidTr="00953925">
        <w:trPr>
          <w:cnfStyle w:val="000000010000" w:firstRow="0" w:lastRow="0" w:firstColumn="0" w:lastColumn="0" w:oddVBand="0" w:evenVBand="0" w:oddHBand="0" w:evenHBand="1" w:firstRowFirstColumn="0" w:firstRowLastColumn="0" w:lastRowFirstColumn="0" w:lastRowLastColumn="0"/>
        </w:trPr>
        <w:tc>
          <w:tcPr>
            <w:tcW w:w="1843" w:type="dxa"/>
          </w:tcPr>
          <w:p w14:paraId="480593F6" w14:textId="77777777" w:rsidR="00311C62" w:rsidRDefault="00311C62" w:rsidP="00311C62">
            <w:pPr>
              <w:pStyle w:val="FSTableText"/>
            </w:pPr>
            <w:r w:rsidRPr="00DD4499">
              <w:rPr>
                <w:vertAlign w:val="subscript"/>
              </w:rPr>
              <w:t>D</w:t>
            </w:r>
            <w:r>
              <w:t>-Lactose</w:t>
            </w:r>
          </w:p>
        </w:tc>
        <w:tc>
          <w:tcPr>
            <w:tcW w:w="1653" w:type="dxa"/>
          </w:tcPr>
          <w:p w14:paraId="190A2062" w14:textId="77777777" w:rsidR="00311C62" w:rsidRDefault="00311C62" w:rsidP="00311C62">
            <w:pPr>
              <w:pStyle w:val="FSTableText"/>
            </w:pPr>
            <w:r>
              <w:t>Max. 3.0 % w/w</w:t>
            </w:r>
          </w:p>
        </w:tc>
        <w:tc>
          <w:tcPr>
            <w:tcW w:w="1654" w:type="dxa"/>
          </w:tcPr>
          <w:p w14:paraId="3489052D" w14:textId="77777777" w:rsidR="00311C62" w:rsidRDefault="00311C62" w:rsidP="00311C62">
            <w:pPr>
              <w:pStyle w:val="FSTableText"/>
            </w:pPr>
            <w:r>
              <w:t>Max. 3.0% w/w</w:t>
            </w:r>
          </w:p>
        </w:tc>
        <w:tc>
          <w:tcPr>
            <w:tcW w:w="1654" w:type="dxa"/>
          </w:tcPr>
          <w:p w14:paraId="07986452" w14:textId="77777777" w:rsidR="00311C62" w:rsidRDefault="00311C62" w:rsidP="00311C62">
            <w:pPr>
              <w:pStyle w:val="FSTableText"/>
            </w:pPr>
            <w:r>
              <w:t>≤ 5%*</w:t>
            </w:r>
          </w:p>
        </w:tc>
        <w:tc>
          <w:tcPr>
            <w:tcW w:w="2266" w:type="dxa"/>
          </w:tcPr>
          <w:p w14:paraId="7C4D5083" w14:textId="77777777" w:rsidR="00311C62" w:rsidRDefault="00311C62" w:rsidP="00311C62">
            <w:pPr>
              <w:pStyle w:val="FSTableText"/>
            </w:pPr>
            <w:r>
              <w:t>Not reported</w:t>
            </w:r>
          </w:p>
        </w:tc>
      </w:tr>
      <w:tr w:rsidR="00311C62" w14:paraId="7FBF12C0"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2A846C5C" w14:textId="77777777" w:rsidR="00311C62" w:rsidRDefault="00311C62" w:rsidP="00311C62">
            <w:pPr>
              <w:pStyle w:val="FSTableText"/>
            </w:pPr>
            <w:r>
              <w:t>L-Fucose</w:t>
            </w:r>
          </w:p>
        </w:tc>
        <w:tc>
          <w:tcPr>
            <w:tcW w:w="1653" w:type="dxa"/>
          </w:tcPr>
          <w:p w14:paraId="353DCFE7" w14:textId="77777777" w:rsidR="00311C62" w:rsidRPr="00DD4499" w:rsidRDefault="00311C62" w:rsidP="00311C62">
            <w:pPr>
              <w:pStyle w:val="FSTableText"/>
              <w:rPr>
                <w:lang w:val="en-US"/>
              </w:rPr>
            </w:pPr>
            <w:r>
              <w:rPr>
                <w:lang w:val="en-US"/>
              </w:rPr>
              <w:t>Max. 1.0% w/w</w:t>
            </w:r>
          </w:p>
        </w:tc>
        <w:tc>
          <w:tcPr>
            <w:tcW w:w="1654" w:type="dxa"/>
          </w:tcPr>
          <w:p w14:paraId="1F5D9987" w14:textId="77777777" w:rsidR="00311C62" w:rsidRDefault="00311C62" w:rsidP="00311C62">
            <w:pPr>
              <w:pStyle w:val="FSTableText"/>
            </w:pPr>
            <w:r>
              <w:t>Max 1.0% w/w</w:t>
            </w:r>
          </w:p>
        </w:tc>
        <w:tc>
          <w:tcPr>
            <w:tcW w:w="1654" w:type="dxa"/>
          </w:tcPr>
          <w:p w14:paraId="64D783E4" w14:textId="77777777" w:rsidR="00311C62" w:rsidRDefault="00311C62" w:rsidP="00311C62">
            <w:pPr>
              <w:pStyle w:val="FSTableText"/>
            </w:pPr>
            <w:r>
              <w:t>≤ 3%*</w:t>
            </w:r>
          </w:p>
        </w:tc>
        <w:tc>
          <w:tcPr>
            <w:tcW w:w="2266" w:type="dxa"/>
          </w:tcPr>
          <w:p w14:paraId="3AEBB658" w14:textId="77777777" w:rsidR="00311C62" w:rsidRDefault="00311C62" w:rsidP="00311C62">
            <w:pPr>
              <w:pStyle w:val="FSTableText"/>
            </w:pPr>
            <w:r>
              <w:t>Not reported</w:t>
            </w:r>
          </w:p>
        </w:tc>
      </w:tr>
      <w:tr w:rsidR="00311C62" w14:paraId="053B076E" w14:textId="77777777" w:rsidTr="00953925">
        <w:trPr>
          <w:cnfStyle w:val="000000010000" w:firstRow="0" w:lastRow="0" w:firstColumn="0" w:lastColumn="0" w:oddVBand="0" w:evenVBand="0" w:oddHBand="0" w:evenHBand="1" w:firstRowFirstColumn="0" w:firstRowLastColumn="0" w:lastRowFirstColumn="0" w:lastRowLastColumn="0"/>
        </w:trPr>
        <w:tc>
          <w:tcPr>
            <w:tcW w:w="1843" w:type="dxa"/>
          </w:tcPr>
          <w:p w14:paraId="603F4636" w14:textId="77777777" w:rsidR="00311C62" w:rsidRDefault="00311C62" w:rsidP="00311C62">
            <w:pPr>
              <w:pStyle w:val="FSTableText"/>
            </w:pPr>
            <w:r>
              <w:t>Difucosyllactose</w:t>
            </w:r>
          </w:p>
        </w:tc>
        <w:tc>
          <w:tcPr>
            <w:tcW w:w="1653" w:type="dxa"/>
          </w:tcPr>
          <w:p w14:paraId="76756632" w14:textId="77777777" w:rsidR="00311C62" w:rsidRDefault="00311C62" w:rsidP="00311C62">
            <w:pPr>
              <w:pStyle w:val="FSTableText"/>
            </w:pPr>
            <w:r>
              <w:t>Max. 1.0% w/w</w:t>
            </w:r>
          </w:p>
        </w:tc>
        <w:tc>
          <w:tcPr>
            <w:tcW w:w="1654" w:type="dxa"/>
          </w:tcPr>
          <w:p w14:paraId="10DE918A" w14:textId="77777777" w:rsidR="00311C62" w:rsidRDefault="00311C62" w:rsidP="00311C62">
            <w:pPr>
              <w:pStyle w:val="FSTableText"/>
            </w:pPr>
            <w:r>
              <w:t>Max. 1.0% w/w</w:t>
            </w:r>
          </w:p>
        </w:tc>
        <w:tc>
          <w:tcPr>
            <w:tcW w:w="1654" w:type="dxa"/>
          </w:tcPr>
          <w:p w14:paraId="45821AE6" w14:textId="77777777" w:rsidR="00311C62" w:rsidRDefault="00311C62" w:rsidP="00311C62">
            <w:pPr>
              <w:pStyle w:val="FSTableText"/>
            </w:pPr>
            <w:r>
              <w:t>≤ 5%*</w:t>
            </w:r>
          </w:p>
        </w:tc>
        <w:tc>
          <w:tcPr>
            <w:tcW w:w="2266" w:type="dxa"/>
          </w:tcPr>
          <w:p w14:paraId="2B4EB323" w14:textId="77777777" w:rsidR="00311C62" w:rsidRDefault="00311C62" w:rsidP="00311C62">
            <w:pPr>
              <w:pStyle w:val="FSTableText"/>
            </w:pPr>
            <w:r>
              <w:t>&lt;1%**</w:t>
            </w:r>
          </w:p>
        </w:tc>
      </w:tr>
      <w:tr w:rsidR="00311C62" w14:paraId="74E8CB60"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4498C5E7" w14:textId="77777777" w:rsidR="00311C62" w:rsidRDefault="00311C62" w:rsidP="00311C62">
            <w:pPr>
              <w:pStyle w:val="FSTableText"/>
            </w:pPr>
            <w:r>
              <w:t>2’-Fucosyl-</w:t>
            </w:r>
            <w:r w:rsidRPr="00DD4499">
              <w:rPr>
                <w:vertAlign w:val="subscript"/>
              </w:rPr>
              <w:t>D</w:t>
            </w:r>
            <w:r>
              <w:t>-lactulose</w:t>
            </w:r>
          </w:p>
        </w:tc>
        <w:tc>
          <w:tcPr>
            <w:tcW w:w="1653" w:type="dxa"/>
          </w:tcPr>
          <w:p w14:paraId="33ECF893" w14:textId="77777777" w:rsidR="00311C62" w:rsidRDefault="00311C62" w:rsidP="00311C62">
            <w:pPr>
              <w:pStyle w:val="FSTableText"/>
            </w:pPr>
            <w:r>
              <w:t>Max. 1.0% w/w</w:t>
            </w:r>
          </w:p>
        </w:tc>
        <w:tc>
          <w:tcPr>
            <w:tcW w:w="1654" w:type="dxa"/>
          </w:tcPr>
          <w:p w14:paraId="2508E816" w14:textId="77777777" w:rsidR="00311C62" w:rsidRDefault="00311C62" w:rsidP="00311C62">
            <w:pPr>
              <w:pStyle w:val="FSTableText"/>
            </w:pPr>
            <w:r>
              <w:t>Max. 0.6% w/w</w:t>
            </w:r>
          </w:p>
        </w:tc>
        <w:tc>
          <w:tcPr>
            <w:tcW w:w="1654" w:type="dxa"/>
          </w:tcPr>
          <w:p w14:paraId="61BC4ECF" w14:textId="77777777" w:rsidR="00311C62" w:rsidRDefault="00311C62" w:rsidP="00311C62">
            <w:pPr>
              <w:pStyle w:val="FSTableText"/>
            </w:pPr>
            <w:r>
              <w:t>NS</w:t>
            </w:r>
          </w:p>
        </w:tc>
        <w:tc>
          <w:tcPr>
            <w:tcW w:w="2266" w:type="dxa"/>
          </w:tcPr>
          <w:p w14:paraId="10284B98" w14:textId="77777777" w:rsidR="00311C62" w:rsidRDefault="00311C62" w:rsidP="00311C62">
            <w:pPr>
              <w:pStyle w:val="FSTableText"/>
            </w:pPr>
            <w:r>
              <w:t>Not reported</w:t>
            </w:r>
          </w:p>
        </w:tc>
      </w:tr>
      <w:tr w:rsidR="00311C62" w14:paraId="034A9DD3" w14:textId="77777777" w:rsidTr="00953925">
        <w:trPr>
          <w:cnfStyle w:val="000000010000" w:firstRow="0" w:lastRow="0" w:firstColumn="0" w:lastColumn="0" w:oddVBand="0" w:evenVBand="0" w:oddHBand="0" w:evenHBand="1" w:firstRowFirstColumn="0" w:firstRowLastColumn="0" w:lastRowFirstColumn="0" w:lastRowLastColumn="0"/>
        </w:trPr>
        <w:tc>
          <w:tcPr>
            <w:tcW w:w="1843" w:type="dxa"/>
          </w:tcPr>
          <w:p w14:paraId="21CF14D1" w14:textId="77777777" w:rsidR="00311C62" w:rsidRDefault="00311C62" w:rsidP="00311C62">
            <w:pPr>
              <w:pStyle w:val="FSTableText"/>
            </w:pPr>
            <w:r>
              <w:t xml:space="preserve">Fucosyl </w:t>
            </w:r>
            <w:r>
              <w:lastRenderedPageBreak/>
              <w:t>galactose</w:t>
            </w:r>
          </w:p>
        </w:tc>
        <w:tc>
          <w:tcPr>
            <w:tcW w:w="1653" w:type="dxa"/>
          </w:tcPr>
          <w:p w14:paraId="205E61FB" w14:textId="77777777" w:rsidR="00311C62" w:rsidRDefault="00311C62" w:rsidP="00311C62">
            <w:pPr>
              <w:pStyle w:val="FSTableText"/>
            </w:pPr>
            <w:r>
              <w:lastRenderedPageBreak/>
              <w:t>NS</w:t>
            </w:r>
          </w:p>
        </w:tc>
        <w:tc>
          <w:tcPr>
            <w:tcW w:w="1654" w:type="dxa"/>
          </w:tcPr>
          <w:p w14:paraId="5FE19BAB" w14:textId="77777777" w:rsidR="00311C62" w:rsidRDefault="00311C62" w:rsidP="00311C62">
            <w:pPr>
              <w:pStyle w:val="FSTableText"/>
            </w:pPr>
            <w:r>
              <w:t>NS</w:t>
            </w:r>
          </w:p>
        </w:tc>
        <w:tc>
          <w:tcPr>
            <w:tcW w:w="1654" w:type="dxa"/>
          </w:tcPr>
          <w:p w14:paraId="6D1DE5E1" w14:textId="77777777" w:rsidR="00311C62" w:rsidRDefault="00311C62" w:rsidP="00311C62">
            <w:pPr>
              <w:pStyle w:val="FSTableText"/>
            </w:pPr>
            <w:r>
              <w:t>≤ 3%*</w:t>
            </w:r>
          </w:p>
        </w:tc>
        <w:tc>
          <w:tcPr>
            <w:tcW w:w="2266" w:type="dxa"/>
          </w:tcPr>
          <w:p w14:paraId="2F08E51F" w14:textId="77777777" w:rsidR="00311C62" w:rsidRDefault="00311C62" w:rsidP="00311C62">
            <w:pPr>
              <w:pStyle w:val="FSTableText"/>
            </w:pPr>
            <w:r>
              <w:t>Not reported</w:t>
            </w:r>
          </w:p>
        </w:tc>
      </w:tr>
      <w:tr w:rsidR="00311C62" w14:paraId="07782317"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609546AC" w14:textId="77777777" w:rsidR="00311C62" w:rsidRDefault="00311C62" w:rsidP="00311C62">
            <w:pPr>
              <w:pStyle w:val="FSTableText"/>
            </w:pPr>
            <w:r>
              <w:t>Protein</w:t>
            </w:r>
          </w:p>
        </w:tc>
        <w:tc>
          <w:tcPr>
            <w:tcW w:w="1653" w:type="dxa"/>
          </w:tcPr>
          <w:p w14:paraId="59C515F8" w14:textId="77777777" w:rsidR="00311C62" w:rsidRDefault="00311C62" w:rsidP="00311C62">
            <w:pPr>
              <w:pStyle w:val="FSTableText"/>
            </w:pPr>
            <w:r>
              <w:t>0.01%</w:t>
            </w:r>
          </w:p>
        </w:tc>
        <w:tc>
          <w:tcPr>
            <w:tcW w:w="1654" w:type="dxa"/>
          </w:tcPr>
          <w:p w14:paraId="78E8A1A2" w14:textId="77777777" w:rsidR="00311C62" w:rsidRDefault="00311C62" w:rsidP="00311C62">
            <w:pPr>
              <w:pStyle w:val="FSTableText"/>
            </w:pPr>
            <w:r>
              <w:t>0.1%</w:t>
            </w:r>
          </w:p>
        </w:tc>
        <w:tc>
          <w:tcPr>
            <w:tcW w:w="1654" w:type="dxa"/>
          </w:tcPr>
          <w:p w14:paraId="0F8DBC31" w14:textId="77777777" w:rsidR="00311C62" w:rsidRDefault="00311C62" w:rsidP="00311C62">
            <w:pPr>
              <w:pStyle w:val="FSTableText"/>
            </w:pPr>
            <w:r>
              <w:t>≤ 100 µg/g</w:t>
            </w:r>
          </w:p>
        </w:tc>
        <w:tc>
          <w:tcPr>
            <w:tcW w:w="2266" w:type="dxa"/>
          </w:tcPr>
          <w:p w14:paraId="4B794C7D" w14:textId="77777777" w:rsidR="00311C62" w:rsidRDefault="00311C62" w:rsidP="00311C62">
            <w:pPr>
              <w:pStyle w:val="FSTableText"/>
            </w:pPr>
            <w:r>
              <w:t>0.002%**</w:t>
            </w:r>
          </w:p>
        </w:tc>
      </w:tr>
      <w:tr w:rsidR="00311C62" w14:paraId="4681FA61" w14:textId="77777777" w:rsidTr="00953925">
        <w:trPr>
          <w:cnfStyle w:val="000000010000" w:firstRow="0" w:lastRow="0" w:firstColumn="0" w:lastColumn="0" w:oddVBand="0" w:evenVBand="0" w:oddHBand="0" w:evenHBand="1" w:firstRowFirstColumn="0" w:firstRowLastColumn="0" w:lastRowFirstColumn="0" w:lastRowLastColumn="0"/>
        </w:trPr>
        <w:tc>
          <w:tcPr>
            <w:tcW w:w="1843" w:type="dxa"/>
          </w:tcPr>
          <w:p w14:paraId="26E6EE5E" w14:textId="77777777" w:rsidR="00311C62" w:rsidRDefault="00311C62" w:rsidP="00311C62">
            <w:pPr>
              <w:pStyle w:val="FSTableText"/>
            </w:pPr>
            <w:r>
              <w:t>Ash</w:t>
            </w:r>
          </w:p>
        </w:tc>
        <w:tc>
          <w:tcPr>
            <w:tcW w:w="1653" w:type="dxa"/>
          </w:tcPr>
          <w:p w14:paraId="04534ACB" w14:textId="77777777" w:rsidR="00311C62" w:rsidRDefault="00311C62" w:rsidP="00311C62">
            <w:pPr>
              <w:pStyle w:val="FSTableText"/>
            </w:pPr>
            <w:r>
              <w:t>Max. 1.5%</w:t>
            </w:r>
          </w:p>
        </w:tc>
        <w:tc>
          <w:tcPr>
            <w:tcW w:w="1654" w:type="dxa"/>
          </w:tcPr>
          <w:p w14:paraId="0A68FB88" w14:textId="77777777" w:rsidR="00311C62" w:rsidRDefault="00311C62" w:rsidP="00311C62">
            <w:pPr>
              <w:pStyle w:val="FSTableText"/>
            </w:pPr>
            <w:r>
              <w:t>0.2%</w:t>
            </w:r>
          </w:p>
        </w:tc>
        <w:tc>
          <w:tcPr>
            <w:tcW w:w="1654" w:type="dxa"/>
          </w:tcPr>
          <w:p w14:paraId="78864334" w14:textId="77777777" w:rsidR="00311C62" w:rsidRDefault="00311C62" w:rsidP="00311C62">
            <w:pPr>
              <w:pStyle w:val="FSTableText"/>
            </w:pPr>
            <w:r>
              <w:t>≤ 0.5%</w:t>
            </w:r>
          </w:p>
        </w:tc>
        <w:tc>
          <w:tcPr>
            <w:tcW w:w="2266" w:type="dxa"/>
          </w:tcPr>
          <w:p w14:paraId="51CD27F0" w14:textId="77777777" w:rsidR="00311C62" w:rsidRDefault="00311C62" w:rsidP="00311C62">
            <w:pPr>
              <w:pStyle w:val="FSTableText"/>
            </w:pPr>
            <w:r>
              <w:t>0.06%**</w:t>
            </w:r>
          </w:p>
        </w:tc>
      </w:tr>
    </w:tbl>
    <w:p w14:paraId="036F2D10" w14:textId="77777777" w:rsidR="00311C62" w:rsidRPr="000D2EB6" w:rsidRDefault="00311C62" w:rsidP="00311C62">
      <w:pPr>
        <w:rPr>
          <w:sz w:val="16"/>
          <w:szCs w:val="16"/>
          <w:lang w:val="en-AU"/>
        </w:rPr>
      </w:pPr>
      <w:r w:rsidRPr="000D2EB6">
        <w:rPr>
          <w:sz w:val="16"/>
          <w:szCs w:val="16"/>
          <w:lang w:val="en-AU"/>
        </w:rPr>
        <w:t>HPLC: high-performance liquid chromatography; N/A: not applicable; NS: not specified; w/w: weight/weight.</w:t>
      </w:r>
    </w:p>
    <w:p w14:paraId="5B207FC6" w14:textId="77777777" w:rsidR="00311C62" w:rsidRPr="000D2EB6" w:rsidRDefault="00311C62" w:rsidP="00311C62">
      <w:pPr>
        <w:rPr>
          <w:sz w:val="16"/>
          <w:szCs w:val="16"/>
          <w:lang w:val="en-AU"/>
        </w:rPr>
      </w:pPr>
      <w:r w:rsidRPr="000D2EB6">
        <w:rPr>
          <w:sz w:val="16"/>
          <w:szCs w:val="16"/>
          <w:vertAlign w:val="superscript"/>
          <w:lang w:val="en-AU"/>
        </w:rPr>
        <w:t>#</w:t>
      </w:r>
      <w:r w:rsidRPr="000D2EB6">
        <w:rPr>
          <w:sz w:val="16"/>
          <w:szCs w:val="16"/>
          <w:lang w:val="en-AU"/>
        </w:rPr>
        <w:t xml:space="preserve"> In the majority of toxicity studies with chemically synthesised 2’-FL the purity was reported to be 99.9%. However, subsequent re-analysis of the test material using an improved analytical method and a purer analytical reference standard indicated that the purity of the batch used in the toxicity studies (L06112K) was 96.9%. </w:t>
      </w:r>
    </w:p>
    <w:p w14:paraId="08D2BB48" w14:textId="77777777" w:rsidR="00311C62" w:rsidRPr="000D2EB6" w:rsidRDefault="00311C62" w:rsidP="00311C62">
      <w:pPr>
        <w:rPr>
          <w:sz w:val="16"/>
          <w:szCs w:val="16"/>
          <w:lang w:val="en-AU"/>
        </w:rPr>
      </w:pPr>
      <w:r w:rsidRPr="000D2EB6">
        <w:rPr>
          <w:sz w:val="16"/>
          <w:szCs w:val="16"/>
          <w:lang w:val="en-AU"/>
        </w:rPr>
        <w:t>* Percent of total carbohydrates by HPLC (area under the curve)</w:t>
      </w:r>
    </w:p>
    <w:p w14:paraId="17675F4C" w14:textId="77777777" w:rsidR="00311C62" w:rsidRPr="000D2EB6" w:rsidRDefault="00311C62" w:rsidP="00311C62">
      <w:pPr>
        <w:rPr>
          <w:sz w:val="16"/>
          <w:szCs w:val="16"/>
          <w:lang w:val="en-AU"/>
        </w:rPr>
      </w:pPr>
      <w:r w:rsidRPr="000D2EB6">
        <w:rPr>
          <w:sz w:val="16"/>
          <w:szCs w:val="16"/>
          <w:lang w:val="en-AU"/>
        </w:rPr>
        <w:t>** Analytical values rather than specifications</w:t>
      </w:r>
    </w:p>
    <w:p w14:paraId="73BFAB8A" w14:textId="77777777" w:rsidR="00311C62" w:rsidRDefault="00311C62" w:rsidP="00311C62">
      <w:pPr>
        <w:rPr>
          <w:lang w:val="en-AU"/>
        </w:rPr>
      </w:pPr>
    </w:p>
    <w:p w14:paraId="62056287" w14:textId="77777777" w:rsidR="00980F63" w:rsidRDefault="00980F63" w:rsidP="00311C62">
      <w:pPr>
        <w:rPr>
          <w:lang w:val="en-AU"/>
        </w:rPr>
      </w:pPr>
      <w:bookmarkStart w:id="248" w:name="_Ref503179246"/>
    </w:p>
    <w:p w14:paraId="1B24D189" w14:textId="5B085671" w:rsidR="00311C62" w:rsidRDefault="00311C62" w:rsidP="004749B2">
      <w:pPr>
        <w:pStyle w:val="FSTableFigureHeading"/>
      </w:pPr>
      <w:bookmarkStart w:id="249" w:name="Table3_6"/>
      <w:r>
        <w:t xml:space="preserve">Table </w:t>
      </w:r>
      <w:r w:rsidR="00FE73F2">
        <w:t>3.6</w:t>
      </w:r>
      <w:bookmarkEnd w:id="248"/>
      <w:r>
        <w:t xml:space="preserve"> </w:t>
      </w:r>
      <w:bookmarkEnd w:id="249"/>
      <w:r w:rsidRPr="00AC3ADF">
        <w:t xml:space="preserve">Comparison of </w:t>
      </w:r>
      <w:r>
        <w:t>LNnT</w:t>
      </w:r>
      <w:r w:rsidRPr="00AC3ADF">
        <w:t xml:space="preserve"> test articles used in toxicological studies</w:t>
      </w:r>
    </w:p>
    <w:tbl>
      <w:tblPr>
        <w:tblStyle w:val="Table"/>
        <w:tblW w:w="0" w:type="auto"/>
        <w:tblLook w:val="04A0" w:firstRow="1" w:lastRow="0" w:firstColumn="1" w:lastColumn="0" w:noHBand="0" w:noVBand="1"/>
        <w:tblCaption w:val="Table 3.6 Comparison of LNnT test articles used in toxicological studies"/>
        <w:tblDescription w:val="Comparison of methods of manufacture and specifications of LNnT test articles used in the toxicological studies"/>
      </w:tblPr>
      <w:tblGrid>
        <w:gridCol w:w="2262"/>
        <w:gridCol w:w="2262"/>
        <w:gridCol w:w="2261"/>
        <w:gridCol w:w="2275"/>
      </w:tblGrid>
      <w:tr w:rsidR="00311C62" w:rsidRPr="00320B21" w14:paraId="25398389"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2262" w:type="dxa"/>
          </w:tcPr>
          <w:p w14:paraId="6E8726BF" w14:textId="77777777" w:rsidR="00311C62" w:rsidRPr="00504113" w:rsidRDefault="00311C62" w:rsidP="00311C62">
            <w:pPr>
              <w:pStyle w:val="FSTablecolumnheading"/>
              <w:ind w:left="0" w:firstLine="0"/>
              <w:rPr>
                <w:b/>
                <w:sz w:val="20"/>
              </w:rPr>
            </w:pPr>
            <w:r w:rsidRPr="00504113">
              <w:rPr>
                <w:b/>
                <w:sz w:val="20"/>
              </w:rPr>
              <w:t>Parameter</w:t>
            </w:r>
          </w:p>
        </w:tc>
        <w:tc>
          <w:tcPr>
            <w:tcW w:w="2262" w:type="dxa"/>
          </w:tcPr>
          <w:p w14:paraId="51E64D25" w14:textId="77777777" w:rsidR="00311C62" w:rsidRPr="00504113" w:rsidRDefault="00311C62" w:rsidP="00311C62">
            <w:pPr>
              <w:pStyle w:val="FSTablecolumnheading"/>
              <w:ind w:left="0" w:firstLine="0"/>
              <w:rPr>
                <w:b/>
                <w:sz w:val="20"/>
              </w:rPr>
            </w:pPr>
            <w:r w:rsidRPr="00504113">
              <w:rPr>
                <w:b/>
                <w:sz w:val="20"/>
              </w:rPr>
              <w:t>LNnT under the present application</w:t>
            </w:r>
          </w:p>
        </w:tc>
        <w:tc>
          <w:tcPr>
            <w:tcW w:w="2261" w:type="dxa"/>
          </w:tcPr>
          <w:p w14:paraId="0B2A63AE" w14:textId="77777777" w:rsidR="00311C62" w:rsidRPr="00504113" w:rsidRDefault="00311C62" w:rsidP="00311C62">
            <w:pPr>
              <w:pStyle w:val="FSTablecolumnheading"/>
              <w:ind w:left="0" w:firstLine="0"/>
              <w:rPr>
                <w:b/>
                <w:sz w:val="20"/>
              </w:rPr>
            </w:pPr>
            <w:r w:rsidRPr="00504113">
              <w:rPr>
                <w:b/>
                <w:sz w:val="20"/>
              </w:rPr>
              <w:t>LNnT produced by Glycom A/S</w:t>
            </w:r>
          </w:p>
        </w:tc>
        <w:tc>
          <w:tcPr>
            <w:tcW w:w="2275" w:type="dxa"/>
          </w:tcPr>
          <w:p w14:paraId="743EB884" w14:textId="77777777" w:rsidR="00311C62" w:rsidRPr="00504113" w:rsidRDefault="00311C62" w:rsidP="00311C62">
            <w:pPr>
              <w:pStyle w:val="FSTablecolumnheading"/>
              <w:ind w:left="0" w:firstLine="0"/>
              <w:rPr>
                <w:b/>
                <w:sz w:val="20"/>
              </w:rPr>
            </w:pPr>
            <w:r w:rsidRPr="00504113">
              <w:rPr>
                <w:b/>
                <w:sz w:val="20"/>
              </w:rPr>
              <w:t>LNnT reported by Prieto (2005)</w:t>
            </w:r>
          </w:p>
        </w:tc>
      </w:tr>
      <w:tr w:rsidR="00311C62" w:rsidRPr="00320B21" w14:paraId="268B9B4C"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2A77E1AF" w14:textId="77777777" w:rsidR="00311C62" w:rsidRPr="00320B21" w:rsidRDefault="00311C62" w:rsidP="00311C62">
            <w:pPr>
              <w:pStyle w:val="FSTableText"/>
            </w:pPr>
            <w:r w:rsidRPr="00320B21">
              <w:t>Manufacture Process</w:t>
            </w:r>
          </w:p>
        </w:tc>
        <w:tc>
          <w:tcPr>
            <w:tcW w:w="2262" w:type="dxa"/>
          </w:tcPr>
          <w:p w14:paraId="5419B1EB" w14:textId="77777777" w:rsidR="00311C62" w:rsidRPr="00320B21" w:rsidRDefault="00311C62" w:rsidP="00311C62">
            <w:pPr>
              <w:pStyle w:val="FSTableText"/>
            </w:pPr>
            <w:r w:rsidRPr="00320B21">
              <w:t>Fermentation</w:t>
            </w:r>
          </w:p>
        </w:tc>
        <w:tc>
          <w:tcPr>
            <w:tcW w:w="2261" w:type="dxa"/>
          </w:tcPr>
          <w:p w14:paraId="78CB58D0" w14:textId="77777777" w:rsidR="00311C62" w:rsidRPr="00320B21" w:rsidRDefault="00311C62" w:rsidP="00311C62">
            <w:pPr>
              <w:pStyle w:val="FSTableText"/>
            </w:pPr>
            <w:r w:rsidRPr="00320B21">
              <w:t>Chemical synthesis</w:t>
            </w:r>
          </w:p>
        </w:tc>
        <w:tc>
          <w:tcPr>
            <w:tcW w:w="2275" w:type="dxa"/>
          </w:tcPr>
          <w:p w14:paraId="2C1B189A" w14:textId="77777777" w:rsidR="00311C62" w:rsidRPr="00320B21" w:rsidRDefault="00311C62" w:rsidP="00311C62">
            <w:pPr>
              <w:pStyle w:val="FSTableText"/>
            </w:pPr>
            <w:r w:rsidRPr="00320B21">
              <w:t>Coupled fermentation with yeast/</w:t>
            </w:r>
            <w:r w:rsidRPr="00320B21">
              <w:rPr>
                <w:i/>
              </w:rPr>
              <w:t>E. coli</w:t>
            </w:r>
          </w:p>
        </w:tc>
      </w:tr>
      <w:tr w:rsidR="00311C62" w:rsidRPr="00320B21" w14:paraId="3A158C30"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54D173CC" w14:textId="5E9025CC" w:rsidR="00311C62" w:rsidRPr="00320B21" w:rsidRDefault="001C69FE" w:rsidP="001C69FE">
            <w:pPr>
              <w:pStyle w:val="FSTableText"/>
            </w:pPr>
            <w:r w:rsidRPr="00320B21">
              <w:t>P</w:t>
            </w:r>
            <w:r>
              <w:t>arent</w:t>
            </w:r>
            <w:r w:rsidRPr="00320B21">
              <w:t xml:space="preserve"> </w:t>
            </w:r>
            <w:r w:rsidR="00311C62" w:rsidRPr="00320B21">
              <w:t>Organism</w:t>
            </w:r>
          </w:p>
        </w:tc>
        <w:tc>
          <w:tcPr>
            <w:tcW w:w="2262" w:type="dxa"/>
          </w:tcPr>
          <w:p w14:paraId="02543400" w14:textId="77777777" w:rsidR="00311C62" w:rsidRPr="00320B21" w:rsidRDefault="00311C62" w:rsidP="00311C62">
            <w:pPr>
              <w:pStyle w:val="FSTableText"/>
            </w:pPr>
            <w:r w:rsidRPr="00320B21">
              <w:rPr>
                <w:i/>
              </w:rPr>
              <w:t>E. coli</w:t>
            </w:r>
            <w:r w:rsidRPr="00320B21">
              <w:t xml:space="preserve"> K-12</w:t>
            </w:r>
          </w:p>
        </w:tc>
        <w:tc>
          <w:tcPr>
            <w:tcW w:w="2261" w:type="dxa"/>
          </w:tcPr>
          <w:p w14:paraId="735BA423" w14:textId="77777777" w:rsidR="00311C62" w:rsidRPr="00320B21" w:rsidRDefault="00311C62" w:rsidP="00311C62">
            <w:pPr>
              <w:pStyle w:val="FSTableText"/>
            </w:pPr>
            <w:r w:rsidRPr="00320B21">
              <w:t>N/A</w:t>
            </w:r>
          </w:p>
        </w:tc>
        <w:tc>
          <w:tcPr>
            <w:tcW w:w="2275" w:type="dxa"/>
          </w:tcPr>
          <w:p w14:paraId="1DB4BF24" w14:textId="75672620" w:rsidR="00311C62" w:rsidRPr="00320B21" w:rsidRDefault="00311C62" w:rsidP="00311C62">
            <w:pPr>
              <w:pStyle w:val="FSTableText"/>
            </w:pPr>
            <w:r w:rsidRPr="00320B21">
              <w:rPr>
                <w:i/>
              </w:rPr>
              <w:t>Candida famata</w:t>
            </w:r>
            <w:r w:rsidRPr="00320B21">
              <w:t xml:space="preserve"> ATCC 32550 and </w:t>
            </w:r>
            <w:r w:rsidRPr="00320B21">
              <w:rPr>
                <w:i/>
              </w:rPr>
              <w:t>E. coli</w:t>
            </w:r>
            <w:r w:rsidRPr="00320B21">
              <w:t xml:space="preserve"> JM101 for overexpression of enzymes</w:t>
            </w:r>
          </w:p>
        </w:tc>
      </w:tr>
      <w:tr w:rsidR="00311C62" w:rsidRPr="00320B21" w14:paraId="61141B67"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67AFEB8C" w14:textId="77777777" w:rsidR="00311C62" w:rsidRPr="00320B21" w:rsidRDefault="00311C62" w:rsidP="00311C62">
            <w:pPr>
              <w:pStyle w:val="FSTableText"/>
            </w:pPr>
            <w:r w:rsidRPr="00320B21">
              <w:t>Test Article Purity</w:t>
            </w:r>
          </w:p>
        </w:tc>
        <w:tc>
          <w:tcPr>
            <w:tcW w:w="2262" w:type="dxa"/>
          </w:tcPr>
          <w:p w14:paraId="62EC3917" w14:textId="77777777" w:rsidR="00311C62" w:rsidRPr="00320B21" w:rsidRDefault="00311C62" w:rsidP="00311C62">
            <w:pPr>
              <w:pStyle w:val="FSTableText"/>
            </w:pPr>
            <w:r w:rsidRPr="00320B21">
              <w:t>97.9 (as human identical milk saccharides);</w:t>
            </w:r>
          </w:p>
          <w:p w14:paraId="1B572264" w14:textId="77777777" w:rsidR="00311C62" w:rsidRPr="00320B21" w:rsidRDefault="00311C62" w:rsidP="00311C62">
            <w:pPr>
              <w:pStyle w:val="FSTableText"/>
            </w:pPr>
            <w:r w:rsidRPr="00320B21">
              <w:t>94.4% (as LNnT)</w:t>
            </w:r>
          </w:p>
        </w:tc>
        <w:tc>
          <w:tcPr>
            <w:tcW w:w="2261" w:type="dxa"/>
          </w:tcPr>
          <w:p w14:paraId="78CF138B" w14:textId="77777777" w:rsidR="00311C62" w:rsidRPr="00320B21" w:rsidRDefault="00311C62" w:rsidP="00311C62">
            <w:pPr>
              <w:pStyle w:val="FSTableText"/>
            </w:pPr>
            <w:r w:rsidRPr="00320B21">
              <w:t>98.9%</w:t>
            </w:r>
          </w:p>
        </w:tc>
        <w:tc>
          <w:tcPr>
            <w:tcW w:w="2275" w:type="dxa"/>
          </w:tcPr>
          <w:p w14:paraId="3B2DA4B2" w14:textId="77777777" w:rsidR="00311C62" w:rsidRPr="00320B21" w:rsidRDefault="00311C62" w:rsidP="00311C62">
            <w:pPr>
              <w:pStyle w:val="FSTableText"/>
            </w:pPr>
            <w:r w:rsidRPr="00320B21">
              <w:t>Not reported</w:t>
            </w:r>
          </w:p>
        </w:tc>
      </w:tr>
      <w:tr w:rsidR="00311C62" w:rsidRPr="00320B21" w14:paraId="29E85D62"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5B6C16FB" w14:textId="77777777" w:rsidR="00311C62" w:rsidRPr="00320B21" w:rsidRDefault="00311C62" w:rsidP="00311C62">
            <w:pPr>
              <w:pStyle w:val="FSTableText"/>
            </w:pPr>
            <w:r w:rsidRPr="00320B21">
              <w:t>Specification</w:t>
            </w:r>
          </w:p>
        </w:tc>
        <w:tc>
          <w:tcPr>
            <w:tcW w:w="2262" w:type="dxa"/>
          </w:tcPr>
          <w:p w14:paraId="5CBA8FD8" w14:textId="77777777" w:rsidR="00311C62" w:rsidRPr="00320B21" w:rsidRDefault="00311C62" w:rsidP="00311C62">
            <w:pPr>
              <w:pStyle w:val="FSTableText"/>
            </w:pPr>
          </w:p>
        </w:tc>
        <w:tc>
          <w:tcPr>
            <w:tcW w:w="2261" w:type="dxa"/>
          </w:tcPr>
          <w:p w14:paraId="7C2D4A8D" w14:textId="77777777" w:rsidR="00311C62" w:rsidRPr="00320B21" w:rsidRDefault="00311C62" w:rsidP="00311C62">
            <w:pPr>
              <w:pStyle w:val="FSTableText"/>
            </w:pPr>
          </w:p>
        </w:tc>
        <w:tc>
          <w:tcPr>
            <w:tcW w:w="2275" w:type="dxa"/>
          </w:tcPr>
          <w:p w14:paraId="7091F171" w14:textId="77777777" w:rsidR="00311C62" w:rsidRPr="00320B21" w:rsidRDefault="00311C62" w:rsidP="00311C62">
            <w:pPr>
              <w:pStyle w:val="FSTableText"/>
            </w:pPr>
          </w:p>
        </w:tc>
      </w:tr>
      <w:tr w:rsidR="00311C62" w:rsidRPr="00320B21" w14:paraId="5C11E318"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525350A4" w14:textId="77777777" w:rsidR="00311C62" w:rsidRPr="00320B21" w:rsidRDefault="00311C62" w:rsidP="00311C62">
            <w:pPr>
              <w:pStyle w:val="FSTableText"/>
            </w:pPr>
            <w:r w:rsidRPr="00320B21">
              <w:t>Assay by HPLC</w:t>
            </w:r>
          </w:p>
        </w:tc>
        <w:tc>
          <w:tcPr>
            <w:tcW w:w="2262" w:type="dxa"/>
          </w:tcPr>
          <w:p w14:paraId="61498DD3" w14:textId="77777777" w:rsidR="00311C62" w:rsidRPr="00320B21" w:rsidRDefault="00311C62" w:rsidP="00311C62">
            <w:pPr>
              <w:pStyle w:val="FSTableText"/>
            </w:pPr>
            <w:r w:rsidRPr="00320B21">
              <w:t>Min. 95.0%</w:t>
            </w:r>
          </w:p>
        </w:tc>
        <w:tc>
          <w:tcPr>
            <w:tcW w:w="2261" w:type="dxa"/>
          </w:tcPr>
          <w:p w14:paraId="5DD2C738" w14:textId="77777777" w:rsidR="00311C62" w:rsidRPr="00320B21" w:rsidRDefault="00311C62" w:rsidP="00311C62">
            <w:pPr>
              <w:pStyle w:val="FSTableText"/>
            </w:pPr>
            <w:r w:rsidRPr="00320B21">
              <w:t>Min. 95.0%</w:t>
            </w:r>
          </w:p>
        </w:tc>
        <w:tc>
          <w:tcPr>
            <w:tcW w:w="2275" w:type="dxa"/>
            <w:vMerge w:val="restart"/>
          </w:tcPr>
          <w:p w14:paraId="7A319AF0" w14:textId="77777777" w:rsidR="00311C62" w:rsidRPr="00320B21" w:rsidRDefault="00311C62" w:rsidP="00311C62">
            <w:pPr>
              <w:pStyle w:val="FSTableText"/>
            </w:pPr>
            <w:r w:rsidRPr="00320B21">
              <w:t xml:space="preserve">Specifications not reported. Authors reported that LNnT was ‘practically devoid of other carbohydrates and organic contaminants with the exception of lactose’ (present at less than 2%). The test material was also tested for metals, microbial toxins and microbial contamination and found to be virtually </w:t>
            </w:r>
            <w:r w:rsidRPr="00320B21">
              <w:lastRenderedPageBreak/>
              <w:t>free of known contaminants</w:t>
            </w:r>
          </w:p>
        </w:tc>
      </w:tr>
      <w:tr w:rsidR="00311C62" w:rsidRPr="00320B21" w14:paraId="0C6159D0"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3541FDF0" w14:textId="77777777" w:rsidR="00311C62" w:rsidRPr="00320B21" w:rsidRDefault="00311C62" w:rsidP="00311C62">
            <w:pPr>
              <w:pStyle w:val="FSTableText"/>
            </w:pPr>
            <w:r w:rsidRPr="00320B21">
              <w:rPr>
                <w:vertAlign w:val="subscript"/>
              </w:rPr>
              <w:t>D</w:t>
            </w:r>
            <w:r w:rsidRPr="00320B21">
              <w:t>-Lactose</w:t>
            </w:r>
          </w:p>
        </w:tc>
        <w:tc>
          <w:tcPr>
            <w:tcW w:w="2262" w:type="dxa"/>
          </w:tcPr>
          <w:p w14:paraId="3FB7C172" w14:textId="77777777" w:rsidR="00311C62" w:rsidRPr="00320B21" w:rsidRDefault="00311C62" w:rsidP="00311C62">
            <w:pPr>
              <w:pStyle w:val="FSTableText"/>
            </w:pPr>
            <w:r w:rsidRPr="00320B21">
              <w:t>Max 3.0%</w:t>
            </w:r>
          </w:p>
        </w:tc>
        <w:tc>
          <w:tcPr>
            <w:tcW w:w="2261" w:type="dxa"/>
          </w:tcPr>
          <w:p w14:paraId="0785036A" w14:textId="77777777" w:rsidR="00311C62" w:rsidRPr="00320B21" w:rsidRDefault="00311C62" w:rsidP="00311C62">
            <w:pPr>
              <w:pStyle w:val="FSTableText"/>
            </w:pPr>
            <w:r w:rsidRPr="00320B21">
              <w:t>Max. 1.0%</w:t>
            </w:r>
          </w:p>
        </w:tc>
        <w:tc>
          <w:tcPr>
            <w:tcW w:w="2275" w:type="dxa"/>
            <w:vMerge/>
          </w:tcPr>
          <w:p w14:paraId="14E0BA8C" w14:textId="77777777" w:rsidR="00311C62" w:rsidRPr="00320B21" w:rsidRDefault="00311C62" w:rsidP="00311C62">
            <w:pPr>
              <w:pStyle w:val="FSTableText"/>
            </w:pPr>
          </w:p>
        </w:tc>
      </w:tr>
      <w:tr w:rsidR="00311C62" w:rsidRPr="00320B21" w14:paraId="76E888E2"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0DBF48F2" w14:textId="77777777" w:rsidR="00311C62" w:rsidRPr="00320B21" w:rsidRDefault="00311C62" w:rsidP="00311C62">
            <w:pPr>
              <w:pStyle w:val="FSTableText"/>
            </w:pPr>
            <w:r w:rsidRPr="00320B21">
              <w:t>Lacto-N-triose II</w:t>
            </w:r>
          </w:p>
        </w:tc>
        <w:tc>
          <w:tcPr>
            <w:tcW w:w="2262" w:type="dxa"/>
          </w:tcPr>
          <w:p w14:paraId="7E5E3138" w14:textId="77777777" w:rsidR="00311C62" w:rsidRPr="00320B21" w:rsidRDefault="00311C62" w:rsidP="00311C62">
            <w:pPr>
              <w:pStyle w:val="FSTableText"/>
            </w:pPr>
            <w:r w:rsidRPr="00320B21">
              <w:t>Max 3.0%</w:t>
            </w:r>
          </w:p>
        </w:tc>
        <w:tc>
          <w:tcPr>
            <w:tcW w:w="2261" w:type="dxa"/>
          </w:tcPr>
          <w:p w14:paraId="7E933238" w14:textId="77777777" w:rsidR="00311C62" w:rsidRPr="00320B21" w:rsidRDefault="00311C62" w:rsidP="00311C62">
            <w:pPr>
              <w:pStyle w:val="FSTableText"/>
            </w:pPr>
            <w:r w:rsidRPr="00320B21">
              <w:t>Max. 0.3%</w:t>
            </w:r>
          </w:p>
        </w:tc>
        <w:tc>
          <w:tcPr>
            <w:tcW w:w="2275" w:type="dxa"/>
            <w:vMerge/>
          </w:tcPr>
          <w:p w14:paraId="6FFA785D" w14:textId="77777777" w:rsidR="00311C62" w:rsidRPr="00320B21" w:rsidRDefault="00311C62" w:rsidP="00311C62">
            <w:pPr>
              <w:pStyle w:val="FSTableText"/>
            </w:pPr>
          </w:p>
        </w:tc>
      </w:tr>
      <w:tr w:rsidR="00311C62" w:rsidRPr="00320B21" w14:paraId="5033B06B"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51D8451B" w14:textId="77777777" w:rsidR="00311C62" w:rsidRPr="00320B21" w:rsidRDefault="00311C62" w:rsidP="00311C62">
            <w:pPr>
              <w:pStyle w:val="FSTableText"/>
            </w:pPr>
            <w:r w:rsidRPr="00320B21">
              <w:t>LNnT fructose isomer</w:t>
            </w:r>
          </w:p>
        </w:tc>
        <w:tc>
          <w:tcPr>
            <w:tcW w:w="2262" w:type="dxa"/>
          </w:tcPr>
          <w:p w14:paraId="70DFF226" w14:textId="77777777" w:rsidR="00311C62" w:rsidRPr="00320B21" w:rsidRDefault="00311C62" w:rsidP="00311C62">
            <w:pPr>
              <w:pStyle w:val="FSTableText"/>
            </w:pPr>
            <w:r w:rsidRPr="00320B21">
              <w:t>Max 1.0%</w:t>
            </w:r>
          </w:p>
        </w:tc>
        <w:tc>
          <w:tcPr>
            <w:tcW w:w="2261" w:type="dxa"/>
          </w:tcPr>
          <w:p w14:paraId="5A5997BC" w14:textId="77777777" w:rsidR="00311C62" w:rsidRPr="00320B21" w:rsidRDefault="00311C62" w:rsidP="00311C62">
            <w:pPr>
              <w:pStyle w:val="FSTableText"/>
            </w:pPr>
            <w:r w:rsidRPr="00320B21">
              <w:t>Max. 0.6%</w:t>
            </w:r>
          </w:p>
        </w:tc>
        <w:tc>
          <w:tcPr>
            <w:tcW w:w="2275" w:type="dxa"/>
            <w:vMerge/>
          </w:tcPr>
          <w:p w14:paraId="3A1EF1EC" w14:textId="77777777" w:rsidR="00311C62" w:rsidRPr="00320B21" w:rsidRDefault="00311C62" w:rsidP="00311C62">
            <w:pPr>
              <w:pStyle w:val="FSTableText"/>
            </w:pPr>
          </w:p>
        </w:tc>
      </w:tr>
      <w:tr w:rsidR="00311C62" w:rsidRPr="00320B21" w14:paraId="7D1A9742"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6A03CFDC" w14:textId="77777777" w:rsidR="00311C62" w:rsidRPr="00320B21" w:rsidRDefault="00311C62" w:rsidP="00311C62">
            <w:pPr>
              <w:pStyle w:val="FSTableText"/>
            </w:pPr>
            <w:r w:rsidRPr="00320B21">
              <w:t>Water</w:t>
            </w:r>
          </w:p>
        </w:tc>
        <w:tc>
          <w:tcPr>
            <w:tcW w:w="2262" w:type="dxa"/>
          </w:tcPr>
          <w:p w14:paraId="2F4A26B4" w14:textId="77777777" w:rsidR="00311C62" w:rsidRPr="00320B21" w:rsidRDefault="00311C62" w:rsidP="00311C62">
            <w:pPr>
              <w:pStyle w:val="FSTableText"/>
            </w:pPr>
            <w:r w:rsidRPr="00320B21">
              <w:t>Max. 9.0%</w:t>
            </w:r>
          </w:p>
        </w:tc>
        <w:tc>
          <w:tcPr>
            <w:tcW w:w="2261" w:type="dxa"/>
          </w:tcPr>
          <w:p w14:paraId="4ABBA3ED" w14:textId="77777777" w:rsidR="00311C62" w:rsidRPr="00320B21" w:rsidRDefault="00311C62" w:rsidP="00311C62">
            <w:pPr>
              <w:pStyle w:val="FSTableText"/>
            </w:pPr>
            <w:r w:rsidRPr="00320B21">
              <w:t>Max. 9.0%</w:t>
            </w:r>
          </w:p>
        </w:tc>
        <w:tc>
          <w:tcPr>
            <w:tcW w:w="2275" w:type="dxa"/>
            <w:vMerge/>
          </w:tcPr>
          <w:p w14:paraId="1B8CA174" w14:textId="77777777" w:rsidR="00311C62" w:rsidRPr="00320B21" w:rsidRDefault="00311C62" w:rsidP="00311C62">
            <w:pPr>
              <w:pStyle w:val="FSTableText"/>
            </w:pPr>
          </w:p>
        </w:tc>
      </w:tr>
      <w:tr w:rsidR="00311C62" w:rsidRPr="00320B21" w14:paraId="02F1D4A7"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0029C10E" w14:textId="77777777" w:rsidR="00311C62" w:rsidRPr="00320B21" w:rsidRDefault="00311C62" w:rsidP="00311C62">
            <w:pPr>
              <w:pStyle w:val="FSTableText"/>
            </w:pPr>
            <w:r w:rsidRPr="00320B21">
              <w:t>Protein</w:t>
            </w:r>
          </w:p>
        </w:tc>
        <w:tc>
          <w:tcPr>
            <w:tcW w:w="2262" w:type="dxa"/>
          </w:tcPr>
          <w:p w14:paraId="5CDFF626" w14:textId="77777777" w:rsidR="00311C62" w:rsidRPr="00320B21" w:rsidRDefault="00311C62" w:rsidP="00311C62">
            <w:pPr>
              <w:pStyle w:val="FSTableText"/>
            </w:pPr>
            <w:r w:rsidRPr="00320B21">
              <w:t>Max. 0.01%</w:t>
            </w:r>
          </w:p>
        </w:tc>
        <w:tc>
          <w:tcPr>
            <w:tcW w:w="2261" w:type="dxa"/>
          </w:tcPr>
          <w:p w14:paraId="16F2F543" w14:textId="77777777" w:rsidR="00311C62" w:rsidRPr="00320B21" w:rsidRDefault="00311C62" w:rsidP="00311C62">
            <w:pPr>
              <w:pStyle w:val="FSTableText"/>
            </w:pPr>
            <w:r w:rsidRPr="00320B21">
              <w:t>Max. 0.01%</w:t>
            </w:r>
          </w:p>
        </w:tc>
        <w:tc>
          <w:tcPr>
            <w:tcW w:w="2275" w:type="dxa"/>
            <w:vMerge/>
          </w:tcPr>
          <w:p w14:paraId="01B7CAF5" w14:textId="77777777" w:rsidR="00311C62" w:rsidRPr="00320B21" w:rsidRDefault="00311C62" w:rsidP="00311C62">
            <w:pPr>
              <w:pStyle w:val="FSTableText"/>
            </w:pPr>
          </w:p>
        </w:tc>
      </w:tr>
      <w:tr w:rsidR="00311C62" w:rsidRPr="00320B21" w14:paraId="46B8E388"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1277AE44" w14:textId="77777777" w:rsidR="00311C62" w:rsidRPr="00320B21" w:rsidRDefault="00311C62" w:rsidP="00311C62">
            <w:pPr>
              <w:pStyle w:val="FSTableText"/>
            </w:pPr>
            <w:r w:rsidRPr="00320B21">
              <w:t>Ash, sulfated</w:t>
            </w:r>
          </w:p>
        </w:tc>
        <w:tc>
          <w:tcPr>
            <w:tcW w:w="2262" w:type="dxa"/>
          </w:tcPr>
          <w:p w14:paraId="14651588" w14:textId="77777777" w:rsidR="00311C62" w:rsidRPr="00320B21" w:rsidRDefault="00311C62" w:rsidP="00311C62">
            <w:pPr>
              <w:pStyle w:val="FSTableText"/>
            </w:pPr>
            <w:r w:rsidRPr="00320B21">
              <w:t>Max. 1.5%</w:t>
            </w:r>
          </w:p>
        </w:tc>
        <w:tc>
          <w:tcPr>
            <w:tcW w:w="2261" w:type="dxa"/>
          </w:tcPr>
          <w:p w14:paraId="04F7C26B" w14:textId="77777777" w:rsidR="00311C62" w:rsidRPr="00320B21" w:rsidRDefault="00311C62" w:rsidP="00311C62">
            <w:pPr>
              <w:pStyle w:val="FSTableText"/>
            </w:pPr>
            <w:r w:rsidRPr="00320B21">
              <w:t>Max. 0.4%</w:t>
            </w:r>
          </w:p>
        </w:tc>
        <w:tc>
          <w:tcPr>
            <w:tcW w:w="2275" w:type="dxa"/>
            <w:vMerge/>
          </w:tcPr>
          <w:p w14:paraId="2FEA3325" w14:textId="77777777" w:rsidR="00311C62" w:rsidRPr="00320B21" w:rsidRDefault="00311C62" w:rsidP="00311C62">
            <w:pPr>
              <w:pStyle w:val="FSTableText"/>
            </w:pPr>
          </w:p>
        </w:tc>
      </w:tr>
      <w:tr w:rsidR="00311C62" w:rsidRPr="00320B21" w14:paraId="7EB85A7D"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3DFDBEE9" w14:textId="77777777" w:rsidR="00311C62" w:rsidRPr="00320B21" w:rsidRDefault="00311C62" w:rsidP="00311C62">
            <w:pPr>
              <w:pStyle w:val="FSTableText"/>
            </w:pPr>
            <w:r w:rsidRPr="00320B21">
              <w:t xml:space="preserve">Aerobic mesophilic </w:t>
            </w:r>
            <w:r w:rsidRPr="00320B21">
              <w:lastRenderedPageBreak/>
              <w:t>total plate count</w:t>
            </w:r>
          </w:p>
        </w:tc>
        <w:tc>
          <w:tcPr>
            <w:tcW w:w="2262" w:type="dxa"/>
          </w:tcPr>
          <w:p w14:paraId="4A91B6B4" w14:textId="77777777" w:rsidR="00311C62" w:rsidRPr="00320B21" w:rsidRDefault="00311C62" w:rsidP="00311C62">
            <w:pPr>
              <w:pStyle w:val="FSTableText"/>
            </w:pPr>
            <w:r w:rsidRPr="00320B21">
              <w:lastRenderedPageBreak/>
              <w:t>≤ 500 CFU/g</w:t>
            </w:r>
          </w:p>
        </w:tc>
        <w:tc>
          <w:tcPr>
            <w:tcW w:w="2261" w:type="dxa"/>
          </w:tcPr>
          <w:p w14:paraId="531AEADC" w14:textId="77777777" w:rsidR="00311C62" w:rsidRPr="00320B21" w:rsidRDefault="00311C62" w:rsidP="00311C62">
            <w:pPr>
              <w:pStyle w:val="FSTableText"/>
            </w:pPr>
            <w:r w:rsidRPr="00320B21">
              <w:t>≤ 500 CFU/g</w:t>
            </w:r>
          </w:p>
        </w:tc>
        <w:tc>
          <w:tcPr>
            <w:tcW w:w="2275" w:type="dxa"/>
            <w:vMerge/>
          </w:tcPr>
          <w:p w14:paraId="4AB0E119" w14:textId="77777777" w:rsidR="00311C62" w:rsidRPr="00320B21" w:rsidRDefault="00311C62" w:rsidP="00311C62">
            <w:pPr>
              <w:pStyle w:val="FSTableText"/>
            </w:pPr>
          </w:p>
        </w:tc>
      </w:tr>
    </w:tbl>
    <w:p w14:paraId="01746886" w14:textId="77777777" w:rsidR="00311C62" w:rsidRPr="000D2EB6" w:rsidRDefault="00311C62" w:rsidP="00311C62">
      <w:pPr>
        <w:rPr>
          <w:sz w:val="16"/>
          <w:szCs w:val="16"/>
          <w:lang w:val="en-AU"/>
        </w:rPr>
      </w:pPr>
      <w:r w:rsidRPr="000D2EB6">
        <w:rPr>
          <w:sz w:val="16"/>
          <w:szCs w:val="16"/>
          <w:lang w:val="en-AU"/>
        </w:rPr>
        <w:t>HPLC: high-performance liquid chromatography; N/A: not applicable; CFU: colony-forming units.</w:t>
      </w:r>
    </w:p>
    <w:p w14:paraId="37FD2736" w14:textId="77777777" w:rsidR="00FE73F2" w:rsidRDefault="00FE73F2" w:rsidP="004749B2">
      <w:bookmarkStart w:id="250" w:name="_Toc518397319"/>
      <w:bookmarkStart w:id="251" w:name="_Toc518400845"/>
      <w:bookmarkStart w:id="252" w:name="_Toc518475277"/>
      <w:bookmarkStart w:id="253" w:name="_Toc518478874"/>
      <w:bookmarkStart w:id="254" w:name="_Toc518995925"/>
      <w:bookmarkStart w:id="255" w:name="_Toc519260328"/>
      <w:bookmarkStart w:id="256" w:name="_Toc519260654"/>
      <w:bookmarkStart w:id="257" w:name="_Toc519607935"/>
    </w:p>
    <w:p w14:paraId="69DA7A93" w14:textId="376BA747" w:rsidR="00311C62" w:rsidRDefault="001D2DDF" w:rsidP="00FE5BEF">
      <w:pPr>
        <w:pStyle w:val="Heading3"/>
      </w:pPr>
      <w:bookmarkStart w:id="258" w:name="Section3_2_3"/>
      <w:bookmarkStart w:id="259" w:name="_Toc521418055"/>
      <w:bookmarkStart w:id="260" w:name="_Toc529357590"/>
      <w:r>
        <w:t>3.</w:t>
      </w:r>
      <w:r w:rsidR="00757E97">
        <w:t>2</w:t>
      </w:r>
      <w:r>
        <w:t xml:space="preserve">.3 </w:t>
      </w:r>
      <w:bookmarkEnd w:id="258"/>
      <w:r w:rsidR="00311C62">
        <w:t>Toxicological studies</w:t>
      </w:r>
      <w:bookmarkEnd w:id="250"/>
      <w:bookmarkEnd w:id="251"/>
      <w:bookmarkEnd w:id="252"/>
      <w:bookmarkEnd w:id="253"/>
      <w:bookmarkEnd w:id="254"/>
      <w:bookmarkEnd w:id="255"/>
      <w:bookmarkEnd w:id="256"/>
      <w:bookmarkEnd w:id="257"/>
      <w:bookmarkEnd w:id="259"/>
      <w:bookmarkEnd w:id="260"/>
    </w:p>
    <w:p w14:paraId="7D9D4572" w14:textId="77777777" w:rsidR="00311C62" w:rsidRPr="00AB2E33" w:rsidRDefault="00311C62" w:rsidP="00757E97">
      <w:pPr>
        <w:pStyle w:val="Heading4"/>
      </w:pPr>
      <w:bookmarkStart w:id="261" w:name="_Absorption,_Distribution,_Metabolis"/>
      <w:bookmarkStart w:id="262" w:name="_Toc518397320"/>
      <w:bookmarkStart w:id="263" w:name="_Toc518400846"/>
      <w:bookmarkStart w:id="264" w:name="_Toc518475278"/>
      <w:bookmarkStart w:id="265" w:name="_Toc518478875"/>
      <w:bookmarkStart w:id="266" w:name="_Toc518995926"/>
      <w:bookmarkStart w:id="267" w:name="_Toc519260329"/>
      <w:bookmarkStart w:id="268" w:name="_Toc519260655"/>
      <w:bookmarkStart w:id="269" w:name="_Toc519607936"/>
      <w:bookmarkEnd w:id="261"/>
      <w:r w:rsidRPr="00AB2E33">
        <w:t>Absorption, Distribution, Metabolism &amp; Excretion studies</w:t>
      </w:r>
      <w:bookmarkEnd w:id="262"/>
      <w:bookmarkEnd w:id="263"/>
      <w:bookmarkEnd w:id="264"/>
      <w:bookmarkEnd w:id="265"/>
      <w:bookmarkEnd w:id="266"/>
      <w:bookmarkEnd w:id="267"/>
      <w:bookmarkEnd w:id="268"/>
      <w:bookmarkEnd w:id="269"/>
    </w:p>
    <w:p w14:paraId="1C46F5F3" w14:textId="75B484C7" w:rsidR="00582489" w:rsidRDefault="00582489" w:rsidP="00311C62">
      <w:pPr>
        <w:rPr>
          <w:lang w:val="en-AU"/>
        </w:rPr>
      </w:pPr>
      <w:r w:rsidRPr="00582489">
        <w:rPr>
          <w:lang w:val="en-AU"/>
        </w:rPr>
        <w:t xml:space="preserve">Glycom’s 2’-FL and LNnT are structurally and chemically identical to the forms of these substances </w:t>
      </w:r>
      <w:r>
        <w:rPr>
          <w:lang w:val="en-AU"/>
        </w:rPr>
        <w:t xml:space="preserve">naturally present in </w:t>
      </w:r>
      <w:r w:rsidR="004E37B3">
        <w:rPr>
          <w:lang w:val="en-AU"/>
        </w:rPr>
        <w:t>human milk</w:t>
      </w:r>
      <w:r w:rsidR="00F43073">
        <w:rPr>
          <w:lang w:val="en-AU"/>
        </w:rPr>
        <w:t>.</w:t>
      </w:r>
      <w:r w:rsidR="00107E83">
        <w:rPr>
          <w:lang w:val="en-AU"/>
        </w:rPr>
        <w:t xml:space="preserve"> </w:t>
      </w:r>
      <w:r w:rsidR="00F43073">
        <w:rPr>
          <w:lang w:val="en-AU"/>
        </w:rPr>
        <w:t>I</w:t>
      </w:r>
      <w:r>
        <w:rPr>
          <w:lang w:val="en-AU"/>
        </w:rPr>
        <w:t xml:space="preserve">t is not anticipated that there will be </w:t>
      </w:r>
      <w:r w:rsidRPr="00582489">
        <w:rPr>
          <w:lang w:val="en-AU"/>
        </w:rPr>
        <w:t xml:space="preserve">any significant differences in pharmacokinetics between naturally occurring and </w:t>
      </w:r>
      <w:r w:rsidR="00BB5274">
        <w:rPr>
          <w:lang w:val="en-AU"/>
        </w:rPr>
        <w:t>manufactured</w:t>
      </w:r>
      <w:r w:rsidR="00BB5274" w:rsidRPr="00582489">
        <w:rPr>
          <w:lang w:val="en-AU"/>
        </w:rPr>
        <w:t xml:space="preserve"> </w:t>
      </w:r>
      <w:r w:rsidRPr="00582489">
        <w:rPr>
          <w:lang w:val="en-AU"/>
        </w:rPr>
        <w:t>forms of these HMOs.</w:t>
      </w:r>
    </w:p>
    <w:p w14:paraId="29C3ED31" w14:textId="77777777" w:rsidR="00582489" w:rsidRDefault="00582489" w:rsidP="00311C62">
      <w:pPr>
        <w:rPr>
          <w:lang w:val="en-AU"/>
        </w:rPr>
      </w:pPr>
    </w:p>
    <w:p w14:paraId="3947C049" w14:textId="7F6B1A5A" w:rsidR="00EE2840" w:rsidRPr="00107E83" w:rsidRDefault="00EE2840" w:rsidP="00311C62">
      <w:pPr>
        <w:rPr>
          <w:u w:val="single"/>
          <w:lang w:val="en-AU"/>
        </w:rPr>
      </w:pPr>
      <w:r w:rsidRPr="00AB4505">
        <w:rPr>
          <w:i/>
          <w:u w:val="single"/>
          <w:lang w:val="en-AU"/>
        </w:rPr>
        <w:t>In vitro</w:t>
      </w:r>
      <w:r w:rsidRPr="00107E83">
        <w:rPr>
          <w:u w:val="single"/>
          <w:lang w:val="en-AU"/>
        </w:rPr>
        <w:t xml:space="preserve"> studies</w:t>
      </w:r>
    </w:p>
    <w:p w14:paraId="35F2CD65" w14:textId="77777777" w:rsidR="00EE2840" w:rsidRDefault="00EE2840" w:rsidP="00311C62">
      <w:pPr>
        <w:rPr>
          <w:lang w:val="en-AU"/>
        </w:rPr>
      </w:pPr>
    </w:p>
    <w:p w14:paraId="4C084315" w14:textId="44051364" w:rsidR="00F43073" w:rsidRDefault="00311C62" w:rsidP="00311C62">
      <w:r>
        <w:t xml:space="preserve">HMOs have been shown to be resistant to hydrolysis by digestive enzymes in </w:t>
      </w:r>
      <w:r w:rsidRPr="00514BD5">
        <w:rPr>
          <w:i/>
        </w:rPr>
        <w:t>in vitro</w:t>
      </w:r>
      <w:r>
        <w:t xml:space="preserve"> studies using human or porcine enzyme preparations or intestinal brush border membranes </w:t>
      </w:r>
      <w:r>
        <w:fldChar w:fldCharType="begin"/>
      </w:r>
      <w:r w:rsidR="00D7267F">
        <w:instrText>ADDIN CITAVI.PLACEHOLDER b2bccaaa-d60a-42a8-9775-1c0d5f4208f6 PFBsYWNlaG9sZGVyPg0KICA8QWRkSW5WZXJzaW9uPjUuNS4wLjE8L0FkZEluVmVyc2lvbj4NCiAgPElkPmIyYmNjYWFhLWQ2MGEtNDJhOC05Nzc1LTFjMGQ1ZjQyMDhmNjwvSWQ+DQogIDxFbnRyaWVzPg0KICAgIDxFbnRyeT4NCiAgICAgIDxJZD40YmExMTE2ZC1iODRhLTRiNjMtOGExYS04MGRmNGI5NGQyNTI8L0lkPg0KICAgICAgPFJlZmVyZW5jZUlkPjMzOGRiY2YwLWJiN2ItNDM1Mi1iZDdlLTA2NWI1ZDkxOTFiM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W5nZmVyIGV0IGFsLiAyMDAwOyBHbm90aCBldCBhbC4gMjAwMCk8L1RleHQ+DQogICAgPC9UZXh0VW5pdD4NCiAgPC9UZXh0VW5pdHM+DQo8L1BsYWNlaG9sZGVyPg==</w:instrText>
      </w:r>
      <w:r>
        <w:fldChar w:fldCharType="separate"/>
      </w:r>
      <w:bookmarkStart w:id="270" w:name="_CTVP001b2bccaaad60a42a897751c0d5f4208f6"/>
      <w:r w:rsidR="0086056D">
        <w:t>(Engfer et al. 2000; Gnoth et al. 2000)</w:t>
      </w:r>
      <w:bookmarkEnd w:id="270"/>
      <w:r>
        <w:fldChar w:fldCharType="end"/>
      </w:r>
      <w:r>
        <w:t xml:space="preserve">. </w:t>
      </w:r>
      <w:r w:rsidRPr="00582489">
        <w:rPr>
          <w:i/>
        </w:rPr>
        <w:t>In vitro</w:t>
      </w:r>
      <w:r w:rsidRPr="003B3BC1">
        <w:t xml:space="preserve"> studies with the human intestinal cell line Caco-2 </w:t>
      </w:r>
      <w:r w:rsidR="00F43073">
        <w:t>showed</w:t>
      </w:r>
      <w:r w:rsidRPr="003B3BC1">
        <w:t xml:space="preserve"> that both neutral and acidic HMOs cross the epithelial barrier </w:t>
      </w:r>
      <w:r>
        <w:fldChar w:fldCharType="begin"/>
      </w:r>
      <w:r w:rsidR="00216CBC">
        <w:instrText>ADDIN CITAVI.PLACEHOLDER 4e28ec43-b64b-4f6e-844e-880b7713b920 PFBsYWNlaG9sZGVyPg0KICA8QWRkSW5WZXJzaW9uPjUuNS4wLjE8L0FkZEluVmVyc2lvbj4NCiAgPElkPjRlMjhlYzQzLWI2NGItNGY2ZS04NDRlLTg4MGI3NzEzYjkyMDwvSWQ+DQogIDxFbnRyaWVzPg0KICAgIDxFbnRyeT4NCiAgICAgIDxJZD44MmZlOTk2MC1hNjFhLTQ5ZjItOTJhOC1jN2NmNGY1ODVlMzc8L0lkPg0KICAgICAgPFJlZmVyZW5jZUlkPjA5NzkwNzUzLTUwMTctNGJkMS1iNTk1LTY4ODgyYjBmNGM1N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dub3RoIGV0IGFsLiAyMDAxKTwvVGV4dD4NCiAgICA8L1RleHRVbml0Pg0KICA8L1RleHRVbml0cz4NCjwvUGxhY2Vob2xkZXI+</w:instrText>
      </w:r>
      <w:r>
        <w:fldChar w:fldCharType="separate"/>
      </w:r>
      <w:bookmarkStart w:id="271" w:name="_CTVP0014e28ec43b64b4f6e844e880b7713b920"/>
      <w:r w:rsidR="0086056D">
        <w:t>(Gnoth et al. 2001)</w:t>
      </w:r>
      <w:bookmarkEnd w:id="271"/>
      <w:r>
        <w:fldChar w:fldCharType="end"/>
      </w:r>
      <w:r w:rsidRPr="003B3BC1">
        <w:t xml:space="preserve">. </w:t>
      </w:r>
    </w:p>
    <w:p w14:paraId="58177A41" w14:textId="47A65B36" w:rsidR="00311C62" w:rsidRDefault="00311C62" w:rsidP="00311C62"/>
    <w:p w14:paraId="078144F6" w14:textId="2BCB8EF7" w:rsidR="00EE2840" w:rsidRPr="00AB4505" w:rsidRDefault="00EE2840" w:rsidP="00311C62">
      <w:pPr>
        <w:rPr>
          <w:u w:val="single"/>
        </w:rPr>
      </w:pPr>
      <w:r w:rsidRPr="00AB4505">
        <w:rPr>
          <w:u w:val="single"/>
        </w:rPr>
        <w:t>Animal studies</w:t>
      </w:r>
    </w:p>
    <w:p w14:paraId="651207FC" w14:textId="77777777" w:rsidR="00EE2840" w:rsidRDefault="00EE2840" w:rsidP="00311C62"/>
    <w:p w14:paraId="18B59D93" w14:textId="6119AB23" w:rsidR="00EE2840" w:rsidRPr="00EE2840" w:rsidRDefault="00EE2840" w:rsidP="00EE2840">
      <w:r w:rsidRPr="00EE2840">
        <w:t xml:space="preserve">In laboratory rats, small amounts of 2’-FL, LNnT and/or other HMOs have been detected in serum or urine samples following oral administration (Jantscher-Krenn et al. 2013; Jennewein Biotechnologie GmbH 2015; Vazquez et al. 2017). Serum concentrations of 2’-FL </w:t>
      </w:r>
      <w:r>
        <w:t xml:space="preserve">in rats were </w:t>
      </w:r>
      <w:r w:rsidRPr="00EE2840">
        <w:t>&lt; 60 µg/mL following oral administration of</w:t>
      </w:r>
      <w:r w:rsidR="00DF54EE">
        <w:t xml:space="preserve"> single</w:t>
      </w:r>
      <w:r w:rsidRPr="00EE2840">
        <w:t xml:space="preserve"> doses in the range of 200 – </w:t>
      </w:r>
      <w:r w:rsidR="00DF54EE">
        <w:t>5000</w:t>
      </w:r>
      <w:r w:rsidR="00DF54EE" w:rsidRPr="00EE2840">
        <w:t xml:space="preserve"> </w:t>
      </w:r>
      <w:r w:rsidRPr="00EE2840">
        <w:t>mg/kg bw</w:t>
      </w:r>
      <w:r w:rsidR="00730DD4">
        <w:t xml:space="preserve"> </w:t>
      </w:r>
      <w:r w:rsidR="00730DD4">
        <w:fldChar w:fldCharType="begin"/>
      </w:r>
      <w:r w:rsidR="00730DD4">
        <w:instrText>ADDIN CITAVI.PLACEHOLDER d9647864-5f7e-496a-b0dd-ebade3a4bf0a PFBsYWNlaG9sZGVyPg0KICA8QWRkSW5WZXJzaW9uPjUuNS4wLjE8L0FkZEluVmVyc2lvbj4NCiAgPElkPmQ5NjQ3ODY0LTVmN2UtNDk2YS1iMGRkLWViYWRlM2E0YmYwYTwvSWQ+DQogIDxFbnRyaWVzPg0KICAgIDxFbnRyeT4NCiAgICAgIDxJZD5iNDE3M2UyZS02NjAyLTQwYjUtODI0Zi05YmM1NmU1ZTQzYmU8L0lkPg0KICAgICAgPFJlZmVyZW5jZUlkPjkxODc0MzBjLWFhMGEtNGNhMC05ZTUyLTEzMmM2YzNjNGFhN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WYXpxdWV6IGV0IGFsLiAyMDE3KTwvVGV4dD4NCiAgICA8L1RleHRVbml0Pg0KICA8L1RleHRVbml0cz4NCjwvUGxhY2Vob2xkZXI+</w:instrText>
      </w:r>
      <w:r w:rsidR="00730DD4">
        <w:fldChar w:fldCharType="separate"/>
      </w:r>
      <w:bookmarkStart w:id="272" w:name="_CTVP001d96478645f7e496ab0ddebade3a4bf0a"/>
      <w:r w:rsidR="00730DD4">
        <w:t>(Vazquez et al. 2017)</w:t>
      </w:r>
      <w:bookmarkEnd w:id="272"/>
      <w:r w:rsidR="00730DD4">
        <w:fldChar w:fldCharType="end"/>
      </w:r>
      <w:r w:rsidR="00053518">
        <w:t xml:space="preserve">. In a 13-week repeated dose oral toxicity study involving dietary administration of 2’-FL at doses equivalent to 7700 and 8700 mg/kg bw/day in males and females, respectively, mean serum concentrations were below 11 </w:t>
      </w:r>
      <w:r w:rsidR="00053518" w:rsidRPr="00EE2840">
        <w:t>µg/mL</w:t>
      </w:r>
      <w:r w:rsidR="00AE2DDB">
        <w:t xml:space="preserve"> on test day 1 or 2</w:t>
      </w:r>
      <w:r w:rsidR="00053518">
        <w:t xml:space="preserve">, and approximately 2 </w:t>
      </w:r>
      <w:r w:rsidR="00053518" w:rsidRPr="00EE2840">
        <w:t>µg/mL</w:t>
      </w:r>
      <w:r w:rsidR="00AE2DDB">
        <w:t xml:space="preserve"> in test week 13 </w:t>
      </w:r>
      <w:r w:rsidR="00730DD4">
        <w:fldChar w:fldCharType="begin"/>
      </w:r>
      <w:r w:rsidR="00730DD4">
        <w:instrText>ADDIN CITAVI.PLACEHOLDER 93bc7844-43e2-4f8a-9bda-cfb2bf6c827c PFBsYWNlaG9sZGVyPg0KICA8QWRkSW5WZXJzaW9uPjUuNS4wLjE8L0FkZEluVmVyc2lvbj4NCiAgPElkPjkzYmM3ODQ0LTQzZTItNGY4YS05YmRhLWNmYjJiZjZjODI3YzwvSWQ+DQogIDxFbnRyaWVzPg0KICAgIDxFbnRyeT4NCiAgICAgIDxJZD5lMzFiMGY3MS00YWQwLTQzZTItOTlkMy1jMWIwMDkxNzVjNzA8L0lkPg0KICAgICAgPFJlZmVyZW5jZUlkPmZlMmRmNzM4LWEzNDYtNGYyNC1iNzcyLTE1MWYxZDEwZDVhO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mZTJkZjczOC1hMzQ2LTRmMjQtYjc3Mi0xNTFmMWQxMGQ1YTg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kx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sidR="00730DD4">
        <w:fldChar w:fldCharType="separate"/>
      </w:r>
      <w:bookmarkStart w:id="273" w:name="_CTVP00193bc784443e24f8a9bdacfb2bf6c827c"/>
      <w:r w:rsidR="00730DD4">
        <w:t>(Jennewein Biotechnologie GmbH 2015)</w:t>
      </w:r>
      <w:bookmarkEnd w:id="273"/>
      <w:r w:rsidR="00730DD4">
        <w:fldChar w:fldCharType="end"/>
      </w:r>
      <w:r>
        <w:t>.</w:t>
      </w:r>
      <w:r w:rsidRPr="00EE2840">
        <w:t xml:space="preserve"> LNnT concentrations </w:t>
      </w:r>
      <w:r>
        <w:t>in serum of rats were</w:t>
      </w:r>
      <w:r w:rsidRPr="00EE2840">
        <w:t xml:space="preserve"> &lt; 8 µg/mL after administration of </w:t>
      </w:r>
      <w:r w:rsidR="00053518">
        <w:t xml:space="preserve">single </w:t>
      </w:r>
      <w:r w:rsidRPr="00EE2840">
        <w:t xml:space="preserve">LNnT doses equivalent  to 200 – 1000 mg/kg bw 2’-FL </w:t>
      </w:r>
      <w:r w:rsidR="00730DD4">
        <w:fldChar w:fldCharType="begin"/>
      </w:r>
      <w:r w:rsidR="00730DD4">
        <w:instrText>ADDIN CITAVI.PLACEHOLDER 1b479204-9188-470c-b4bb-b2e08d3f2967 PFBsYWNlaG9sZGVyPg0KICA8QWRkSW5WZXJzaW9uPjUuNS4wLjE8L0FkZEluVmVyc2lvbj4NCiAgPElkPjFiNDc5MjA0LTkxODgtNDcwYy1iNGJiLWIyZTA4ZDNmMjk2NzwvSWQ+DQogIDxFbnRyaWVzPg0KICAgIDxFbnRyeT4NCiAgICAgIDxJZD5iYTQ2MWNhYS0xZGNiLTQyNzYtOGFkOS1jMjZhZTU3OTA1NjQ8L0lkPg0KICAgICAgPFJlZmVyZW5jZUlkPjkxODc0MzBjLWFhMGEtNGNhMC05ZTUyLTEzMmM2YzNjNGFhN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WYXpxdWV6IGV0IGFsLiAyMDE3KTwvVGV4dD4NCiAgICA8L1RleHRVbml0Pg0KICA8L1RleHRVbml0cz4NCjwvUGxhY2Vob2xkZXI+</w:instrText>
      </w:r>
      <w:r w:rsidR="00730DD4">
        <w:fldChar w:fldCharType="separate"/>
      </w:r>
      <w:bookmarkStart w:id="274" w:name="_CTVP0011b4792049188470cb4bbb2e08d3f2967"/>
      <w:r w:rsidR="00730DD4">
        <w:t>(Vazquez et al. 2017)</w:t>
      </w:r>
      <w:bookmarkEnd w:id="274"/>
      <w:r w:rsidR="00730DD4">
        <w:fldChar w:fldCharType="end"/>
      </w:r>
      <w:r w:rsidRPr="00EE2840">
        <w:t>.</w:t>
      </w:r>
    </w:p>
    <w:p w14:paraId="785F9C2A" w14:textId="2DC99059" w:rsidR="00EE2840" w:rsidRDefault="00EE2840" w:rsidP="00311C62"/>
    <w:p w14:paraId="28B384D1" w14:textId="0C9AD7FD" w:rsidR="00EE2840" w:rsidRPr="00723EFC" w:rsidRDefault="00EE2840" w:rsidP="00311C62">
      <w:pPr>
        <w:rPr>
          <w:u w:val="single"/>
        </w:rPr>
      </w:pPr>
      <w:r w:rsidRPr="00723EFC">
        <w:rPr>
          <w:u w:val="single"/>
        </w:rPr>
        <w:t>Studies in infants</w:t>
      </w:r>
    </w:p>
    <w:p w14:paraId="58E7E647" w14:textId="77777777" w:rsidR="00EE2840" w:rsidRDefault="00EE2840" w:rsidP="00311C62"/>
    <w:p w14:paraId="17BA0541" w14:textId="2177B79C" w:rsidR="00311C62" w:rsidRDefault="00311C62" w:rsidP="00311C62">
      <w:r w:rsidRPr="007B676C">
        <w:t xml:space="preserve">Breath hydrogen tests in infants administered HMOs isolated from their mother’s milk </w:t>
      </w:r>
      <w:r w:rsidR="00F43073">
        <w:t>showed</w:t>
      </w:r>
      <w:r w:rsidRPr="007B676C">
        <w:t xml:space="preserve"> similar under the breath hydrogen curve values as those produced following consumption of the poorly absorbed sugar lactulose</w:t>
      </w:r>
      <w:r w:rsidR="00021076">
        <w:t>,</w:t>
      </w:r>
      <w:r w:rsidRPr="007B676C">
        <w:t xml:space="preserve"> indicating that HMOs reach the colon, where they undergo fermentation</w:t>
      </w:r>
      <w:r w:rsidR="00730DD4">
        <w:t xml:space="preserve"> </w:t>
      </w:r>
      <w:r w:rsidR="00730DD4">
        <w:fldChar w:fldCharType="begin"/>
      </w:r>
      <w:r w:rsidR="00730DD4">
        <w:instrText>ADDIN CITAVI.PLACEHOLDER 0012bdae-8d33-4836-b346-01ab74dc41d0 PFBsYWNlaG9sZGVyPg0KICA8QWRkSW5WZXJzaW9uPjUuNS4wLjE8L0FkZEluVmVyc2lvbj4NCiAgPElkPjAwMTJiZGFlLThkMzMtNDgzNi1iMzQ2LTAxYWI3NGRjNDFkMDwvSWQ+DQogIDxFbnRyaWVzPg0KICAgIDxFbnRyeT4NCiAgICAgIDxJZD40MmI1NmRlNi05Y2Q4LTRiNTQtOTU4OS1kNTYwMDdkMTQ4OGI8L0lkPg0KICAgICAgPFJlZmVyZW5jZUlkPmYwOTcyYzNjLTM4M2ItNDA1NC1iYzZiLWZlNDA4M2I1ZTkzMT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cmFuZC1NaWxsZXIgZXQgYWwuIDE5OTU7IEJyYW5kLU1pbGxlciBldCBhbC4gMTk5OCk8L1RleHQ+DQogICAgPC9UZXh0VW5pdD4NCiAgPC9UZXh0VW5pdHM+DQo8L1BsYWNlaG9sZGVyPg==</w:instrText>
      </w:r>
      <w:r w:rsidR="00730DD4">
        <w:fldChar w:fldCharType="separate"/>
      </w:r>
      <w:bookmarkStart w:id="275" w:name="_CTVP0010012bdae8d334836b34601ab74dc41d0"/>
      <w:r w:rsidR="00730DD4">
        <w:t>(Brand-Miller et al. 1995; Brand-Miller et al. 1998)</w:t>
      </w:r>
      <w:bookmarkEnd w:id="275"/>
      <w:r w:rsidR="00730DD4">
        <w:fldChar w:fldCharType="end"/>
      </w:r>
      <w:r w:rsidRPr="007B676C">
        <w:t>.</w:t>
      </w:r>
    </w:p>
    <w:p w14:paraId="2D65A618" w14:textId="426343F7" w:rsidR="00311C62" w:rsidRDefault="00311C62" w:rsidP="00311C62"/>
    <w:p w14:paraId="2FA1B060" w14:textId="67B8A999" w:rsidR="00311C62" w:rsidRDefault="00311C62" w:rsidP="00311C62">
      <w:r>
        <w:t>HMOs have been detected in the plasma</w:t>
      </w:r>
      <w:r w:rsidR="00150160">
        <w:t xml:space="preserve"> </w:t>
      </w:r>
      <w:r w:rsidR="00150160">
        <w:fldChar w:fldCharType="begin"/>
      </w:r>
      <w:r w:rsidR="00D7267F">
        <w:instrText>ADDIN CITAVI.PLACEHOLDER cf104dea-331f-4781-88bc-8862b0cb0bdc 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gIDxFbnRyeT4NCiAgICAgIDxJZD4zMGJhYTI2Zi05NWQ1LTRhMjQtODUyMC1iMWZkMjY1MmQyNzE8L0lkPg0KICAgICAgPFJlZmVyZW5jZUlkPmJkYWRjMzUzLWQxZjAtNDNlYS05NDlkLTRhYTkzYWIwNmYzZT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QWRhbTwvRmlyc3ROYW1lPg0KICAgICAgICAgICAgPExhc3ROYW1lPktlbm5lZHk8L0xhc3ROYW1lPg0KICAgICAgICAgICAgPE1pZGRsZU5hbWU+RC48L01pZGRsZU5hbWU+DQogICAgICAgICAgICA8U2V4Pk1hbGU8L1NleD4NCiAgICAgICAgICA8L1BlcnNvbj4NCiAgICAgICAgICA8UGVyc29uPg0KICAgICAgICAgICAgPEZpcnN0TmFtZT5QZWRybzwvRmlyc3ROYW1lPg0KICAgICAgICAgICAgPExhc3ROYW1lPlByaWV0bzwvTGFzdE5hbWU+DQogICAgICAgICAgICA8TWlkZGxlTmFtZT5BLjwvTWlkZGxlTmFtZT4NCiAgICAgICAgICAgIDxTZXg+T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Hb2VocmluZyBldCBhbC4gMjAxNDsgTWFycmlhZ2UgZXQgYWwuIDIwMTU7IFJ1aGFhayBldCBhbC4gMjAxNCk8L1RleHQ+DQogICAgPC9UZXh0VW5pdD4NCiAgPC9UZXh0VW5pdHM+DQo8L1BsYWNlaG9sZGVyPg==</w:instrText>
      </w:r>
      <w:r w:rsidR="00150160">
        <w:fldChar w:fldCharType="separate"/>
      </w:r>
      <w:bookmarkStart w:id="276" w:name="_CTVP001cf104dea331f478188bc8862b0cb0bdc"/>
      <w:r w:rsidR="0086056D">
        <w:t>(Goehring et al. 2014; Marriage et al. 2015; Ruhaak et al. 2014)</w:t>
      </w:r>
      <w:bookmarkEnd w:id="276"/>
      <w:r w:rsidR="00150160">
        <w:fldChar w:fldCharType="end"/>
      </w:r>
      <w:r>
        <w:t xml:space="preserve"> and urine</w:t>
      </w:r>
      <w:r w:rsidR="00150160">
        <w:t xml:space="preserve"> </w:t>
      </w:r>
      <w:r w:rsidR="00EE2840" w:rsidRPr="00EE2840">
        <w:t xml:space="preserve">of breastfed infants </w:t>
      </w:r>
      <w:r w:rsidR="00150160">
        <w:fldChar w:fldCharType="begin"/>
      </w:r>
      <w:r w:rsidR="00D7267F">
        <w:instrText>ADDIN CITAVI.PLACEHOLDER 3b3e3780-66bd-4ba1-928f-fb323b52e8e1 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mZTJkZjczOC1hMzQ2LTRmMjQtYjc3Mi0xNTFmMWQxMGQ1YTg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kx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DaGF0dXJ2ZWRpIGV0IGFsLiAyMDAxOyBEb3R6IGV0IGFsLiAyMDE0OyBHb2VocmluZyBldCBhbC4gMjAxNDsgSmVubmV3ZWluIEJpb3RlY2hub2xvZ2llIEdtYkggMjAxNTsgTWFycmlhZ2UgZXQgYWwuIDIwMTU7IE9iZXJtZWllciBldCBhbC4gMjAwNjsgUnVkbG9mZiBldCBhbC4gMTk5NjsgUnVkbG9mZiBldCBhbC4g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NoYXR1cnZlZGkgZXQgYWwuIDIwMDE7IERvdHogZXQgYWwuIDIwMTQ7IEdvZWhyaW5nIGV0IGFsLiAyMDE0OyBKZW5uZXdlaW4gQmlvdGVjaG5vbG9naWUgR21iSCAyMDE1OyBNYXJyaWFnZSBldCBhbC4gMjAxNTsgT2Jlcm1laWVyIGV0IGFsLiAyMDA2OyBSdWRsb2ZmIGV0IGFsLiAxOTk2OyBSdWRsb2ZmIGV0IGFsLiAyMDEyKTwvVGV4dD4NCiAgICA8L1RleHRVbml0Pg0KICA8L1RleHRVbml0cz4NCjwvUGxhY2Vob2xkZXI+</w:instrText>
      </w:r>
      <w:r w:rsidR="00150160">
        <w:fldChar w:fldCharType="separate"/>
      </w:r>
      <w:bookmarkStart w:id="277" w:name="_CTVP0013b3e378066bd4ba1928ffb323b52e8e1"/>
      <w:r w:rsidR="0086056D">
        <w:t>(Chaturvedi et al. 2001; Dotz et al. 2014; Goehring et al. 2014; Jennewein Biotechnologie GmbH 2015; Marriage et al. 2015; Obermeier et al. 2006; Rudloff et al. 1996; Rudloff et al. 2012)</w:t>
      </w:r>
      <w:bookmarkEnd w:id="277"/>
      <w:r w:rsidR="00150160">
        <w:fldChar w:fldCharType="end"/>
      </w:r>
      <w:r>
        <w:t xml:space="preserve">. </w:t>
      </w:r>
      <w:r w:rsidR="00EE2840">
        <w:t>C</w:t>
      </w:r>
      <w:r>
        <w:t>oncentration</w:t>
      </w:r>
      <w:r w:rsidR="00EE2840">
        <w:t>s</w:t>
      </w:r>
      <w:r>
        <w:t xml:space="preserve"> of intact HMOs in plasma and urine </w:t>
      </w:r>
      <w:r w:rsidR="00EE2840">
        <w:t>were</w:t>
      </w:r>
      <w:r>
        <w:t xml:space="preserve"> </w:t>
      </w:r>
      <w:r w:rsidR="00F548D8">
        <w:t xml:space="preserve">generally </w:t>
      </w:r>
      <w:r>
        <w:t xml:space="preserve">low compared with concentrations in </w:t>
      </w:r>
      <w:r w:rsidR="004E37B3">
        <w:t>human milk</w:t>
      </w:r>
      <w:r>
        <w:t xml:space="preserve"> (approximately</w:t>
      </w:r>
      <w:r w:rsidR="00C8320D">
        <w:t xml:space="preserve"> 0.05 – 0.07% in plasma and</w:t>
      </w:r>
      <w:r>
        <w:t xml:space="preserve"> 0.5 – 1.5% in urine compared with the</w:t>
      </w:r>
      <w:r w:rsidR="00BE4EB8">
        <w:t xml:space="preserve"> concentration in milk or the</w:t>
      </w:r>
      <w:r>
        <w:t xml:space="preserve"> amount ingested</w:t>
      </w:r>
      <w:r w:rsidR="002A749D">
        <w:t>)</w:t>
      </w:r>
      <w:r w:rsidR="00E11316">
        <w:t xml:space="preserve"> </w:t>
      </w:r>
      <w:r w:rsidR="00DB40AA">
        <w:fldChar w:fldCharType="begin"/>
      </w:r>
      <w:r w:rsidR="00D7267F">
        <w:instrText>ADDIN CITAVI.PLACEHOLDER f0b907c6-6557-4673-8ed1-abe70833d4cd 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hhdHVydmVkaSBldCBhbC4gMjAwMTsgTWFycmlhZ2UgZXQgYWwuIDIwMTU7IFJ1ZGxvZmYgZXQgYWwuIDIwMTIpPC9UZXh0Pg0KICAgIDwvVGV4dFVuaXQ+DQogIDwvVGV4dFVuaXRzPg0KPC9QbGFjZWhvbGRlcj4=</w:instrText>
      </w:r>
      <w:r w:rsidR="00DB40AA">
        <w:fldChar w:fldCharType="separate"/>
      </w:r>
      <w:bookmarkStart w:id="278" w:name="_CTVP001f0b907c6655746738ed1abe70833d4cd"/>
      <w:r w:rsidR="0086056D">
        <w:t>(Chaturvedi et al. 2001; Marriage et al. 2015; Rudloff et al. 2012)</w:t>
      </w:r>
      <w:bookmarkEnd w:id="278"/>
      <w:r w:rsidR="00DB40AA">
        <w:fldChar w:fldCharType="end"/>
      </w:r>
      <w:r w:rsidR="00EE2840">
        <w:t>.</w:t>
      </w:r>
    </w:p>
    <w:p w14:paraId="68F81B8E" w14:textId="77777777" w:rsidR="00311C62" w:rsidRDefault="00311C62" w:rsidP="00311C62"/>
    <w:p w14:paraId="1145F7C5" w14:textId="2B422D4A" w:rsidR="00311C62" w:rsidRDefault="00311C62" w:rsidP="00311C62">
      <w:r>
        <w:t xml:space="preserve">A recent study with a chemically synthesised form of 2’-FL (produced by Inalco SpA, Milan, Italy) compared the relative extent of absorption and excretion, defined as the concentration </w:t>
      </w:r>
      <w:r>
        <w:lastRenderedPageBreak/>
        <w:t xml:space="preserve">detected in plasma or urine divided by the concentration in infant formula or </w:t>
      </w:r>
      <w:r w:rsidR="004E37B3">
        <w:t>human milk</w:t>
      </w:r>
      <w:r>
        <w:t xml:space="preserve">, in infants fed </w:t>
      </w:r>
      <w:r w:rsidR="004E37B3">
        <w:t>human milk</w:t>
      </w:r>
      <w:r>
        <w:t xml:space="preserve"> or infant formula containing 2’-FL at 0.2 or 1.0 g/L</w:t>
      </w:r>
      <w:r w:rsidR="002A749D">
        <w:t xml:space="preserve"> </w:t>
      </w:r>
      <w:r w:rsidR="002A749D">
        <w:fldChar w:fldCharType="begin"/>
      </w:r>
      <w:r w:rsidR="00D7267F">
        <w:instrText>ADDIN CITAVI.PLACEHOLDER 5825eafd-55e3-458a-afce-93875338b8b3 PFBsYWNlaG9sZGVyPg0KICA8QWRkSW5WZXJzaW9uPjUuNS4wLjE8L0FkZEluVmVyc2lvbj4NCiAgPElkPjU4MjVlYWZkLTU1ZTMtNDU4YS1hZmNlLTkzODc1MzM4YjhiMzwvSWQ+DQogIDxFbnRyaWVzPg0KICAgIDxFbnRyeT4NCiAgICAgIDxJZD5iMTI2MTVlYi02ZDIxLTQyNDMtYWM4ZC0wNGNlODc0ZmYxNDQ8L0lkPg0KICAgICAgPFJlZmVyZW5jZUlkPjFmZDllMDJiLTFmNGQtNGNjOC04Zjc5LTg4NmI1YzA0YTc4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8L0VudHJpZXM+DQogIDxUZXh0PihNYXJyaWFnZSBldCBhbC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nJpYWdlIGV0IGFsLiAyMDE1KTwvVGV4dD4NCiAgICA8L1RleHRVbml0Pg0KICA8L1RleHRVbml0cz4NCjwvUGxhY2Vob2xkZXI+</w:instrText>
      </w:r>
      <w:r w:rsidR="002A749D">
        <w:fldChar w:fldCharType="separate"/>
      </w:r>
      <w:bookmarkStart w:id="279" w:name="_CTVP0015825eafd55e3458aafce93875338b8b3"/>
      <w:r w:rsidR="0086056D">
        <w:t>(Marriage et al. 2015)</w:t>
      </w:r>
      <w:bookmarkEnd w:id="279"/>
      <w:r w:rsidR="002A749D">
        <w:fldChar w:fldCharType="end"/>
      </w:r>
      <w:r>
        <w:t xml:space="preserve">. The formula also contained 2.2 or 1.4 g/L galactooligosaccharides (GOS), respectively, to provide a total oligosaccharide concentration of 2.4 g/L. Comparisons on day of life 42 found similar relative absorption values in plasma for infants fed </w:t>
      </w:r>
      <w:r w:rsidR="004E37B3">
        <w:t>human milk</w:t>
      </w:r>
      <w:r>
        <w:t xml:space="preserve"> or formula containing 2’-FL, ranging from 0.05-0.07%. Relative 2’-FL excretion in the urine was also similar, ranging from 1.26-1.50%. However the total amount of 2’-FL consumed, absorbed and eliminated in the urine was not reported. Concentrations of 2’-FL measured in plasma and urine samples from infants fed control formula, formula containing 2’-FL or </w:t>
      </w:r>
      <w:r w:rsidR="004E37B3">
        <w:t>human milk</w:t>
      </w:r>
      <w:r>
        <w:t xml:space="preserve"> are shown in </w:t>
      </w:r>
      <w:hyperlink w:anchor="Table3_7" w:history="1">
        <w:r w:rsidR="00165776" w:rsidRPr="000E7FBA">
          <w:rPr>
            <w:rStyle w:val="Hyperlink"/>
          </w:rPr>
          <w:t>Table 3.</w:t>
        </w:r>
        <w:r w:rsidR="00A959E4" w:rsidRPr="000E7FBA">
          <w:rPr>
            <w:rStyle w:val="Hyperlink"/>
          </w:rPr>
          <w:t>7</w:t>
        </w:r>
      </w:hyperlink>
      <w:r>
        <w:t>.</w:t>
      </w:r>
    </w:p>
    <w:p w14:paraId="5F9CD3D5" w14:textId="0943226A" w:rsidR="00FE73F2" w:rsidRDefault="00FE73F2" w:rsidP="00311C62">
      <w:pPr>
        <w:pStyle w:val="FSTableTitle"/>
      </w:pPr>
      <w:bookmarkStart w:id="280" w:name="_Ref516221592"/>
    </w:p>
    <w:p w14:paraId="418654BE" w14:textId="5235296F" w:rsidR="00311C62" w:rsidRDefault="00311C62" w:rsidP="004749B2">
      <w:pPr>
        <w:pStyle w:val="FSTableFigureHeading"/>
      </w:pPr>
      <w:bookmarkStart w:id="281" w:name="Table3_7"/>
      <w:r>
        <w:t xml:space="preserve">Table </w:t>
      </w:r>
      <w:r w:rsidR="00FE73F2">
        <w:t>3.7</w:t>
      </w:r>
      <w:bookmarkEnd w:id="280"/>
      <w:bookmarkEnd w:id="281"/>
      <w:r>
        <w:t xml:space="preserve"> 2'-FL concentrations (mg/L) in feeds, plasma and urine in infants fed control formula, formula containing 2'-FL</w:t>
      </w:r>
      <w:r w:rsidRPr="000B5210">
        <w:rPr>
          <w:vertAlign w:val="subscript"/>
        </w:rPr>
        <w:t>chem</w:t>
      </w:r>
      <w:r>
        <w:t xml:space="preserve"> or </w:t>
      </w:r>
      <w:r w:rsidR="004E37B3">
        <w:t>human milk</w:t>
      </w:r>
      <w:r>
        <w:t xml:space="preserve"> (Marriage et al</w:t>
      </w:r>
      <w:r w:rsidR="00A35219">
        <w:t>.</w:t>
      </w:r>
      <w:r>
        <w:t xml:space="preserve"> 2015)</w:t>
      </w:r>
    </w:p>
    <w:tbl>
      <w:tblPr>
        <w:tblStyle w:val="Table"/>
        <w:tblW w:w="0" w:type="auto"/>
        <w:tblLook w:val="04A0" w:firstRow="1" w:lastRow="0" w:firstColumn="1" w:lastColumn="0" w:noHBand="0" w:noVBand="1"/>
        <w:tblCaption w:val="Table 3.7 2'-FL concentrations in feeds, plasma and urine in infants fed control formulas or human milk "/>
        <w:tblDescription w:val="Concentrations of 2'-FL (mg/L) measured in feeds, plasma and urine samples in infants fed control formula, formula containing 2'-FL (chemically synthesised) or human milk (from Marriage et al. 2015 study)."/>
      </w:tblPr>
      <w:tblGrid>
        <w:gridCol w:w="1157"/>
        <w:gridCol w:w="1421"/>
        <w:gridCol w:w="1445"/>
        <w:gridCol w:w="1838"/>
        <w:gridCol w:w="1838"/>
        <w:gridCol w:w="1371"/>
      </w:tblGrid>
      <w:tr w:rsidR="00311C62" w:rsidRPr="00320B21" w14:paraId="4998B87D"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511" w:type="dxa"/>
          </w:tcPr>
          <w:p w14:paraId="596DC999" w14:textId="77777777" w:rsidR="00311C62" w:rsidRPr="00320B21" w:rsidRDefault="00311C62" w:rsidP="00311C62">
            <w:pPr>
              <w:rPr>
                <w:b w:val="0"/>
                <w:sz w:val="20"/>
                <w:szCs w:val="20"/>
              </w:rPr>
            </w:pPr>
            <w:r w:rsidRPr="00320B21">
              <w:rPr>
                <w:b w:val="0"/>
                <w:sz w:val="20"/>
                <w:szCs w:val="20"/>
              </w:rPr>
              <w:t>Day of life</w:t>
            </w:r>
          </w:p>
        </w:tc>
        <w:tc>
          <w:tcPr>
            <w:tcW w:w="1528" w:type="dxa"/>
          </w:tcPr>
          <w:p w14:paraId="63DBE4D9" w14:textId="77777777" w:rsidR="00311C62" w:rsidRPr="00320B21" w:rsidRDefault="00311C62" w:rsidP="00311C62">
            <w:pPr>
              <w:rPr>
                <w:b w:val="0"/>
                <w:sz w:val="20"/>
                <w:szCs w:val="20"/>
              </w:rPr>
            </w:pPr>
            <w:r w:rsidRPr="00320B21">
              <w:rPr>
                <w:b w:val="0"/>
                <w:sz w:val="20"/>
                <w:szCs w:val="20"/>
              </w:rPr>
              <w:t>Medium</w:t>
            </w:r>
          </w:p>
        </w:tc>
        <w:tc>
          <w:tcPr>
            <w:tcW w:w="1528" w:type="dxa"/>
          </w:tcPr>
          <w:p w14:paraId="05E732C0" w14:textId="77777777" w:rsidR="00311C62" w:rsidRPr="00320B21" w:rsidRDefault="00311C62" w:rsidP="00311C62">
            <w:pPr>
              <w:rPr>
                <w:b w:val="0"/>
                <w:sz w:val="20"/>
                <w:szCs w:val="20"/>
              </w:rPr>
            </w:pPr>
            <w:r w:rsidRPr="00320B21">
              <w:rPr>
                <w:b w:val="0"/>
                <w:sz w:val="20"/>
                <w:szCs w:val="20"/>
              </w:rPr>
              <w:t>Control formula*</w:t>
            </w:r>
          </w:p>
        </w:tc>
        <w:tc>
          <w:tcPr>
            <w:tcW w:w="1598" w:type="dxa"/>
          </w:tcPr>
          <w:p w14:paraId="1192A208" w14:textId="77777777" w:rsidR="00311C62" w:rsidRPr="00320B21" w:rsidRDefault="00311C62" w:rsidP="00311C62">
            <w:pPr>
              <w:rPr>
                <w:b w:val="0"/>
                <w:sz w:val="20"/>
                <w:szCs w:val="20"/>
              </w:rPr>
            </w:pPr>
            <w:r w:rsidRPr="00320B21">
              <w:rPr>
                <w:b w:val="0"/>
                <w:sz w:val="20"/>
                <w:szCs w:val="20"/>
              </w:rPr>
              <w:t>Experimental formula 1*</w:t>
            </w:r>
          </w:p>
        </w:tc>
        <w:tc>
          <w:tcPr>
            <w:tcW w:w="1598" w:type="dxa"/>
          </w:tcPr>
          <w:p w14:paraId="415EBBD0" w14:textId="77777777" w:rsidR="00311C62" w:rsidRPr="00320B21" w:rsidRDefault="00311C62" w:rsidP="00311C62">
            <w:pPr>
              <w:rPr>
                <w:b w:val="0"/>
                <w:sz w:val="20"/>
                <w:szCs w:val="20"/>
              </w:rPr>
            </w:pPr>
            <w:r w:rsidRPr="00320B21">
              <w:rPr>
                <w:b w:val="0"/>
                <w:sz w:val="20"/>
                <w:szCs w:val="20"/>
              </w:rPr>
              <w:t>Experimental formula 2*</w:t>
            </w:r>
          </w:p>
        </w:tc>
        <w:tc>
          <w:tcPr>
            <w:tcW w:w="1523" w:type="dxa"/>
          </w:tcPr>
          <w:p w14:paraId="6A57E929" w14:textId="0BA9567C" w:rsidR="00311C62" w:rsidRPr="00320B21" w:rsidRDefault="004E37B3" w:rsidP="00311C62">
            <w:pPr>
              <w:rPr>
                <w:b w:val="0"/>
                <w:sz w:val="20"/>
                <w:szCs w:val="20"/>
              </w:rPr>
            </w:pPr>
            <w:r>
              <w:rPr>
                <w:b w:val="0"/>
                <w:sz w:val="20"/>
                <w:szCs w:val="20"/>
              </w:rPr>
              <w:t>Human milk</w:t>
            </w:r>
          </w:p>
        </w:tc>
      </w:tr>
      <w:tr w:rsidR="00311C62" w:rsidRPr="00320B21" w14:paraId="2476E9DB" w14:textId="77777777" w:rsidTr="00320B21">
        <w:trPr>
          <w:cnfStyle w:val="000000100000" w:firstRow="0" w:lastRow="0" w:firstColumn="0" w:lastColumn="0" w:oddVBand="0" w:evenVBand="0" w:oddHBand="1" w:evenHBand="0" w:firstRowFirstColumn="0" w:firstRowLastColumn="0" w:lastRowFirstColumn="0" w:lastRowLastColumn="0"/>
        </w:trPr>
        <w:tc>
          <w:tcPr>
            <w:tcW w:w="1511" w:type="dxa"/>
          </w:tcPr>
          <w:p w14:paraId="02EA7126" w14:textId="77777777" w:rsidR="00311C62" w:rsidRPr="00320B21" w:rsidRDefault="00311C62" w:rsidP="00311C62">
            <w:pPr>
              <w:rPr>
                <w:sz w:val="20"/>
                <w:szCs w:val="20"/>
              </w:rPr>
            </w:pPr>
            <w:r w:rsidRPr="00320B21">
              <w:rPr>
                <w:sz w:val="20"/>
                <w:szCs w:val="20"/>
              </w:rPr>
              <w:t>42</w:t>
            </w:r>
          </w:p>
        </w:tc>
        <w:tc>
          <w:tcPr>
            <w:tcW w:w="1528" w:type="dxa"/>
          </w:tcPr>
          <w:p w14:paraId="77037B32" w14:textId="77777777" w:rsidR="00311C62" w:rsidRPr="00320B21" w:rsidRDefault="00311C62" w:rsidP="00311C62">
            <w:pPr>
              <w:rPr>
                <w:sz w:val="20"/>
                <w:szCs w:val="20"/>
              </w:rPr>
            </w:pPr>
            <w:r w:rsidRPr="00320B21">
              <w:rPr>
                <w:sz w:val="20"/>
                <w:szCs w:val="20"/>
              </w:rPr>
              <w:t>Feed (n)</w:t>
            </w:r>
          </w:p>
        </w:tc>
        <w:tc>
          <w:tcPr>
            <w:tcW w:w="1528" w:type="dxa"/>
          </w:tcPr>
          <w:p w14:paraId="5B9A1670" w14:textId="77777777" w:rsidR="00311C62" w:rsidRPr="00320B21" w:rsidRDefault="00311C62" w:rsidP="00311C62">
            <w:pPr>
              <w:rPr>
                <w:sz w:val="20"/>
                <w:szCs w:val="20"/>
              </w:rPr>
            </w:pPr>
            <w:r w:rsidRPr="00320B21">
              <w:rPr>
                <w:sz w:val="20"/>
                <w:szCs w:val="20"/>
              </w:rPr>
              <w:t xml:space="preserve">0** </w:t>
            </w:r>
          </w:p>
        </w:tc>
        <w:tc>
          <w:tcPr>
            <w:tcW w:w="1598" w:type="dxa"/>
          </w:tcPr>
          <w:p w14:paraId="415BBF66" w14:textId="77777777" w:rsidR="00311C62" w:rsidRPr="00320B21" w:rsidRDefault="00311C62" w:rsidP="00311C62">
            <w:pPr>
              <w:rPr>
                <w:sz w:val="20"/>
                <w:szCs w:val="20"/>
              </w:rPr>
            </w:pPr>
            <w:r w:rsidRPr="00320B21">
              <w:rPr>
                <w:sz w:val="20"/>
                <w:szCs w:val="20"/>
              </w:rPr>
              <w:t xml:space="preserve">200 </w:t>
            </w:r>
          </w:p>
        </w:tc>
        <w:tc>
          <w:tcPr>
            <w:tcW w:w="1598" w:type="dxa"/>
          </w:tcPr>
          <w:p w14:paraId="77CA776E" w14:textId="77777777" w:rsidR="00311C62" w:rsidRPr="00320B21" w:rsidRDefault="00311C62" w:rsidP="00311C62">
            <w:pPr>
              <w:rPr>
                <w:sz w:val="20"/>
                <w:szCs w:val="20"/>
              </w:rPr>
            </w:pPr>
            <w:r w:rsidRPr="00320B21">
              <w:rPr>
                <w:sz w:val="20"/>
                <w:szCs w:val="20"/>
              </w:rPr>
              <w:t xml:space="preserve">1000 </w:t>
            </w:r>
          </w:p>
        </w:tc>
        <w:tc>
          <w:tcPr>
            <w:tcW w:w="1523" w:type="dxa"/>
          </w:tcPr>
          <w:p w14:paraId="2D54ACD3" w14:textId="77777777" w:rsidR="00311C62" w:rsidRPr="00320B21" w:rsidRDefault="00311C62" w:rsidP="00311C62">
            <w:pPr>
              <w:rPr>
                <w:sz w:val="20"/>
                <w:szCs w:val="20"/>
              </w:rPr>
            </w:pPr>
            <w:r w:rsidRPr="00320B21">
              <w:rPr>
                <w:sz w:val="20"/>
                <w:szCs w:val="20"/>
              </w:rPr>
              <w:t>1980 ± 170 (76)</w:t>
            </w:r>
          </w:p>
        </w:tc>
      </w:tr>
      <w:tr w:rsidR="00311C62" w:rsidRPr="00320B21" w14:paraId="535B71F6" w14:textId="77777777" w:rsidTr="00320B21">
        <w:trPr>
          <w:cnfStyle w:val="000000010000" w:firstRow="0" w:lastRow="0" w:firstColumn="0" w:lastColumn="0" w:oddVBand="0" w:evenVBand="0" w:oddHBand="0" w:evenHBand="1" w:firstRowFirstColumn="0" w:firstRowLastColumn="0" w:lastRowFirstColumn="0" w:lastRowLastColumn="0"/>
        </w:trPr>
        <w:tc>
          <w:tcPr>
            <w:tcW w:w="1511" w:type="dxa"/>
          </w:tcPr>
          <w:p w14:paraId="00F629D0" w14:textId="77777777" w:rsidR="00311C62" w:rsidRPr="00320B21" w:rsidRDefault="00311C62" w:rsidP="00311C62">
            <w:pPr>
              <w:rPr>
                <w:sz w:val="20"/>
                <w:szCs w:val="20"/>
              </w:rPr>
            </w:pPr>
            <w:r w:rsidRPr="00320B21">
              <w:rPr>
                <w:sz w:val="20"/>
                <w:szCs w:val="20"/>
              </w:rPr>
              <w:t>42</w:t>
            </w:r>
          </w:p>
        </w:tc>
        <w:tc>
          <w:tcPr>
            <w:tcW w:w="1528" w:type="dxa"/>
          </w:tcPr>
          <w:p w14:paraId="7EAECD53" w14:textId="77777777" w:rsidR="00311C62" w:rsidRPr="00320B21" w:rsidRDefault="00311C62" w:rsidP="00311C62">
            <w:pPr>
              <w:rPr>
                <w:sz w:val="20"/>
                <w:szCs w:val="20"/>
              </w:rPr>
            </w:pPr>
            <w:r w:rsidRPr="00320B21">
              <w:rPr>
                <w:sz w:val="20"/>
                <w:szCs w:val="20"/>
              </w:rPr>
              <w:t>Plasma (n)</w:t>
            </w:r>
          </w:p>
        </w:tc>
        <w:tc>
          <w:tcPr>
            <w:tcW w:w="1528" w:type="dxa"/>
          </w:tcPr>
          <w:p w14:paraId="1307F546" w14:textId="77777777" w:rsidR="00311C62" w:rsidRPr="00320B21" w:rsidRDefault="00311C62" w:rsidP="00311C62">
            <w:pPr>
              <w:rPr>
                <w:sz w:val="20"/>
                <w:szCs w:val="20"/>
              </w:rPr>
            </w:pPr>
            <w:r w:rsidRPr="00320B21">
              <w:rPr>
                <w:sz w:val="20"/>
                <w:szCs w:val="20"/>
              </w:rPr>
              <w:t>&lt; 0.03 ± 0.01 (36)</w:t>
            </w:r>
          </w:p>
        </w:tc>
        <w:tc>
          <w:tcPr>
            <w:tcW w:w="1598" w:type="dxa"/>
          </w:tcPr>
          <w:p w14:paraId="335930B5" w14:textId="77777777" w:rsidR="00311C62" w:rsidRPr="00320B21" w:rsidRDefault="00311C62" w:rsidP="00311C62">
            <w:pPr>
              <w:rPr>
                <w:sz w:val="20"/>
                <w:szCs w:val="20"/>
              </w:rPr>
            </w:pPr>
            <w:r w:rsidRPr="00320B21">
              <w:rPr>
                <w:sz w:val="20"/>
                <w:szCs w:val="20"/>
              </w:rPr>
              <w:t>0.13 ± 0.02 (32)</w:t>
            </w:r>
          </w:p>
        </w:tc>
        <w:tc>
          <w:tcPr>
            <w:tcW w:w="1598" w:type="dxa"/>
          </w:tcPr>
          <w:p w14:paraId="7FAE6505" w14:textId="77777777" w:rsidR="00311C62" w:rsidRPr="00320B21" w:rsidRDefault="00311C62" w:rsidP="00311C62">
            <w:pPr>
              <w:rPr>
                <w:sz w:val="20"/>
                <w:szCs w:val="20"/>
              </w:rPr>
            </w:pPr>
            <w:r w:rsidRPr="00320B21">
              <w:rPr>
                <w:sz w:val="20"/>
                <w:szCs w:val="20"/>
              </w:rPr>
              <w:t>0.52 ± 0.07 (33)</w:t>
            </w:r>
          </w:p>
        </w:tc>
        <w:tc>
          <w:tcPr>
            <w:tcW w:w="1523" w:type="dxa"/>
          </w:tcPr>
          <w:p w14:paraId="606665C7" w14:textId="77777777" w:rsidR="00311C62" w:rsidRPr="00320B21" w:rsidRDefault="00311C62" w:rsidP="00311C62">
            <w:pPr>
              <w:rPr>
                <w:sz w:val="20"/>
                <w:szCs w:val="20"/>
              </w:rPr>
            </w:pPr>
            <w:r w:rsidRPr="00320B21">
              <w:rPr>
                <w:sz w:val="20"/>
                <w:szCs w:val="20"/>
              </w:rPr>
              <w:t>1.00 ± 0.17 (36)</w:t>
            </w:r>
          </w:p>
        </w:tc>
      </w:tr>
      <w:tr w:rsidR="00311C62" w:rsidRPr="00320B21" w14:paraId="6ED2EF2F" w14:textId="77777777" w:rsidTr="00320B21">
        <w:trPr>
          <w:cnfStyle w:val="000000100000" w:firstRow="0" w:lastRow="0" w:firstColumn="0" w:lastColumn="0" w:oddVBand="0" w:evenVBand="0" w:oddHBand="1" w:evenHBand="0" w:firstRowFirstColumn="0" w:firstRowLastColumn="0" w:lastRowFirstColumn="0" w:lastRowLastColumn="0"/>
        </w:trPr>
        <w:tc>
          <w:tcPr>
            <w:tcW w:w="1511" w:type="dxa"/>
          </w:tcPr>
          <w:p w14:paraId="762FCF11" w14:textId="77777777" w:rsidR="00311C62" w:rsidRPr="00320B21" w:rsidRDefault="00311C62" w:rsidP="00311C62">
            <w:pPr>
              <w:rPr>
                <w:sz w:val="20"/>
                <w:szCs w:val="20"/>
              </w:rPr>
            </w:pPr>
            <w:r w:rsidRPr="00320B21">
              <w:rPr>
                <w:sz w:val="20"/>
                <w:szCs w:val="20"/>
              </w:rPr>
              <w:t>42</w:t>
            </w:r>
          </w:p>
        </w:tc>
        <w:tc>
          <w:tcPr>
            <w:tcW w:w="1528" w:type="dxa"/>
          </w:tcPr>
          <w:p w14:paraId="2327C42D" w14:textId="77777777" w:rsidR="00311C62" w:rsidRPr="00320B21" w:rsidRDefault="00311C62" w:rsidP="00311C62">
            <w:pPr>
              <w:rPr>
                <w:sz w:val="20"/>
                <w:szCs w:val="20"/>
              </w:rPr>
            </w:pPr>
            <w:r w:rsidRPr="00320B21">
              <w:rPr>
                <w:sz w:val="20"/>
                <w:szCs w:val="20"/>
              </w:rPr>
              <w:t>Urine (n)</w:t>
            </w:r>
          </w:p>
        </w:tc>
        <w:tc>
          <w:tcPr>
            <w:tcW w:w="1528" w:type="dxa"/>
          </w:tcPr>
          <w:p w14:paraId="479DB5B5" w14:textId="77777777" w:rsidR="00311C62" w:rsidRPr="00320B21" w:rsidRDefault="00311C62" w:rsidP="00311C62">
            <w:pPr>
              <w:rPr>
                <w:sz w:val="20"/>
                <w:szCs w:val="20"/>
              </w:rPr>
            </w:pPr>
            <w:r w:rsidRPr="00320B21">
              <w:rPr>
                <w:sz w:val="20"/>
                <w:szCs w:val="20"/>
              </w:rPr>
              <w:t>0.08 ± 0.01 (59)</w:t>
            </w:r>
          </w:p>
        </w:tc>
        <w:tc>
          <w:tcPr>
            <w:tcW w:w="1598" w:type="dxa"/>
          </w:tcPr>
          <w:p w14:paraId="0850C5E9" w14:textId="77777777" w:rsidR="00311C62" w:rsidRPr="00320B21" w:rsidRDefault="00311C62" w:rsidP="00311C62">
            <w:pPr>
              <w:rPr>
                <w:sz w:val="20"/>
                <w:szCs w:val="20"/>
              </w:rPr>
            </w:pPr>
            <w:r w:rsidRPr="00320B21">
              <w:rPr>
                <w:sz w:val="20"/>
                <w:szCs w:val="20"/>
              </w:rPr>
              <w:t>3.00 ± 0.33 (54)</w:t>
            </w:r>
          </w:p>
        </w:tc>
        <w:tc>
          <w:tcPr>
            <w:tcW w:w="1598" w:type="dxa"/>
          </w:tcPr>
          <w:p w14:paraId="1DC5375D" w14:textId="77777777" w:rsidR="00311C62" w:rsidRPr="00320B21" w:rsidRDefault="00311C62" w:rsidP="00311C62">
            <w:pPr>
              <w:rPr>
                <w:sz w:val="20"/>
                <w:szCs w:val="20"/>
              </w:rPr>
            </w:pPr>
            <w:r w:rsidRPr="00320B21">
              <w:rPr>
                <w:sz w:val="20"/>
                <w:szCs w:val="20"/>
              </w:rPr>
              <w:t>12.60 ± 1.92 (61)</w:t>
            </w:r>
          </w:p>
        </w:tc>
        <w:tc>
          <w:tcPr>
            <w:tcW w:w="1523" w:type="dxa"/>
          </w:tcPr>
          <w:p w14:paraId="31E9BBB5" w14:textId="77777777" w:rsidR="00311C62" w:rsidRPr="00320B21" w:rsidRDefault="00311C62" w:rsidP="00311C62">
            <w:pPr>
              <w:rPr>
                <w:sz w:val="20"/>
                <w:szCs w:val="20"/>
              </w:rPr>
            </w:pPr>
            <w:r w:rsidRPr="00320B21">
              <w:rPr>
                <w:sz w:val="20"/>
                <w:szCs w:val="20"/>
              </w:rPr>
              <w:t>35.55 ± 6.89 (58)</w:t>
            </w:r>
          </w:p>
        </w:tc>
      </w:tr>
      <w:tr w:rsidR="00311C62" w:rsidRPr="00320B21" w14:paraId="0FCCC167" w14:textId="77777777" w:rsidTr="00320B21">
        <w:trPr>
          <w:cnfStyle w:val="000000010000" w:firstRow="0" w:lastRow="0" w:firstColumn="0" w:lastColumn="0" w:oddVBand="0" w:evenVBand="0" w:oddHBand="0" w:evenHBand="1" w:firstRowFirstColumn="0" w:firstRowLastColumn="0" w:lastRowFirstColumn="0" w:lastRowLastColumn="0"/>
        </w:trPr>
        <w:tc>
          <w:tcPr>
            <w:tcW w:w="1511" w:type="dxa"/>
          </w:tcPr>
          <w:p w14:paraId="2D2ED583" w14:textId="77777777" w:rsidR="00311C62" w:rsidRPr="00320B21" w:rsidRDefault="00311C62" w:rsidP="00311C62">
            <w:pPr>
              <w:rPr>
                <w:sz w:val="20"/>
                <w:szCs w:val="20"/>
              </w:rPr>
            </w:pPr>
            <w:r w:rsidRPr="00320B21">
              <w:rPr>
                <w:sz w:val="20"/>
                <w:szCs w:val="20"/>
              </w:rPr>
              <w:t>119</w:t>
            </w:r>
          </w:p>
        </w:tc>
        <w:tc>
          <w:tcPr>
            <w:tcW w:w="1528" w:type="dxa"/>
          </w:tcPr>
          <w:p w14:paraId="78C1CABE" w14:textId="77777777" w:rsidR="00311C62" w:rsidRPr="00320B21" w:rsidRDefault="00311C62" w:rsidP="00311C62">
            <w:pPr>
              <w:rPr>
                <w:sz w:val="20"/>
                <w:szCs w:val="20"/>
              </w:rPr>
            </w:pPr>
            <w:r w:rsidRPr="00320B21">
              <w:rPr>
                <w:sz w:val="20"/>
                <w:szCs w:val="20"/>
              </w:rPr>
              <w:t>Feed</w:t>
            </w:r>
          </w:p>
        </w:tc>
        <w:tc>
          <w:tcPr>
            <w:tcW w:w="1528" w:type="dxa"/>
          </w:tcPr>
          <w:p w14:paraId="3D8BD827" w14:textId="77777777" w:rsidR="00311C62" w:rsidRPr="00320B21" w:rsidRDefault="00311C62" w:rsidP="00311C62">
            <w:pPr>
              <w:rPr>
                <w:sz w:val="20"/>
                <w:szCs w:val="20"/>
              </w:rPr>
            </w:pPr>
            <w:r w:rsidRPr="00320B21">
              <w:rPr>
                <w:sz w:val="20"/>
                <w:szCs w:val="20"/>
              </w:rPr>
              <w:t xml:space="preserve">0 </w:t>
            </w:r>
          </w:p>
        </w:tc>
        <w:tc>
          <w:tcPr>
            <w:tcW w:w="1598" w:type="dxa"/>
          </w:tcPr>
          <w:p w14:paraId="38F03732" w14:textId="77777777" w:rsidR="00311C62" w:rsidRPr="00320B21" w:rsidRDefault="00311C62" w:rsidP="00311C62">
            <w:pPr>
              <w:rPr>
                <w:sz w:val="20"/>
                <w:szCs w:val="20"/>
              </w:rPr>
            </w:pPr>
            <w:r w:rsidRPr="00320B21">
              <w:rPr>
                <w:sz w:val="20"/>
                <w:szCs w:val="20"/>
              </w:rPr>
              <w:t xml:space="preserve">200 </w:t>
            </w:r>
          </w:p>
        </w:tc>
        <w:tc>
          <w:tcPr>
            <w:tcW w:w="1598" w:type="dxa"/>
          </w:tcPr>
          <w:p w14:paraId="728249A2" w14:textId="77777777" w:rsidR="00311C62" w:rsidRPr="00320B21" w:rsidRDefault="00311C62" w:rsidP="00311C62">
            <w:pPr>
              <w:rPr>
                <w:sz w:val="20"/>
                <w:szCs w:val="20"/>
              </w:rPr>
            </w:pPr>
            <w:r w:rsidRPr="00320B21">
              <w:rPr>
                <w:sz w:val="20"/>
                <w:szCs w:val="20"/>
              </w:rPr>
              <w:t xml:space="preserve">1000 </w:t>
            </w:r>
          </w:p>
        </w:tc>
        <w:tc>
          <w:tcPr>
            <w:tcW w:w="1523" w:type="dxa"/>
          </w:tcPr>
          <w:p w14:paraId="0B4FCF34" w14:textId="77777777" w:rsidR="00311C62" w:rsidRPr="00320B21" w:rsidRDefault="00311C62" w:rsidP="00311C62">
            <w:pPr>
              <w:rPr>
                <w:sz w:val="20"/>
                <w:szCs w:val="20"/>
              </w:rPr>
            </w:pPr>
            <w:r w:rsidRPr="00320B21">
              <w:rPr>
                <w:sz w:val="20"/>
                <w:szCs w:val="20"/>
              </w:rPr>
              <w:t>Not tested</w:t>
            </w:r>
          </w:p>
        </w:tc>
      </w:tr>
      <w:tr w:rsidR="00311C62" w:rsidRPr="00320B21" w14:paraId="4C9149A9" w14:textId="77777777" w:rsidTr="00320B21">
        <w:trPr>
          <w:cnfStyle w:val="000000100000" w:firstRow="0" w:lastRow="0" w:firstColumn="0" w:lastColumn="0" w:oddVBand="0" w:evenVBand="0" w:oddHBand="1" w:evenHBand="0" w:firstRowFirstColumn="0" w:firstRowLastColumn="0" w:lastRowFirstColumn="0" w:lastRowLastColumn="0"/>
        </w:trPr>
        <w:tc>
          <w:tcPr>
            <w:tcW w:w="1511" w:type="dxa"/>
          </w:tcPr>
          <w:p w14:paraId="3D245925" w14:textId="77777777" w:rsidR="00311C62" w:rsidRPr="00320B21" w:rsidRDefault="00311C62" w:rsidP="00311C62">
            <w:pPr>
              <w:rPr>
                <w:sz w:val="20"/>
                <w:szCs w:val="20"/>
              </w:rPr>
            </w:pPr>
            <w:r w:rsidRPr="00320B21">
              <w:rPr>
                <w:sz w:val="20"/>
                <w:szCs w:val="20"/>
              </w:rPr>
              <w:t>119</w:t>
            </w:r>
          </w:p>
        </w:tc>
        <w:tc>
          <w:tcPr>
            <w:tcW w:w="1528" w:type="dxa"/>
          </w:tcPr>
          <w:p w14:paraId="367CBA48" w14:textId="77777777" w:rsidR="00311C62" w:rsidRPr="00320B21" w:rsidRDefault="00311C62" w:rsidP="00311C62">
            <w:pPr>
              <w:rPr>
                <w:sz w:val="20"/>
                <w:szCs w:val="20"/>
              </w:rPr>
            </w:pPr>
            <w:r w:rsidRPr="00320B21">
              <w:rPr>
                <w:sz w:val="20"/>
                <w:szCs w:val="20"/>
              </w:rPr>
              <w:t>Plasma (n)</w:t>
            </w:r>
          </w:p>
        </w:tc>
        <w:tc>
          <w:tcPr>
            <w:tcW w:w="1528" w:type="dxa"/>
          </w:tcPr>
          <w:p w14:paraId="6A032DD3" w14:textId="77777777" w:rsidR="00311C62" w:rsidRPr="00320B21" w:rsidRDefault="00311C62" w:rsidP="00311C62">
            <w:pPr>
              <w:rPr>
                <w:sz w:val="20"/>
                <w:szCs w:val="20"/>
              </w:rPr>
            </w:pPr>
            <w:r w:rsidRPr="00320B21">
              <w:rPr>
                <w:sz w:val="20"/>
                <w:szCs w:val="20"/>
              </w:rPr>
              <w:t>&lt; 0.03 ± 0.00 (12)</w:t>
            </w:r>
          </w:p>
        </w:tc>
        <w:tc>
          <w:tcPr>
            <w:tcW w:w="1598" w:type="dxa"/>
          </w:tcPr>
          <w:p w14:paraId="1701F768" w14:textId="77777777" w:rsidR="00311C62" w:rsidRPr="00320B21" w:rsidRDefault="00311C62" w:rsidP="00311C62">
            <w:pPr>
              <w:rPr>
                <w:sz w:val="20"/>
                <w:szCs w:val="20"/>
              </w:rPr>
            </w:pPr>
            <w:r w:rsidRPr="00320B21">
              <w:rPr>
                <w:sz w:val="20"/>
                <w:szCs w:val="20"/>
              </w:rPr>
              <w:t>0.05 ± 0.01 (12)</w:t>
            </w:r>
          </w:p>
        </w:tc>
        <w:tc>
          <w:tcPr>
            <w:tcW w:w="1598" w:type="dxa"/>
          </w:tcPr>
          <w:p w14:paraId="417D1F02" w14:textId="77777777" w:rsidR="00311C62" w:rsidRPr="00320B21" w:rsidRDefault="00311C62" w:rsidP="00311C62">
            <w:pPr>
              <w:rPr>
                <w:sz w:val="20"/>
                <w:szCs w:val="20"/>
              </w:rPr>
            </w:pPr>
            <w:r w:rsidRPr="00320B21">
              <w:rPr>
                <w:sz w:val="20"/>
                <w:szCs w:val="20"/>
              </w:rPr>
              <w:t>0.29 ± 0.09 (14)</w:t>
            </w:r>
          </w:p>
        </w:tc>
        <w:tc>
          <w:tcPr>
            <w:tcW w:w="1523" w:type="dxa"/>
          </w:tcPr>
          <w:p w14:paraId="781B5B7A" w14:textId="77777777" w:rsidR="00311C62" w:rsidRPr="00320B21" w:rsidRDefault="00311C62" w:rsidP="00311C62">
            <w:pPr>
              <w:rPr>
                <w:sz w:val="20"/>
                <w:szCs w:val="20"/>
              </w:rPr>
            </w:pPr>
            <w:r w:rsidRPr="00320B21">
              <w:rPr>
                <w:sz w:val="20"/>
                <w:szCs w:val="20"/>
              </w:rPr>
              <w:t>0.43 ± 0.17 (11)</w:t>
            </w:r>
          </w:p>
        </w:tc>
      </w:tr>
      <w:tr w:rsidR="00311C62" w:rsidRPr="00320B21" w14:paraId="7D423DDF" w14:textId="77777777" w:rsidTr="00320B21">
        <w:trPr>
          <w:cnfStyle w:val="000000010000" w:firstRow="0" w:lastRow="0" w:firstColumn="0" w:lastColumn="0" w:oddVBand="0" w:evenVBand="0" w:oddHBand="0" w:evenHBand="1" w:firstRowFirstColumn="0" w:firstRowLastColumn="0" w:lastRowFirstColumn="0" w:lastRowLastColumn="0"/>
        </w:trPr>
        <w:tc>
          <w:tcPr>
            <w:tcW w:w="1511" w:type="dxa"/>
          </w:tcPr>
          <w:p w14:paraId="7CC3B96C" w14:textId="77777777" w:rsidR="00311C62" w:rsidRPr="00320B21" w:rsidRDefault="00311C62" w:rsidP="00311C62">
            <w:pPr>
              <w:rPr>
                <w:sz w:val="20"/>
                <w:szCs w:val="20"/>
              </w:rPr>
            </w:pPr>
            <w:r w:rsidRPr="00320B21">
              <w:rPr>
                <w:sz w:val="20"/>
                <w:szCs w:val="20"/>
              </w:rPr>
              <w:t>119</w:t>
            </w:r>
          </w:p>
        </w:tc>
        <w:tc>
          <w:tcPr>
            <w:tcW w:w="1528" w:type="dxa"/>
          </w:tcPr>
          <w:p w14:paraId="7BAD6D0D" w14:textId="77777777" w:rsidR="00311C62" w:rsidRPr="00320B21" w:rsidRDefault="00311C62" w:rsidP="00311C62">
            <w:pPr>
              <w:rPr>
                <w:sz w:val="20"/>
                <w:szCs w:val="20"/>
              </w:rPr>
            </w:pPr>
            <w:r w:rsidRPr="00320B21">
              <w:rPr>
                <w:sz w:val="20"/>
                <w:szCs w:val="20"/>
              </w:rPr>
              <w:t>Urine (n)</w:t>
            </w:r>
          </w:p>
        </w:tc>
        <w:tc>
          <w:tcPr>
            <w:tcW w:w="1528" w:type="dxa"/>
          </w:tcPr>
          <w:p w14:paraId="473D7FA3" w14:textId="77777777" w:rsidR="00311C62" w:rsidRPr="00320B21" w:rsidRDefault="00311C62" w:rsidP="00311C62">
            <w:pPr>
              <w:rPr>
                <w:sz w:val="20"/>
                <w:szCs w:val="20"/>
              </w:rPr>
            </w:pPr>
            <w:r w:rsidRPr="00320B21">
              <w:rPr>
                <w:sz w:val="20"/>
                <w:szCs w:val="20"/>
              </w:rPr>
              <w:t>0.09 ± 0.01 (53)</w:t>
            </w:r>
          </w:p>
        </w:tc>
        <w:tc>
          <w:tcPr>
            <w:tcW w:w="1598" w:type="dxa"/>
          </w:tcPr>
          <w:p w14:paraId="1D566A0E" w14:textId="77777777" w:rsidR="00311C62" w:rsidRPr="00320B21" w:rsidRDefault="00311C62" w:rsidP="00311C62">
            <w:pPr>
              <w:rPr>
                <w:sz w:val="20"/>
                <w:szCs w:val="20"/>
              </w:rPr>
            </w:pPr>
            <w:r w:rsidRPr="00320B21">
              <w:rPr>
                <w:sz w:val="20"/>
                <w:szCs w:val="20"/>
              </w:rPr>
              <w:t>2.88 ± 0.71 (45)</w:t>
            </w:r>
          </w:p>
        </w:tc>
        <w:tc>
          <w:tcPr>
            <w:tcW w:w="1598" w:type="dxa"/>
          </w:tcPr>
          <w:p w14:paraId="172F6CC3" w14:textId="77777777" w:rsidR="00311C62" w:rsidRPr="00320B21" w:rsidRDefault="00311C62" w:rsidP="00311C62">
            <w:pPr>
              <w:rPr>
                <w:sz w:val="20"/>
                <w:szCs w:val="20"/>
              </w:rPr>
            </w:pPr>
            <w:r w:rsidRPr="00320B21">
              <w:rPr>
                <w:sz w:val="20"/>
                <w:szCs w:val="20"/>
              </w:rPr>
              <w:t>11.18 ± 1.95 (45)</w:t>
            </w:r>
          </w:p>
        </w:tc>
        <w:tc>
          <w:tcPr>
            <w:tcW w:w="1523" w:type="dxa"/>
          </w:tcPr>
          <w:p w14:paraId="116C27DF" w14:textId="77777777" w:rsidR="00311C62" w:rsidRPr="00320B21" w:rsidRDefault="00311C62" w:rsidP="00311C62">
            <w:pPr>
              <w:rPr>
                <w:sz w:val="20"/>
                <w:szCs w:val="20"/>
              </w:rPr>
            </w:pPr>
            <w:r w:rsidRPr="00320B21">
              <w:rPr>
                <w:sz w:val="20"/>
                <w:szCs w:val="20"/>
              </w:rPr>
              <w:t>19.52 ± 4.51 (54)</w:t>
            </w:r>
          </w:p>
        </w:tc>
      </w:tr>
    </w:tbl>
    <w:p w14:paraId="714C8620" w14:textId="77777777" w:rsidR="00311C62" w:rsidRPr="000D2EB6" w:rsidRDefault="00311C62" w:rsidP="00311C62">
      <w:pPr>
        <w:rPr>
          <w:sz w:val="16"/>
          <w:szCs w:val="16"/>
        </w:rPr>
      </w:pPr>
      <w:r w:rsidRPr="000D2EB6">
        <w:rPr>
          <w:sz w:val="16"/>
          <w:szCs w:val="16"/>
        </w:rPr>
        <w:t>Data represent the mean ± the standard error of the mean (SEM)</w:t>
      </w:r>
    </w:p>
    <w:p w14:paraId="1FC26C0B" w14:textId="77777777" w:rsidR="00311C62" w:rsidRPr="000D2EB6" w:rsidRDefault="00311C62" w:rsidP="00311C62">
      <w:pPr>
        <w:rPr>
          <w:sz w:val="16"/>
          <w:szCs w:val="16"/>
        </w:rPr>
      </w:pPr>
      <w:r w:rsidRPr="000D2EB6">
        <w:rPr>
          <w:sz w:val="16"/>
          <w:szCs w:val="16"/>
        </w:rPr>
        <w:t>* Containing GOS at 2400 (Control formula), 2200 (Experimental Formula 1) or 1400 (Experimental Formula 2) g/L</w:t>
      </w:r>
    </w:p>
    <w:p w14:paraId="00B7A390" w14:textId="77777777" w:rsidR="00311C62" w:rsidRPr="000D2EB6" w:rsidRDefault="00311C62" w:rsidP="00311C62">
      <w:pPr>
        <w:rPr>
          <w:sz w:val="16"/>
          <w:szCs w:val="16"/>
        </w:rPr>
      </w:pPr>
      <w:r w:rsidRPr="000D2EB6">
        <w:rPr>
          <w:sz w:val="16"/>
          <w:szCs w:val="16"/>
        </w:rPr>
        <w:t>** No 2’-FL was added to the control formula</w:t>
      </w:r>
    </w:p>
    <w:p w14:paraId="200A7C51" w14:textId="77777777" w:rsidR="00311C62" w:rsidRDefault="00311C62" w:rsidP="00311C62"/>
    <w:p w14:paraId="2890C4D1" w14:textId="77777777" w:rsidR="00980F63" w:rsidRDefault="00980F63" w:rsidP="00311C62"/>
    <w:p w14:paraId="4D500153" w14:textId="21C74748" w:rsidR="00311C62" w:rsidRDefault="00311C62" w:rsidP="00311C62">
      <w:r>
        <w:t xml:space="preserve">Several studies have shown the elimination of intact HMOs including 2’-FL and LNnT as well as degradation products in the faeces of breastfed infants </w:t>
      </w:r>
      <w:r>
        <w:fldChar w:fldCharType="begin"/>
      </w:r>
      <w:r w:rsidR="00D7267F">
        <w:instrText>ADDIN CITAVI.PLACEHOLDER 2e800d13-048d-4937-bfc3-fa538eb1eec9 PFBsYWNlaG9sZGVyPg0KICA8QWRkSW5WZXJzaW9uPjUuNS4wLjE8L0FkZEluVmVyc2lvbj4NCiAgPElkPjJlODAwZDEzLTA0OGQtNDkzNy1iZmMzLWZhNTM4ZWIxZWVjOTwvSWQ+DQogIDxFbnRyaWVzPg0KICAgIDxFbnRyeT4NCiAgICAgIDxJZD42YzQ4MDk2Ny0xYmJkLTQ2NmEtODYwNy0zM2QzZmU5YzE3NzE8L0lkPg0KICAgICAgPFJlZmVyZW5jZUlkPjJmZWFhNGVlLWUxODAtNDUxNy1hZTNjLWQ3MmE2ODQyYTZkMT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WxicmVjaHQgZXQgYWwuIDIwMTA7IEFsYnJlY2h0IGV0IGFsLiAyMDExYTsgQWxicmVjaHQgZXQgYWwuIDIwMTFiOyBDaGF0dXJ2ZWRpIGV0IGFsLiAyMDAxOyBDb3BwYSBldCBhbC4gMjAwMSk8L1RleHQ+DQogICAgPC9UZXh0VW5pdD4NCiAgPC9UZXh0VW5pdHM+DQo8L1BsYWNlaG9sZGVyPg==</w:instrText>
      </w:r>
      <w:r>
        <w:fldChar w:fldCharType="separate"/>
      </w:r>
      <w:bookmarkStart w:id="282" w:name="_CTVP0012e800d13048d4937bfc3fa538eb1eec9"/>
      <w:r w:rsidR="0086056D">
        <w:t>(Albrecht et al. 2010; Albrecht et al. 2011a; Albrecht et al. 2011b; Chaturvedi et al. 2001; Coppa et al. 2001)</w:t>
      </w:r>
      <w:bookmarkEnd w:id="282"/>
      <w:r>
        <w:fldChar w:fldCharType="end"/>
      </w:r>
      <w:r>
        <w:t xml:space="preserve">. In one study of a mother-infant pair, LNnT was not detected in the infant’s faeces, although it was present in the mother’s </w:t>
      </w:r>
      <w:r w:rsidR="004E37B3">
        <w:t>human milk</w:t>
      </w:r>
      <w:r>
        <w:t xml:space="preserve"> </w:t>
      </w:r>
      <w:r>
        <w:fldChar w:fldCharType="begin"/>
      </w:r>
      <w:r w:rsidR="00216CBC">
        <w:instrText>ADDIN CITAVI.PLACEHOLDER 4e01025f-17d5-44c6-b32e-9710bd3ef850 PFBsYWNlaG9sZGVyPg0KICA8QWRkSW5WZXJzaW9uPjUuNS4wLjE8L0FkZEluVmVyc2lvbj4NCiAgPElkPjRlMDEwMjVmLTE3ZDUtNDRjNi1iMzJlLTk3MTBiZDNlZjg1MDwvSWQ+DQogIDxFbnRyaWVzPg0KICAgIDxFbnRyeT4NCiAgICAgIDxJZD5jZjM2YjljMC1lNjBmLTRhZTAtYTEwYS1jMjM3NzAzZGI3MDc8L0lkPg0KICAgICAgPFJlZmVyZW5jZUlkPjE3ZWFjYWI3LWFiNzUtNDUzOS05NzQ0LWU4YjFjZmIxNDAwYj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SmFzbWluZTwvRmlyc3ROYW1lPg0KICAgICAgICAgICAgPExhc3ROYW1lPkRhdmlzPC9MYXN0TmFtZT4NCiAgICAgICAgICAgIDxNaWRkbGVOYW1lPkMuIEMuPC9NaWRkbGVOYW1lPg0KICAgICAgICAgICAgPFNleD5GZW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hdmlzIGV0IGFsLiAyMDE2KTwvVGV4dD4NCiAgICA8L1RleHRVbml0Pg0KICA8L1RleHRVbml0cz4NCjwvUGxhY2Vob2xkZXI+</w:instrText>
      </w:r>
      <w:r>
        <w:fldChar w:fldCharType="separate"/>
      </w:r>
      <w:bookmarkStart w:id="283" w:name="_CTVP0014e01025f17d544c6b32e9710bd3ef850"/>
      <w:r w:rsidR="0086056D">
        <w:t>(Davis et al. 2016)</w:t>
      </w:r>
      <w:bookmarkEnd w:id="283"/>
      <w:r>
        <w:fldChar w:fldCharType="end"/>
      </w:r>
      <w:r>
        <w:t xml:space="preserve">. </w:t>
      </w:r>
    </w:p>
    <w:p w14:paraId="114FA097" w14:textId="77777777" w:rsidR="00311C62" w:rsidRDefault="00311C62" w:rsidP="00311C62"/>
    <w:p w14:paraId="36D06AF7" w14:textId="77777777" w:rsidR="00311C62" w:rsidRDefault="00311C62" w:rsidP="00311C62">
      <w:r>
        <w:t>Coppa et al. (</w:t>
      </w:r>
      <w:r w:rsidRPr="001F0ED3">
        <w:t>2001</w:t>
      </w:r>
      <w:r>
        <w:t xml:space="preserve">) reported that the pattern of HMOs in the faeces of six breastfed infants was similar to that of their mother’s milk, with the exception of an almost complete lack of lactose, present in mothers’ milk, in the faeces of all infants. The amount of milk ingested over a 24 hour period was calculated by weighing the infant before and after each feeding, and faeces samples were collected during the same period. About 40-50% of the total ingested oligosaccharides was found in the faeces. For the majority of the ingested oligosaccharides, including 2’-FL and LNnT, the amount excreted in the faeces ranged from 35-65% of the amount </w:t>
      </w:r>
      <w:r w:rsidRPr="002C0AFE">
        <w:t xml:space="preserve">ingested. </w:t>
      </w:r>
    </w:p>
    <w:p w14:paraId="74A462B7" w14:textId="77777777" w:rsidR="00311C62" w:rsidRDefault="00311C62" w:rsidP="00311C62"/>
    <w:p w14:paraId="616BF047" w14:textId="5F74D374" w:rsidR="00311C62" w:rsidRDefault="00311C62" w:rsidP="00311C62">
      <w:r w:rsidRPr="002C0AFE">
        <w:t>In a study of 16 breastfed infants aged 2-19 weeks</w:t>
      </w:r>
      <w:r w:rsidRPr="00552D2C">
        <w:t>, C</w:t>
      </w:r>
      <w:r w:rsidRPr="00552D2C">
        <w:rPr>
          <w:lang w:val="en-AU"/>
        </w:rPr>
        <w:t>haturvedi et al</w:t>
      </w:r>
      <w:r w:rsidR="00A35219" w:rsidRPr="00552D2C">
        <w:rPr>
          <w:lang w:val="en-AU"/>
        </w:rPr>
        <w:t>.</w:t>
      </w:r>
      <w:r w:rsidRPr="00552D2C">
        <w:rPr>
          <w:lang w:val="en-AU"/>
        </w:rPr>
        <w:t xml:space="preserve"> (2001</w:t>
      </w:r>
      <w:r w:rsidR="00552D2C" w:rsidRPr="00552D2C">
        <w:rPr>
          <w:lang w:val="en-AU"/>
        </w:rPr>
        <w:t>b</w:t>
      </w:r>
      <w:r w:rsidRPr="00552D2C">
        <w:rPr>
          <w:lang w:val="en-AU"/>
        </w:rPr>
        <w:t>) estimated that approximately 97% of the HMOs consumed were excreted intact in the faeces, based</w:t>
      </w:r>
      <w:r>
        <w:rPr>
          <w:lang w:val="en-AU"/>
        </w:rPr>
        <w:t xml:space="preserve"> on assumptions of a mean milk consumption of 1050 mL/day and a mean faecal output of 120 </w:t>
      </w:r>
      <w:r>
        <w:rPr>
          <w:lang w:val="en-AU"/>
        </w:rPr>
        <w:lastRenderedPageBreak/>
        <w:t xml:space="preserve">g/day. </w:t>
      </w:r>
    </w:p>
    <w:p w14:paraId="04EDBFEB" w14:textId="77777777" w:rsidR="00311C62" w:rsidRDefault="00311C62" w:rsidP="00311C62"/>
    <w:p w14:paraId="2FE851F8" w14:textId="1AEA2020" w:rsidR="00311C62" w:rsidRDefault="00311C62" w:rsidP="00311C62">
      <w:r>
        <w:rPr>
          <w:lang w:val="en-AU"/>
        </w:rPr>
        <w:t xml:space="preserve">Analysis of the faeces from three infants found an average 75.3% decrease in the abundance of intact HMO from the first week of life to week 17 </w:t>
      </w:r>
      <w:r>
        <w:rPr>
          <w:lang w:val="en-AU"/>
        </w:rPr>
        <w:fldChar w:fldCharType="begin"/>
      </w:r>
      <w:r w:rsidR="00216CBC">
        <w:rPr>
          <w:lang w:val="en-AU"/>
        </w:rPr>
        <w:instrText>ADDIN CITAVI.PLACEHOLDER f6afb173-d247-48ea-a431-62a8900af2e4 PFBsYWNlaG9sZGVyPg0KICA8QWRkSW5WZXJzaW9uPjUuNS4wLjE8L0FkZEluVmVyc2lvbj4NCiAgPElkPmY2YWZiMTczLWQyNDctNDhlYS1hNDMxLTYyYTg5MDBhZjJlNDwvSWQ+DQogIDxFbnRyaWVzPg0KICAgIDxFbnRyeT4NCiAgICAgIDxJZD44OGJhM2ExOS04M2EzLTQ4YjYtYTc2Mi03MmIzZjJlOWE1NWM8L0lkPg0KICAgICAgPFJlZmVyZW5jZUlkPjE3ZWFjYWI3LWFiNzUtNDUzOS05NzQ0LWU4YjFjZmIxNDAwYj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SmFzbWluZTwvRmlyc3ROYW1lPg0KICAgICAgICAgICAgPExhc3ROYW1lPkRhdmlzPC9MYXN0TmFtZT4NCiAgICAgICAgICAgIDxNaWRkbGVOYW1lPkMuIEMuPC9NaWRkbGVOYW1lPg0KICAgICAgICAgICAgPFNleD5GZW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hdmlzIGV0IGFsLiAyMDE2KTwvVGV4dD4NCiAgICA8L1RleHRVbml0Pg0KICA8L1RleHRVbml0cz4NCjwvUGxhY2Vob2xkZXI+</w:instrText>
      </w:r>
      <w:r>
        <w:rPr>
          <w:lang w:val="en-AU"/>
        </w:rPr>
        <w:fldChar w:fldCharType="separate"/>
      </w:r>
      <w:bookmarkStart w:id="284" w:name="_CTVP001f6afb173d24748eaa43162a8900af2e4"/>
      <w:r w:rsidR="0086056D">
        <w:rPr>
          <w:lang w:val="en-AU"/>
        </w:rPr>
        <w:t>(Davis et al. 2016)</w:t>
      </w:r>
      <w:bookmarkEnd w:id="284"/>
      <w:r>
        <w:rPr>
          <w:lang w:val="en-AU"/>
        </w:rPr>
        <w:fldChar w:fldCharType="end"/>
      </w:r>
      <w:r>
        <w:rPr>
          <w:lang w:val="en-AU"/>
        </w:rPr>
        <w:t xml:space="preserve">. This fall was accompanied by an increased abundance of digested HMOs. Digestion studies </w:t>
      </w:r>
      <w:r w:rsidRPr="00B33CC4">
        <w:rPr>
          <w:i/>
          <w:lang w:val="en-AU"/>
        </w:rPr>
        <w:t>in vitro</w:t>
      </w:r>
      <w:r>
        <w:rPr>
          <w:lang w:val="en-AU"/>
        </w:rPr>
        <w:t xml:space="preserve"> using a glycosidase from </w:t>
      </w:r>
      <w:r w:rsidRPr="00B33CC4">
        <w:rPr>
          <w:i/>
          <w:lang w:val="en-AU"/>
        </w:rPr>
        <w:t>Bifidobacterium longum</w:t>
      </w:r>
      <w:r>
        <w:rPr>
          <w:lang w:val="en-AU"/>
        </w:rPr>
        <w:t xml:space="preserve"> subsp. </w:t>
      </w:r>
      <w:r w:rsidRPr="00634589">
        <w:rPr>
          <w:i/>
          <w:lang w:val="en-AU"/>
        </w:rPr>
        <w:t>l</w:t>
      </w:r>
      <w:r w:rsidRPr="00B33CC4">
        <w:rPr>
          <w:i/>
          <w:lang w:val="en-AU"/>
        </w:rPr>
        <w:t>ongum</w:t>
      </w:r>
      <w:r>
        <w:rPr>
          <w:lang w:val="en-AU"/>
        </w:rPr>
        <w:t xml:space="preserve"> showed</w:t>
      </w:r>
      <w:r w:rsidR="00AE2DDB">
        <w:rPr>
          <w:lang w:val="en-AU"/>
        </w:rPr>
        <w:t xml:space="preserve"> similar digestion products to those in faeces, suggesting</w:t>
      </w:r>
      <w:r>
        <w:rPr>
          <w:lang w:val="en-AU"/>
        </w:rPr>
        <w:t xml:space="preserve"> that the digested oligosaccharides found in faeces </w:t>
      </w:r>
      <w:r w:rsidRPr="00BE4EB8">
        <w:rPr>
          <w:lang w:val="en-AU"/>
        </w:rPr>
        <w:t>corresponded to the action of glycosidases on HMOs</w:t>
      </w:r>
      <w:r>
        <w:rPr>
          <w:lang w:val="en-AU"/>
        </w:rPr>
        <w:t xml:space="preserve">. In a study of 10 breast feeding infants, a gradual fall in faecal HMOs over the first three to four months of life was observed, with an accompanying increase in oligosaccharide metabolic products </w:t>
      </w:r>
      <w:r>
        <w:rPr>
          <w:lang w:val="en-AU"/>
        </w:rPr>
        <w:fldChar w:fldCharType="begin"/>
      </w:r>
      <w:r w:rsidR="00216CBC">
        <w:rPr>
          <w:lang w:val="en-AU"/>
        </w:rPr>
        <w:instrText>ADDIN CITAVI.PLACEHOLDER f65f7c7e-0ae1-46f3-aaa5-779ba054d4fe PFBsYWNlaG9sZGVyPg0KICA8QWRkSW5WZXJzaW9uPjUuNS4wLjE8L0FkZEluVmVyc2lvbj4NCiAgPElkPmY2NWY3YzdlLTBhZTEtNDZmMy1hYWE1LTc3OWJhMDU0ZDRmZTwvSWQ+DQogIDxFbnRyaWVzPg0KICAgIDxFbnRyeT4NCiAgICAgIDxJZD40MmMzMGU4NC05MzVhLTQ2ZjktODU5Ni0wZDk2ZjQ5YjM5ZmI8L0lkPg0KICAgICAgPFJlZmVyZW5jZUlkPjNiOWFhYjA0LWM1ZTktNDI2OC05MDJhLWI3NDY1YjhkOTEzOD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WxicmVjaHQgZXQgYWwuIDIwMTFhKTwvVGV4dD4NCiAgICA8L1RleHRVbml0Pg0KICA8L1RleHRVbml0cz4NCjwvUGxhY2Vob2xkZXI+</w:instrText>
      </w:r>
      <w:r>
        <w:rPr>
          <w:lang w:val="en-AU"/>
        </w:rPr>
        <w:fldChar w:fldCharType="separate"/>
      </w:r>
      <w:bookmarkStart w:id="285" w:name="_CTVP001f65f7c7e0ae146f3aaa5779ba054d4fe"/>
      <w:r w:rsidR="0086056D">
        <w:rPr>
          <w:lang w:val="en-AU"/>
        </w:rPr>
        <w:t>(Albrecht et al. 2011a)</w:t>
      </w:r>
      <w:bookmarkEnd w:id="285"/>
      <w:r>
        <w:rPr>
          <w:lang w:val="en-AU"/>
        </w:rPr>
        <w:fldChar w:fldCharType="end"/>
      </w:r>
      <w:r>
        <w:rPr>
          <w:lang w:val="en-AU"/>
        </w:rPr>
        <w:t xml:space="preserve">. </w:t>
      </w:r>
    </w:p>
    <w:p w14:paraId="7E9D6863" w14:textId="77777777" w:rsidR="00311C62" w:rsidRDefault="00311C62" w:rsidP="00311C62"/>
    <w:p w14:paraId="77BAA13C" w14:textId="062C45E4" w:rsidR="00311C62" w:rsidRDefault="00311C62" w:rsidP="00311C62">
      <w:r>
        <w:t>Although the available studies provide only limited quantitative information, the data indicate that absorption of HMOs is very limited. A large proportion of ingested HMOs including 2’-FL and LNnT pass to the large intestine, where they are fermented by the intestinal microbiota or excreted intact in the faeces.</w:t>
      </w:r>
    </w:p>
    <w:p w14:paraId="4DC883FD" w14:textId="609EF2E7" w:rsidR="00311C62" w:rsidRDefault="001D2DDF" w:rsidP="00FE5BEF">
      <w:pPr>
        <w:pStyle w:val="Heading3"/>
      </w:pPr>
      <w:bookmarkStart w:id="286" w:name="_Toc518397321"/>
      <w:bookmarkStart w:id="287" w:name="_Toc518400847"/>
      <w:bookmarkStart w:id="288" w:name="_Toc518475279"/>
      <w:bookmarkStart w:id="289" w:name="_Toc518478876"/>
      <w:bookmarkStart w:id="290" w:name="_Toc518995927"/>
      <w:bookmarkStart w:id="291" w:name="_Toc519260330"/>
      <w:bookmarkStart w:id="292" w:name="_Toc519260656"/>
      <w:bookmarkStart w:id="293" w:name="_Toc519607937"/>
      <w:bookmarkStart w:id="294" w:name="_Toc521418056"/>
      <w:bookmarkStart w:id="295" w:name="_Toc529357591"/>
      <w:r>
        <w:t>3.</w:t>
      </w:r>
      <w:r w:rsidR="00757E97">
        <w:t>2</w:t>
      </w:r>
      <w:r>
        <w:t xml:space="preserve">.4 </w:t>
      </w:r>
      <w:r w:rsidR="00311C62">
        <w:t>Toxicological studies with 2’-FL</w:t>
      </w:r>
      <w:bookmarkEnd w:id="286"/>
      <w:bookmarkEnd w:id="287"/>
      <w:bookmarkEnd w:id="288"/>
      <w:bookmarkEnd w:id="289"/>
      <w:bookmarkEnd w:id="290"/>
      <w:bookmarkEnd w:id="291"/>
      <w:bookmarkEnd w:id="292"/>
      <w:bookmarkEnd w:id="293"/>
      <w:bookmarkEnd w:id="294"/>
      <w:bookmarkEnd w:id="295"/>
    </w:p>
    <w:p w14:paraId="207C713B" w14:textId="77777777" w:rsidR="00311C62" w:rsidRDefault="00311C62" w:rsidP="00757E97">
      <w:pPr>
        <w:pStyle w:val="Heading4"/>
      </w:pPr>
      <w:bookmarkStart w:id="296" w:name="_Toc518397322"/>
      <w:bookmarkStart w:id="297" w:name="_Toc518400848"/>
      <w:bookmarkStart w:id="298" w:name="_Toc518475280"/>
      <w:bookmarkStart w:id="299" w:name="_Toc518478877"/>
      <w:bookmarkStart w:id="300" w:name="_Toc518995928"/>
      <w:bookmarkStart w:id="301" w:name="_Toc519260331"/>
      <w:bookmarkStart w:id="302" w:name="_Toc519260657"/>
      <w:bookmarkStart w:id="303" w:name="_Toc519607938"/>
      <w:r>
        <w:t>Subchronic toxicity studies with 2’-FL</w:t>
      </w:r>
      <w:bookmarkEnd w:id="296"/>
      <w:bookmarkEnd w:id="297"/>
      <w:bookmarkEnd w:id="298"/>
      <w:bookmarkEnd w:id="299"/>
      <w:bookmarkEnd w:id="300"/>
      <w:bookmarkEnd w:id="301"/>
      <w:bookmarkEnd w:id="302"/>
      <w:bookmarkEnd w:id="303"/>
    </w:p>
    <w:p w14:paraId="6110A29F" w14:textId="4349B416" w:rsidR="00311C62" w:rsidRDefault="00311C62" w:rsidP="00757E97">
      <w:pPr>
        <w:pStyle w:val="Heading5"/>
        <w:rPr>
          <w:lang w:val="en-AU"/>
        </w:rPr>
      </w:pPr>
      <w:r>
        <w:rPr>
          <w:lang w:val="en-AU"/>
        </w:rPr>
        <w:t xml:space="preserve">Studies conducted with the </w:t>
      </w:r>
      <w:r w:rsidR="00AE2DDB">
        <w:rPr>
          <w:lang w:val="en-AU"/>
        </w:rPr>
        <w:t xml:space="preserve">applicant’s </w:t>
      </w:r>
      <w:r>
        <w:rPr>
          <w:lang w:val="en-AU"/>
        </w:rPr>
        <w:t>2’-FL</w:t>
      </w:r>
      <w:r w:rsidRPr="00253713">
        <w:rPr>
          <w:vertAlign w:val="subscript"/>
          <w:lang w:val="en-AU"/>
        </w:rPr>
        <w:t>micro</w:t>
      </w:r>
    </w:p>
    <w:p w14:paraId="563BA4D2" w14:textId="30C301F2" w:rsidR="00311C62" w:rsidRDefault="00311C62" w:rsidP="00311C62">
      <w:pPr>
        <w:pStyle w:val="Heading5"/>
        <w:rPr>
          <w:lang w:val="en-AU"/>
        </w:rPr>
      </w:pPr>
      <w:r>
        <w:rPr>
          <w:lang w:val="en-AU"/>
        </w:rPr>
        <w:t xml:space="preserve">13-week oral toxicity study in juvenile rats </w:t>
      </w:r>
      <w:r>
        <w:rPr>
          <w:lang w:val="en-AU"/>
        </w:rPr>
        <w:fldChar w:fldCharType="begin"/>
      </w:r>
      <w:r w:rsidR="00976FD6">
        <w:rPr>
          <w:lang w:val="en-AU"/>
        </w:rPr>
        <w:instrText>ADDIN CITAVI.PLACEHOLDER 47712212-ec0f-4475-aa14-85d124135e90 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lbmFyZCAyMDE1KTwvVGV4dD4NCiAgICA8L1RleHRVbml0Pg0KICA8L1RleHRVbml0cz4NCjwvUGxhY2Vob2xkZXI+</w:instrText>
      </w:r>
      <w:r>
        <w:rPr>
          <w:lang w:val="en-AU"/>
        </w:rPr>
        <w:fldChar w:fldCharType="separate"/>
      </w:r>
      <w:bookmarkStart w:id="304" w:name="_CTVP00147712212ec0f4475aa1485d124135e90"/>
      <w:r w:rsidR="0086056D">
        <w:rPr>
          <w:lang w:val="en-AU"/>
        </w:rPr>
        <w:t>(Penard 2015)</w:t>
      </w:r>
      <w:bookmarkEnd w:id="304"/>
      <w:r>
        <w:rPr>
          <w:lang w:val="en-AU"/>
        </w:rPr>
        <w:fldChar w:fldCharType="end"/>
      </w:r>
      <w:r>
        <w:rPr>
          <w:lang w:val="en-AU"/>
        </w:rPr>
        <w:t xml:space="preserve"> </w:t>
      </w:r>
    </w:p>
    <w:p w14:paraId="492EFE2E" w14:textId="11D4F74A" w:rsidR="00311C62" w:rsidRDefault="00311C62" w:rsidP="00311C62">
      <w:pPr>
        <w:rPr>
          <w:lang w:val="en-AU"/>
        </w:rPr>
      </w:pPr>
      <w:r w:rsidRPr="007D69D8">
        <w:rPr>
          <w:lang w:val="en-AU"/>
        </w:rPr>
        <w:t>Th</w:t>
      </w:r>
      <w:r>
        <w:rPr>
          <w:lang w:val="en-AU"/>
        </w:rPr>
        <w:t>is</w:t>
      </w:r>
      <w:r w:rsidRPr="007D69D8">
        <w:rPr>
          <w:lang w:val="en-AU"/>
        </w:rPr>
        <w:t xml:space="preserve"> study was conducted in compliance with OECD principles of GLP</w:t>
      </w:r>
      <w:r>
        <w:rPr>
          <w:lang w:val="en-AU"/>
        </w:rPr>
        <w:t xml:space="preserve"> and OECD TG 408 (</w:t>
      </w:r>
      <w:r w:rsidRPr="00253713">
        <w:rPr>
          <w:lang w:val="en-AU"/>
        </w:rPr>
        <w:t>Repeated Dose 90-Day</w:t>
      </w:r>
      <w:r>
        <w:rPr>
          <w:lang w:val="en-AU"/>
        </w:rPr>
        <w:t xml:space="preserve"> Oral Toxicity Study in Rodents) modified to use rat pups (starting postnatal day 7).</w:t>
      </w:r>
    </w:p>
    <w:p w14:paraId="2ADA0826" w14:textId="77777777" w:rsidR="00311C62" w:rsidRDefault="00311C62" w:rsidP="00311C62">
      <w:pPr>
        <w:rPr>
          <w:lang w:val="en-AU"/>
        </w:rPr>
      </w:pPr>
    </w:p>
    <w:p w14:paraId="097760B1" w14:textId="77777777" w:rsidR="00311C62" w:rsidRDefault="00311C62" w:rsidP="00311C62">
      <w:pPr>
        <w:rPr>
          <w:lang w:val="en-AU"/>
        </w:rPr>
      </w:pPr>
      <w:r>
        <w:rPr>
          <w:lang w:val="en-AU"/>
        </w:rPr>
        <w:t xml:space="preserve">Juvenile Wistar (Crl:WI(Han)) rats (10/sex/group) were administered 2’-FL produced by fermentation (Batch number 00215, purity </w:t>
      </w:r>
      <w:r w:rsidRPr="00A363B4">
        <w:rPr>
          <w:lang w:val="en-AU"/>
        </w:rPr>
        <w:t>97.6% [as 2’-FL]</w:t>
      </w:r>
      <w:r>
        <w:rPr>
          <w:lang w:val="en-AU"/>
        </w:rPr>
        <w:t xml:space="preserve">) by oral gavage from 7 days of age for 13 weeks. Doses of 0 (vehicle control (water)), 2000, 4000 and 5000 mg/kg bw/day were administered, and an additional group received 5000 mg/kg bw/day fructooligosaccharide (FOS), an oligosaccharide already permitted in infant formula, as a reference compound. Recovery groups of 5/sex/group were also included for all treatments to evaluate the possible regression of any signs of toxicity following a 4 week treatment-free period. </w:t>
      </w:r>
    </w:p>
    <w:p w14:paraId="43C51355" w14:textId="77777777" w:rsidR="00311C62" w:rsidRDefault="00311C62" w:rsidP="00311C62">
      <w:pPr>
        <w:rPr>
          <w:lang w:val="en-AU"/>
        </w:rPr>
      </w:pPr>
    </w:p>
    <w:p w14:paraId="7A838415" w14:textId="77777777" w:rsidR="00311C62" w:rsidRDefault="00311C62" w:rsidP="00311C62">
      <w:pPr>
        <w:rPr>
          <w:lang w:val="en-AU"/>
        </w:rPr>
      </w:pPr>
      <w:r>
        <w:rPr>
          <w:lang w:val="en-AU"/>
        </w:rPr>
        <w:t xml:space="preserve">Morbidity/mortality checks were performed at least twice daily. Clinical observations were made daily, with a full clinical examination performed weekly. Ophthalmological examinations were performed in the controls, the high dose group and reference compound group during Week 13. Body weights were recorded at least twice weekly during the first eight weeks of treatment and then weekly up to the end of the treatment period or the end of the treatment-free period. Food consumption was measured for each cage of animals from the end of weaning at three weeks of age (study day 14). Physical development (pinna unfolding, eye opening, incisor eruption and left tibia length) and sexual maturation were evaluated. Reflex tests (surface righting reflex, gripping reflex, papillary reflex and auditory reflex) and neurotoxicity tests (water maze and open field) were performed. Blood and urine were collected for clinical laboratory determinations after 13 weeks of dosing (study day 91 for males or 92 for females) and from recovery animals during Week 13 (study day 119). </w:t>
      </w:r>
    </w:p>
    <w:p w14:paraId="226F2286" w14:textId="77777777" w:rsidR="00311C62" w:rsidRDefault="00311C62" w:rsidP="00311C62">
      <w:pPr>
        <w:rPr>
          <w:lang w:val="en-AU"/>
        </w:rPr>
      </w:pPr>
    </w:p>
    <w:p w14:paraId="1C8C4320" w14:textId="77777777" w:rsidR="00311C62" w:rsidRDefault="00311C62" w:rsidP="00311C62">
      <w:pPr>
        <w:rPr>
          <w:lang w:val="en-AU"/>
        </w:rPr>
      </w:pPr>
      <w:r>
        <w:rPr>
          <w:lang w:val="en-AU"/>
        </w:rPr>
        <w:t xml:space="preserve">Animals that died during the study were necropsied and all surviving animals were killed and necropsied at the end of the treatment period or treatment-free period. Selected organs were weighed and organ/tissue samples fixed and preserved. Selected organs/tissues from the control and high dose group animals killed at the end of the treatment period and from all animals found dead were examined histopathologically. </w:t>
      </w:r>
    </w:p>
    <w:p w14:paraId="4BF7F14D" w14:textId="77777777" w:rsidR="00311C62" w:rsidRDefault="00311C62" w:rsidP="00311C62">
      <w:pPr>
        <w:rPr>
          <w:lang w:val="en-AU"/>
        </w:rPr>
      </w:pPr>
    </w:p>
    <w:p w14:paraId="01F0E62D" w14:textId="77777777" w:rsidR="00311C62" w:rsidRDefault="00311C62" w:rsidP="00311C62">
      <w:pPr>
        <w:rPr>
          <w:lang w:val="en-AU"/>
        </w:rPr>
      </w:pPr>
      <w:r>
        <w:rPr>
          <w:lang w:val="en-AU"/>
        </w:rPr>
        <w:t xml:space="preserve">Two deaths occurred during the study. One male given 2’-FL at 4000 mg/kg bw/day that displayed abnormal behaviour on placement in the water maze on day 50 was removed from the water and found dead in its cage later that day. One female given FOS at 5000 mg/kg bw/day was found dead after treatment and the open field test on day 65. It had blood on the mouth and nose. Respiratory tract changes histologically correlated with moderate or marked multifocal alveolar haemorrhage/oedema were observed in both animals. Both deaths were considered to be accidental, most likely due to drowning following the water maze test for the male or related to the administration procedure (gavage) for the female. There were no treatment-related deaths in any group. </w:t>
      </w:r>
    </w:p>
    <w:p w14:paraId="11BAFF9A" w14:textId="77777777" w:rsidR="00311C62" w:rsidRDefault="00311C62" w:rsidP="00311C62">
      <w:pPr>
        <w:rPr>
          <w:lang w:val="en-AU"/>
        </w:rPr>
      </w:pPr>
    </w:p>
    <w:p w14:paraId="4DEC73B7" w14:textId="77777777" w:rsidR="00311C62" w:rsidRDefault="00311C62" w:rsidP="00311C62">
      <w:pPr>
        <w:rPr>
          <w:lang w:val="en-AU"/>
        </w:rPr>
      </w:pPr>
      <w:r>
        <w:rPr>
          <w:lang w:val="en-AU"/>
        </w:rPr>
        <w:t xml:space="preserve">No treatment-related effects on body weight, body weight gain or food consumption were seen in any 2’-FL treated group. The majority of pups given 2’-FL at 4000 and 5000 mg/kg bw/day and those given FOS had frequent liquid faeces and/or soiled urogenital region before weaning. These clinical signs were not seen in control animals or those given 2’-FL at 2000 mg/kg bw/day. Hypersalivation, abnormal foraging and/or pedalling were observed in the reference compound group and in the 2’-FL groups at 4000 and 5000 mg/kg bw/day from day 35 but mainly on day 70 and later, the incidence being highest for the 2’-FL high dose group. Only one male and one female in the low dose group showed these signs on one occasion, and none in the control </w:t>
      </w:r>
      <w:r w:rsidRPr="005A22A1">
        <w:rPr>
          <w:lang w:val="en-AU"/>
        </w:rPr>
        <w:t>group. In the absence of other adverse chan</w:t>
      </w:r>
      <w:r>
        <w:rPr>
          <w:lang w:val="en-AU"/>
        </w:rPr>
        <w:t>ges these minor clinical signs we</w:t>
      </w:r>
      <w:r w:rsidRPr="005A22A1">
        <w:rPr>
          <w:lang w:val="en-AU"/>
        </w:rPr>
        <w:t>re not considered to be adverse.</w:t>
      </w:r>
      <w:r>
        <w:rPr>
          <w:lang w:val="en-AU"/>
        </w:rPr>
        <w:t xml:space="preserve"> </w:t>
      </w:r>
    </w:p>
    <w:p w14:paraId="032009E0" w14:textId="77777777" w:rsidR="00311C62" w:rsidRDefault="00311C62" w:rsidP="00311C62">
      <w:pPr>
        <w:rPr>
          <w:lang w:val="en-AU"/>
        </w:rPr>
      </w:pPr>
    </w:p>
    <w:p w14:paraId="7F279A68" w14:textId="77777777" w:rsidR="00311C62" w:rsidRDefault="00311C62" w:rsidP="00311C62">
      <w:pPr>
        <w:rPr>
          <w:lang w:val="en-AU"/>
        </w:rPr>
      </w:pPr>
      <w:r>
        <w:rPr>
          <w:lang w:val="en-AU"/>
        </w:rPr>
        <w:t xml:space="preserve">No treatment-related effects were observed on mean tibia length, reflex and physical development, sexual maturation or upon ophthalmological examination. There was no evidence of treatment-related effects on learning capacity, memory or motor activity in the water maze test, and no effects on exploratory behaviour and general movement were observed in the open field test. </w:t>
      </w:r>
    </w:p>
    <w:p w14:paraId="2D5B854A" w14:textId="77777777" w:rsidR="00311C62" w:rsidRDefault="00311C62" w:rsidP="00311C62">
      <w:pPr>
        <w:rPr>
          <w:lang w:val="en-AU"/>
        </w:rPr>
      </w:pPr>
    </w:p>
    <w:p w14:paraId="2B153BE1" w14:textId="77777777" w:rsidR="00311C62" w:rsidRDefault="00311C62" w:rsidP="00311C62">
      <w:pPr>
        <w:rPr>
          <w:lang w:val="en-AU"/>
        </w:rPr>
      </w:pPr>
      <w:r>
        <w:rPr>
          <w:lang w:val="en-AU"/>
        </w:rPr>
        <w:t xml:space="preserve">There were no treatment-related effects on haematology, coagulation, serum clinical chemistry and urinary parameters. A number of changes that reached statistical significance compared with controls were observed, including slightly reduced red blood cell and white blood cell counts, haemoglobin and packed cell volume in females administered 4000 and 5000 mg/kg bw/day, slightly prolonged prothrombin time in both sexes at 4000 and 5000 mg/kg bw/day, as well as slightly lower triglyceride and cholesterol concentrations in males at all doses and lower triglyceride concentrations in females given 4000 and 5000 mg/kg bw/day. These variations and other statistical differences between treated and control groups were not considered to be of toxicological relevance because they were of low magnitude and mostly within the laboratory’s historical control data range. </w:t>
      </w:r>
    </w:p>
    <w:p w14:paraId="68A6F1F7" w14:textId="77777777" w:rsidR="00311C62" w:rsidRDefault="00311C62" w:rsidP="00311C62">
      <w:pPr>
        <w:rPr>
          <w:lang w:val="en-AU"/>
        </w:rPr>
      </w:pPr>
    </w:p>
    <w:p w14:paraId="679D78A7" w14:textId="77777777" w:rsidR="00311C62" w:rsidRDefault="00311C62" w:rsidP="00311C62">
      <w:pPr>
        <w:rPr>
          <w:lang w:val="en-AU"/>
        </w:rPr>
      </w:pPr>
      <w:r>
        <w:rPr>
          <w:lang w:val="en-AU"/>
        </w:rPr>
        <w:t xml:space="preserve">No changes in organ weights and no histopathological alterations associated with administration of the test substance were observed. </w:t>
      </w:r>
    </w:p>
    <w:p w14:paraId="1F2A9C66" w14:textId="77777777" w:rsidR="00311C62" w:rsidRDefault="00311C62" w:rsidP="00311C62">
      <w:pPr>
        <w:rPr>
          <w:lang w:val="en-AU"/>
        </w:rPr>
      </w:pPr>
    </w:p>
    <w:p w14:paraId="40BEC6F4" w14:textId="77777777" w:rsidR="00311C62" w:rsidRDefault="00311C62" w:rsidP="00311C62">
      <w:pPr>
        <w:rPr>
          <w:lang w:val="en-AU"/>
        </w:rPr>
      </w:pPr>
      <w:r>
        <w:rPr>
          <w:lang w:val="en-AU"/>
        </w:rPr>
        <w:t xml:space="preserve">The no observable adverse effect level (NOAEL) for 2’-FL in this study was 5000 mg/kg bw/day, the highest dose tested. </w:t>
      </w:r>
    </w:p>
    <w:p w14:paraId="71E34692" w14:textId="77777777" w:rsidR="00311C62" w:rsidRDefault="00311C62" w:rsidP="00757E97">
      <w:pPr>
        <w:pStyle w:val="Heading5"/>
        <w:rPr>
          <w:lang w:val="en-AU"/>
        </w:rPr>
      </w:pPr>
      <w:r>
        <w:rPr>
          <w:lang w:val="en-AU"/>
        </w:rPr>
        <w:t>Studies conducted with other 2’-FL preparations</w:t>
      </w:r>
    </w:p>
    <w:p w14:paraId="37173744" w14:textId="438A4DEB" w:rsidR="00311C62" w:rsidRDefault="00311C62" w:rsidP="00311C62">
      <w:pPr>
        <w:pStyle w:val="Heading5"/>
        <w:rPr>
          <w:lang w:val="en-AU"/>
        </w:rPr>
      </w:pPr>
      <w:r>
        <w:rPr>
          <w:lang w:val="en-AU"/>
        </w:rPr>
        <w:t>13 week oral toxicity study with Glycom’s 2’-FL</w:t>
      </w:r>
      <w:r w:rsidRPr="00AC10E2">
        <w:rPr>
          <w:vertAlign w:val="subscript"/>
          <w:lang w:val="en-AU"/>
        </w:rPr>
        <w:t>chem</w:t>
      </w:r>
      <w:r>
        <w:rPr>
          <w:lang w:val="en-AU"/>
        </w:rPr>
        <w:t xml:space="preserve"> in juvenile rats </w:t>
      </w:r>
      <w:r>
        <w:rPr>
          <w:lang w:val="en-AU"/>
        </w:rPr>
        <w:fldChar w:fldCharType="begin"/>
      </w:r>
      <w:r w:rsidR="00D7267F">
        <w:rPr>
          <w:lang w:val="en-AU"/>
        </w:rPr>
        <w:instrText>ADDIN CITAVI.PLACEHOLDER d41ae1ab-222d-4707-a714-297e6c4f12c7 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291bGV0IGV0IGFsLiAyMDE0OyBNYW5jaWF1eCAyMDEyKTwvVGV4dD4NCiAgICA8L1RleHRVbml0Pg0KICA8L1RleHRVbml0cz4NCjwvUGxhY2Vob2xkZXI+</w:instrText>
      </w:r>
      <w:r>
        <w:rPr>
          <w:lang w:val="en-AU"/>
        </w:rPr>
        <w:fldChar w:fldCharType="separate"/>
      </w:r>
      <w:bookmarkStart w:id="305" w:name="_CTVP001d41ae1ab222d4707a714297e6c4f12c7"/>
      <w:r w:rsidR="0086056D">
        <w:rPr>
          <w:lang w:val="en-AU"/>
        </w:rPr>
        <w:t>(Coulet et al. 2014; Manciaux 2012)</w:t>
      </w:r>
      <w:bookmarkEnd w:id="305"/>
      <w:r>
        <w:rPr>
          <w:lang w:val="en-AU"/>
        </w:rPr>
        <w:fldChar w:fldCharType="end"/>
      </w:r>
      <w:r>
        <w:rPr>
          <w:lang w:val="en-AU"/>
        </w:rPr>
        <w:t xml:space="preserve"> </w:t>
      </w:r>
    </w:p>
    <w:p w14:paraId="10AFF8A8" w14:textId="4F7476E5" w:rsidR="00311C62" w:rsidRDefault="00311C62" w:rsidP="00311C62">
      <w:pPr>
        <w:rPr>
          <w:lang w:val="en-AU"/>
        </w:rPr>
      </w:pPr>
      <w:r>
        <w:rPr>
          <w:lang w:val="en-AU"/>
        </w:rPr>
        <w:t>The oral toxicity of 2’-FL</w:t>
      </w:r>
      <w:r w:rsidRPr="00AC10E2">
        <w:rPr>
          <w:vertAlign w:val="subscript"/>
          <w:lang w:val="en-AU"/>
        </w:rPr>
        <w:t>chem</w:t>
      </w:r>
      <w:r w:rsidRPr="00AC10E2">
        <w:rPr>
          <w:lang w:val="en-AU"/>
        </w:rPr>
        <w:t xml:space="preserve"> (</w:t>
      </w:r>
      <w:r>
        <w:rPr>
          <w:lang w:val="en-AU"/>
        </w:rPr>
        <w:t xml:space="preserve">Batch no. L06112K) was assessed in a 90 day study in Wistar (Crl: WI(Han)) rats. The study was performed under GLP conditions in accordance with OECD TG 408, with a modification to include the use of neonatal rats. The purity of the test substance was reported as 99.9%, however subsequent re-analysis indicated that the purity was 96.9%. </w:t>
      </w:r>
    </w:p>
    <w:p w14:paraId="49E30D69" w14:textId="77777777" w:rsidR="00311C62" w:rsidRDefault="00311C62" w:rsidP="00311C62">
      <w:pPr>
        <w:rPr>
          <w:lang w:val="en-AU"/>
        </w:rPr>
      </w:pPr>
    </w:p>
    <w:p w14:paraId="268660D2" w14:textId="7B0A4DA1" w:rsidR="00311C62" w:rsidRDefault="00311C62" w:rsidP="00311C62">
      <w:pPr>
        <w:rPr>
          <w:lang w:val="en-AU"/>
        </w:rPr>
      </w:pPr>
      <w:r>
        <w:rPr>
          <w:lang w:val="en-AU"/>
        </w:rPr>
        <w:t xml:space="preserve">Rat pups (10/sex/group) were administered 2’-FL at doses of 0 (water vehicle control), 2000, 5000 or 6000 mg/kg bw/day by oral gavage from postnatal day </w:t>
      </w:r>
      <w:r w:rsidR="00716C6B">
        <w:rPr>
          <w:lang w:val="en-AU"/>
        </w:rPr>
        <w:t xml:space="preserve">(PND) </w:t>
      </w:r>
      <w:r>
        <w:rPr>
          <w:lang w:val="en-AU"/>
        </w:rPr>
        <w:t xml:space="preserve">7 for 13 weeks. A comparative control group was administered FOS at 6000 mg/kg bw/day. Additional groups of recovery animals (5/sex/group) were included that received the vehicle, 2’-FL or FOS (both at 6000 mg/kg bw/day) for 13 weeks and were then assessed following a 4 week treatment-free period. </w:t>
      </w:r>
    </w:p>
    <w:p w14:paraId="0C3D0C71" w14:textId="77777777" w:rsidR="00311C62" w:rsidRDefault="00311C62" w:rsidP="00311C62">
      <w:pPr>
        <w:rPr>
          <w:lang w:val="en-AU"/>
        </w:rPr>
      </w:pPr>
    </w:p>
    <w:p w14:paraId="1D130EB7" w14:textId="77777777" w:rsidR="00311C62" w:rsidRDefault="00311C62" w:rsidP="00311C62">
      <w:pPr>
        <w:rPr>
          <w:lang w:val="en-AU"/>
        </w:rPr>
      </w:pPr>
      <w:r>
        <w:rPr>
          <w:lang w:val="en-AU"/>
        </w:rPr>
        <w:t xml:space="preserve">Morbidity/mortality checks and clinical observations were performed at least twice daily. A full clinical examination was performed weekly. Ophthalmological examinations were performed on animals in the control, high dose 2’-FL and FOS groups during week 13. </w:t>
      </w:r>
      <w:r w:rsidRPr="00A1380F">
        <w:rPr>
          <w:lang w:val="en-AU"/>
        </w:rPr>
        <w:t>Individual body weights were</w:t>
      </w:r>
      <w:r>
        <w:rPr>
          <w:lang w:val="en-AU"/>
        </w:rPr>
        <w:t xml:space="preserve"> </w:t>
      </w:r>
      <w:r w:rsidRPr="00A1380F">
        <w:rPr>
          <w:lang w:val="en-AU"/>
        </w:rPr>
        <w:t xml:space="preserve">recorded twice weekly during the first 8 weeks of treatment, </w:t>
      </w:r>
      <w:r>
        <w:rPr>
          <w:lang w:val="en-AU"/>
        </w:rPr>
        <w:t>and</w:t>
      </w:r>
      <w:r w:rsidRPr="00A1380F">
        <w:rPr>
          <w:lang w:val="en-AU"/>
        </w:rPr>
        <w:t xml:space="preserve"> once weekly thereafter.</w:t>
      </w:r>
      <w:r>
        <w:rPr>
          <w:lang w:val="en-AU"/>
        </w:rPr>
        <w:t xml:space="preserve"> </w:t>
      </w:r>
      <w:r w:rsidRPr="00A1380F">
        <w:rPr>
          <w:lang w:val="en-AU"/>
        </w:rPr>
        <w:t>Food consumption was measured twice weekly for each cage of animals starting from</w:t>
      </w:r>
      <w:r>
        <w:rPr>
          <w:lang w:val="en-AU"/>
        </w:rPr>
        <w:t xml:space="preserve"> weaning at three</w:t>
      </w:r>
      <w:r w:rsidRPr="00A1380F">
        <w:rPr>
          <w:lang w:val="en-AU"/>
        </w:rPr>
        <w:t xml:space="preserve"> weeks of age (i.e. from </w:t>
      </w:r>
      <w:r>
        <w:rPr>
          <w:lang w:val="en-AU"/>
        </w:rPr>
        <w:t>study day 14) and until nine weeks of age (i.e. eigh</w:t>
      </w:r>
      <w:r w:rsidRPr="00A1380F">
        <w:rPr>
          <w:lang w:val="en-AU"/>
        </w:rPr>
        <w:t>th week of</w:t>
      </w:r>
      <w:r>
        <w:rPr>
          <w:lang w:val="en-AU"/>
        </w:rPr>
        <w:t xml:space="preserve"> </w:t>
      </w:r>
      <w:r w:rsidRPr="00A1380F">
        <w:rPr>
          <w:lang w:val="en-AU"/>
        </w:rPr>
        <w:t>treatment) and then once weekly. Clinical laboratory determinations were performed during</w:t>
      </w:r>
      <w:r>
        <w:rPr>
          <w:lang w:val="en-AU"/>
        </w:rPr>
        <w:t xml:space="preserve"> </w:t>
      </w:r>
      <w:r w:rsidRPr="00A1380F">
        <w:rPr>
          <w:lang w:val="en-AU"/>
        </w:rPr>
        <w:t>week 14.</w:t>
      </w:r>
      <w:r>
        <w:rPr>
          <w:lang w:val="en-AU"/>
        </w:rPr>
        <w:t xml:space="preserve"> All pups that died during the study were necropsied. All surviving pups were killed at the end of the treatment period or after the 4 week treatment-free period and necropsied. Selected organs/tissue from the control, high dose and reference control groups were examined histopathologically. </w:t>
      </w:r>
    </w:p>
    <w:p w14:paraId="7F2836C7" w14:textId="77777777" w:rsidR="00311C62" w:rsidRDefault="00311C62" w:rsidP="00311C62">
      <w:pPr>
        <w:rPr>
          <w:lang w:val="en-AU"/>
        </w:rPr>
      </w:pPr>
    </w:p>
    <w:p w14:paraId="44CA6841" w14:textId="77777777" w:rsidR="00311C62" w:rsidRDefault="00311C62" w:rsidP="00311C62">
      <w:pPr>
        <w:rPr>
          <w:lang w:val="en-AU"/>
        </w:rPr>
      </w:pPr>
      <w:r>
        <w:rPr>
          <w:lang w:val="en-AU"/>
        </w:rPr>
        <w:t xml:space="preserve">One male and one female given 6000 mg/kg bw/day of 2’-FL were found dead on day 2 of the study and two males given FOS were found dead on day 12 or day 13. One female given FOS was found dead during the treatment-free period. The cause of death could not be determined after gross or histopathological investigations, and a relationship to treatment could not be excluded. </w:t>
      </w:r>
    </w:p>
    <w:p w14:paraId="240E581D" w14:textId="77777777" w:rsidR="00311C62" w:rsidRDefault="00311C62" w:rsidP="00311C62">
      <w:pPr>
        <w:rPr>
          <w:lang w:val="en-AU"/>
        </w:rPr>
      </w:pPr>
    </w:p>
    <w:p w14:paraId="5557037C" w14:textId="77777777" w:rsidR="00311C62" w:rsidRDefault="00311C62" w:rsidP="00311C62">
      <w:pPr>
        <w:rPr>
          <w:lang w:val="en-AU"/>
        </w:rPr>
      </w:pPr>
      <w:r>
        <w:rPr>
          <w:lang w:val="en-AU"/>
        </w:rPr>
        <w:t xml:space="preserve">Coloured/liquid faeces were noted for a few animals given 2000 mg/kg bw/day of 2’-FL and for all animals given 5000 and 6000 mg/kg bw/day, and those given FOS, from day 0 up to day 12/13. These were associated with erythema in the urogenital area for most animals given 6000 mg/kg bw/day 2’-FL and FOS. Marked hypersalivation was noted mainly on days 57 and 71, 1 hour after dosing, for half of the animals given 2’-FL at 5000 mg/kg bw/day and for most animals given 6000 mg/kg bw/day of 2’-FL or FOS. </w:t>
      </w:r>
    </w:p>
    <w:p w14:paraId="062D99AC" w14:textId="77777777" w:rsidR="00311C62" w:rsidRDefault="00311C62" w:rsidP="00311C62">
      <w:pPr>
        <w:rPr>
          <w:lang w:val="en-AU"/>
        </w:rPr>
      </w:pPr>
    </w:p>
    <w:p w14:paraId="1E6D04FF" w14:textId="77777777" w:rsidR="00311C62" w:rsidRDefault="00311C62" w:rsidP="00311C62">
      <w:pPr>
        <w:rPr>
          <w:lang w:val="en-AU"/>
        </w:rPr>
      </w:pPr>
      <w:r>
        <w:rPr>
          <w:lang w:val="en-AU"/>
        </w:rPr>
        <w:t>A transient lower mean body weight gain compared with controls was observed between days 0 and 3 in animals given 5000 or 6000 mg/kg bw/day of 2’-FL (reductions of 21% and 41%, respectively in males and 31% and 37% in females). A</w:t>
      </w:r>
      <w:r w:rsidRPr="00714BA9">
        <w:rPr>
          <w:lang w:val="en-AU"/>
        </w:rPr>
        <w:t xml:space="preserve"> slight difference in mean body weight</w:t>
      </w:r>
      <w:r>
        <w:rPr>
          <w:lang w:val="en-AU"/>
        </w:rPr>
        <w:t xml:space="preserve"> (ranging from -11% on day 10 to -2% on day 84) </w:t>
      </w:r>
      <w:r w:rsidRPr="00714BA9">
        <w:rPr>
          <w:lang w:val="en-AU"/>
        </w:rPr>
        <w:t>persisted throughout the treatment period in m</w:t>
      </w:r>
      <w:r>
        <w:rPr>
          <w:lang w:val="en-AU"/>
        </w:rPr>
        <w:t>ales given 2’-FL at 6000 mg/kg bw</w:t>
      </w:r>
      <w:r w:rsidRPr="00714BA9">
        <w:rPr>
          <w:lang w:val="en-AU"/>
        </w:rPr>
        <w:t>/day and</w:t>
      </w:r>
      <w:r>
        <w:rPr>
          <w:lang w:val="en-AU"/>
        </w:rPr>
        <w:t xml:space="preserve"> </w:t>
      </w:r>
      <w:r w:rsidRPr="00714BA9">
        <w:rPr>
          <w:lang w:val="en-AU"/>
        </w:rPr>
        <w:t xml:space="preserve">resulted in a minimally lower </w:t>
      </w:r>
      <w:r>
        <w:rPr>
          <w:lang w:val="en-AU"/>
        </w:rPr>
        <w:t xml:space="preserve">(-2%) </w:t>
      </w:r>
      <w:r w:rsidRPr="00714BA9">
        <w:rPr>
          <w:lang w:val="en-AU"/>
        </w:rPr>
        <w:t>mean body weight on day 90 compared with vehicle controls.</w:t>
      </w:r>
      <w:r>
        <w:rPr>
          <w:lang w:val="en-AU"/>
        </w:rPr>
        <w:t xml:space="preserve"> Females given 2’-FL had a mean body weight similar to or higher than that of vehicles controls at the end of the dosing period.</w:t>
      </w:r>
    </w:p>
    <w:p w14:paraId="5765763D" w14:textId="77777777" w:rsidR="00311C62" w:rsidRDefault="00311C62" w:rsidP="00311C62">
      <w:pPr>
        <w:rPr>
          <w:lang w:val="en-AU"/>
        </w:rPr>
      </w:pPr>
    </w:p>
    <w:p w14:paraId="6A75E690" w14:textId="77777777" w:rsidR="00311C62" w:rsidRDefault="00311C62" w:rsidP="00311C62">
      <w:pPr>
        <w:rPr>
          <w:lang w:val="en-AU"/>
        </w:rPr>
      </w:pPr>
      <w:r w:rsidRPr="00714BA9">
        <w:rPr>
          <w:lang w:val="en-AU"/>
        </w:rPr>
        <w:t>No treatment-related changes in food consumption,</w:t>
      </w:r>
      <w:r>
        <w:rPr>
          <w:lang w:val="en-AU"/>
        </w:rPr>
        <w:t xml:space="preserve"> ophthalmology, </w:t>
      </w:r>
      <w:r w:rsidRPr="00714BA9">
        <w:rPr>
          <w:lang w:val="en-AU"/>
        </w:rPr>
        <w:t>haematology, serum clinical chemistry,</w:t>
      </w:r>
      <w:r>
        <w:rPr>
          <w:lang w:val="en-AU"/>
        </w:rPr>
        <w:t xml:space="preserve"> </w:t>
      </w:r>
      <w:r w:rsidRPr="00714BA9">
        <w:rPr>
          <w:lang w:val="en-AU"/>
        </w:rPr>
        <w:t xml:space="preserve">coagulation and urine parameters were </w:t>
      </w:r>
      <w:r>
        <w:rPr>
          <w:lang w:val="en-AU"/>
        </w:rPr>
        <w:t>observed</w:t>
      </w:r>
      <w:r w:rsidRPr="00714BA9">
        <w:rPr>
          <w:lang w:val="en-AU"/>
        </w:rPr>
        <w:t xml:space="preserve"> in treated groups</w:t>
      </w:r>
      <w:r>
        <w:rPr>
          <w:lang w:val="en-AU"/>
        </w:rPr>
        <w:t xml:space="preserve">. Statistically significant reductions in red blood cells, haemoglobin and packed cell volume were observed in female rats given 5000 or 6000 mg/kg bw/day of 2’-FL compared to vehicle controls, however these changes were small in magnitude (&lt; 6%) and within the range of the test facility’s historical negative control data. A statistically significant reduction in serum bilirubin was observed in males given 6000 mg/kg bw/day 2’-FL, however this was within the range of historical control data and not considered to be adverse. Statistically significant reductions in serum protein and globulin were observed in males given 5000 and 6000 mg/kg bw/day 2’-FL, however these changes were small in magnitude (&lt; 10%) and not considered adverse. </w:t>
      </w:r>
    </w:p>
    <w:p w14:paraId="481B0B70" w14:textId="77777777" w:rsidR="00311C62" w:rsidRDefault="00311C62" w:rsidP="00311C62">
      <w:pPr>
        <w:rPr>
          <w:lang w:val="en-AU"/>
        </w:rPr>
      </w:pPr>
    </w:p>
    <w:p w14:paraId="50929B75" w14:textId="77777777" w:rsidR="00311C62" w:rsidRDefault="00311C62" w:rsidP="00311C62">
      <w:pPr>
        <w:rPr>
          <w:lang w:val="en-AU"/>
        </w:rPr>
      </w:pPr>
      <w:r>
        <w:rPr>
          <w:lang w:val="en-AU"/>
        </w:rPr>
        <w:t>M</w:t>
      </w:r>
      <w:r w:rsidRPr="00860D91">
        <w:rPr>
          <w:lang w:val="en-AU"/>
        </w:rPr>
        <w:t>inimal cortical tubular epithelial cytoplasmic vacuolation in the</w:t>
      </w:r>
      <w:r>
        <w:rPr>
          <w:lang w:val="en-AU"/>
        </w:rPr>
        <w:t xml:space="preserve"> </w:t>
      </w:r>
      <w:r w:rsidRPr="00860D91">
        <w:rPr>
          <w:lang w:val="en-AU"/>
        </w:rPr>
        <w:t xml:space="preserve">kidney was seen with a </w:t>
      </w:r>
      <w:r w:rsidRPr="00860D91">
        <w:rPr>
          <w:lang w:val="en-AU"/>
        </w:rPr>
        <w:lastRenderedPageBreak/>
        <w:t xml:space="preserve">higher incidence in females given 5000 or 6000 mg/kg </w:t>
      </w:r>
      <w:r>
        <w:rPr>
          <w:lang w:val="en-AU"/>
        </w:rPr>
        <w:t>bw</w:t>
      </w:r>
      <w:r w:rsidRPr="00860D91">
        <w:rPr>
          <w:lang w:val="en-AU"/>
        </w:rPr>
        <w:t>/day of</w:t>
      </w:r>
      <w:r>
        <w:rPr>
          <w:lang w:val="en-AU"/>
        </w:rPr>
        <w:t xml:space="preserve"> </w:t>
      </w:r>
      <w:r w:rsidRPr="00860D91">
        <w:rPr>
          <w:lang w:val="en-AU"/>
        </w:rPr>
        <w:t xml:space="preserve">2-FL or </w:t>
      </w:r>
      <w:r>
        <w:rPr>
          <w:lang w:val="en-AU"/>
        </w:rPr>
        <w:t>FOS</w:t>
      </w:r>
      <w:r w:rsidRPr="00860D91">
        <w:rPr>
          <w:lang w:val="en-AU"/>
        </w:rPr>
        <w:t xml:space="preserve"> at the end of the dosing period. As this was</w:t>
      </w:r>
      <w:r>
        <w:rPr>
          <w:lang w:val="en-AU"/>
        </w:rPr>
        <w:t xml:space="preserve"> </w:t>
      </w:r>
      <w:r w:rsidRPr="00860D91">
        <w:rPr>
          <w:lang w:val="en-AU"/>
        </w:rPr>
        <w:t>also seen in controls after the treatment-free period and</w:t>
      </w:r>
      <w:r>
        <w:rPr>
          <w:lang w:val="en-AU"/>
        </w:rPr>
        <w:t xml:space="preserve"> was</w:t>
      </w:r>
      <w:r w:rsidRPr="00860D91">
        <w:rPr>
          <w:lang w:val="en-AU"/>
        </w:rPr>
        <w:t xml:space="preserve"> not associated with any relevant</w:t>
      </w:r>
      <w:r>
        <w:rPr>
          <w:lang w:val="en-AU"/>
        </w:rPr>
        <w:t xml:space="preserve"> </w:t>
      </w:r>
      <w:r w:rsidRPr="00860D91">
        <w:rPr>
          <w:lang w:val="en-AU"/>
        </w:rPr>
        <w:t xml:space="preserve">clinical pathology changes or histological evidence of </w:t>
      </w:r>
      <w:r>
        <w:rPr>
          <w:lang w:val="en-AU"/>
        </w:rPr>
        <w:t>d</w:t>
      </w:r>
      <w:r w:rsidRPr="00860D91">
        <w:rPr>
          <w:lang w:val="en-AU"/>
        </w:rPr>
        <w:t>egeneration, it was</w:t>
      </w:r>
      <w:r>
        <w:rPr>
          <w:lang w:val="en-AU"/>
        </w:rPr>
        <w:t xml:space="preserve"> of unclear origin but not considered to be </w:t>
      </w:r>
      <w:r w:rsidRPr="00860D91">
        <w:rPr>
          <w:lang w:val="en-AU"/>
        </w:rPr>
        <w:t>adverse</w:t>
      </w:r>
      <w:r>
        <w:rPr>
          <w:lang w:val="en-AU"/>
        </w:rPr>
        <w:t xml:space="preserve">. Relative kidney weight in females was lower than controls at 6000 mg/kg bw/day of 2’-FL, but this was not considered likely to be correlated with the vacuolation, as the vacuolation was also seen in animals given FOS without any changes in kidney weight. </w:t>
      </w:r>
    </w:p>
    <w:p w14:paraId="2362B431" w14:textId="77777777" w:rsidR="00311C62" w:rsidRDefault="00311C62" w:rsidP="00311C62">
      <w:pPr>
        <w:rPr>
          <w:lang w:val="en-AU"/>
        </w:rPr>
      </w:pPr>
    </w:p>
    <w:p w14:paraId="1CA789BB" w14:textId="77777777" w:rsidR="00311C62" w:rsidRDefault="00311C62" w:rsidP="00311C62">
      <w:pPr>
        <w:rPr>
          <w:lang w:val="en-AU"/>
        </w:rPr>
      </w:pPr>
      <w:r>
        <w:rPr>
          <w:lang w:val="en-AU"/>
        </w:rPr>
        <w:t xml:space="preserve">The NOAEL of 2’-FL in this study was 5000 mg/kg bw/day, based on the unexplained deaths that occurred at 6000 mg/kg bw/day. </w:t>
      </w:r>
    </w:p>
    <w:p w14:paraId="625B7AD0" w14:textId="339A6A20" w:rsidR="00311C62" w:rsidRDefault="00311C62" w:rsidP="00311C62">
      <w:pPr>
        <w:pStyle w:val="Heading5"/>
        <w:rPr>
          <w:lang w:val="en-AU"/>
        </w:rPr>
      </w:pPr>
      <w:r>
        <w:rPr>
          <w:lang w:val="en-AU"/>
        </w:rPr>
        <w:t>90-day oral toxicity study with 2’-FL</w:t>
      </w:r>
      <w:r w:rsidRPr="00B54CA0">
        <w:rPr>
          <w:vertAlign w:val="subscript"/>
          <w:lang w:val="en-AU"/>
        </w:rPr>
        <w:t>micro</w:t>
      </w:r>
      <w:r>
        <w:rPr>
          <w:lang w:val="en-AU"/>
        </w:rPr>
        <w:t xml:space="preserve"> (produced by FrieslandCampina) in rats </w:t>
      </w:r>
      <w:r>
        <w:rPr>
          <w:lang w:val="en-AU"/>
        </w:rPr>
        <w:fldChar w:fldCharType="begin"/>
      </w:r>
      <w:r w:rsidR="00216CBC">
        <w:rPr>
          <w:lang w:val="en-AU"/>
        </w:rPr>
        <w:instrText>ADDIN CITAVI.PLACEHOLDER 1f987d8e-88cf-42da-a4c3-75215b94e874 PFBsYWNlaG9sZGVyPg0KICA8QWRkSW5WZXJzaW9uPjUuNS4wLjE8L0FkZEluVmVyc2lvbj4NCiAgPElkPjFmOTg3ZDhlLTg4Y2YtNDJkYS1hNGMzLTc1MjE1Yjk0ZTg3NDwvSWQ+DQogIDxFbnRyaWVzPg0KICAgIDxFbnRyeT4NCiAgICAgIDxJZD5kMzM2YzU2Yy1hMjVmLTQ3MWItYWFjMi1jZGVmZDk5NWVmYTA8L0lkPg0KICAgICAgPFJlZmVyZW5jZUlkPjg5ZGE5NzcwLTA1ZmItNDkwOS05ODA0LTU3MTAyNzU0OGI0Y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HZhbiBCZXJsbyBldCBhbC4gMjAxOCk8L1RleHQ+DQogICAgPC9UZXh0VW5pdD4NCiAgPC9UZXh0VW5pdHM+DQo8L1BsYWNlaG9sZGVyPg==</w:instrText>
      </w:r>
      <w:r>
        <w:rPr>
          <w:lang w:val="en-AU"/>
        </w:rPr>
        <w:fldChar w:fldCharType="separate"/>
      </w:r>
      <w:bookmarkStart w:id="306" w:name="_CTVP0011f987d8e88cf42daa4c375215b94e874"/>
      <w:r w:rsidR="0086056D">
        <w:rPr>
          <w:lang w:val="en-AU"/>
        </w:rPr>
        <w:t>(van Berlo et al. 2018)</w:t>
      </w:r>
      <w:bookmarkEnd w:id="306"/>
      <w:r>
        <w:rPr>
          <w:lang w:val="en-AU"/>
        </w:rPr>
        <w:fldChar w:fldCharType="end"/>
      </w:r>
      <w:r>
        <w:rPr>
          <w:lang w:val="en-AU"/>
        </w:rPr>
        <w:t xml:space="preserve"> </w:t>
      </w:r>
    </w:p>
    <w:p w14:paraId="6A835A06" w14:textId="77777777" w:rsidR="00311C62" w:rsidRDefault="00311C62" w:rsidP="00311C62">
      <w:pPr>
        <w:rPr>
          <w:lang w:val="en-AU"/>
        </w:rPr>
      </w:pPr>
      <w:r>
        <w:rPr>
          <w:lang w:val="en-AU"/>
        </w:rPr>
        <w:t>A 90-day dietary toxicity study was conducted with FrieslandCampina’s 2’-FL</w:t>
      </w:r>
      <w:r w:rsidRPr="00B54CA0">
        <w:rPr>
          <w:vertAlign w:val="subscript"/>
          <w:lang w:val="en-AU"/>
        </w:rPr>
        <w:t>micro</w:t>
      </w:r>
      <w:r>
        <w:rPr>
          <w:lang w:val="en-AU"/>
        </w:rPr>
        <w:t xml:space="preserve"> in juvenile rats. The study was performed under GLP conditions in accordance with OECD TG 408. The test item had a purity of 94%. Wistar Han IGS rats (Crl:WI(Han)), 10/sex/group, were administered 2’-FL via the diet from PND 25 for 90 days at concentrations of 0, 3, 6 and 10% (w/w). </w:t>
      </w:r>
      <w:r w:rsidRPr="003018B3">
        <w:rPr>
          <w:lang w:val="en-AU"/>
        </w:rPr>
        <w:t>Mean intake of 2’-FL was calculated to be 2170, 4270 and 7250 mg/kg bw/day for males and 2450, 5220 and 7760 mg/kg bw/day for females in the low, mid and high dose groups, respectively.</w:t>
      </w:r>
    </w:p>
    <w:p w14:paraId="4C217790" w14:textId="77777777" w:rsidR="00311C62" w:rsidRDefault="00311C62" w:rsidP="00311C62">
      <w:pPr>
        <w:rPr>
          <w:lang w:val="en-AU"/>
        </w:rPr>
      </w:pPr>
    </w:p>
    <w:p w14:paraId="3AF4B1EB" w14:textId="77777777" w:rsidR="00311C62" w:rsidRDefault="00311C62" w:rsidP="00311C62">
      <w:pPr>
        <w:rPr>
          <w:lang w:val="en-AU"/>
        </w:rPr>
      </w:pPr>
      <w:r>
        <w:rPr>
          <w:lang w:val="en-AU"/>
        </w:rPr>
        <w:t xml:space="preserve">Animal condition and behaviour were monitored twice daily with more detailed clinical observations conducted weekly. A functional observation battery and motor activity assessment was performed in all animals 12 weeks after initiation of treatment. Ophthalmological examinations were conducted on the control and high dose animals in the last week of the exposure period. Body weight was recorded weekly and food consumption was measured twice weekly. Blood samples were collected at necropsy for haematology and clinical chemistry evaluations, and urine was collected from all animals in the final week of the study. Macroscopic examination was performed at necropsy and organ weights were determined. Histopathological examination was performed on organs and tissues from animals in the control and high dose group, and from animals that died during the study. </w:t>
      </w:r>
    </w:p>
    <w:p w14:paraId="585A5FB5" w14:textId="77777777" w:rsidR="00311C62" w:rsidRDefault="00311C62" w:rsidP="00311C62">
      <w:pPr>
        <w:rPr>
          <w:lang w:val="en-AU"/>
        </w:rPr>
      </w:pPr>
    </w:p>
    <w:p w14:paraId="1E168CB4" w14:textId="77777777" w:rsidR="00311C62" w:rsidRDefault="00311C62" w:rsidP="00311C62">
      <w:pPr>
        <w:rPr>
          <w:lang w:val="en-AU"/>
        </w:rPr>
      </w:pPr>
      <w:r>
        <w:rPr>
          <w:lang w:val="en-AU"/>
        </w:rPr>
        <w:t xml:space="preserve">No treatment-related mortality or clinical signs were observed. One female animal in the mid dose group died in the fourth week of the study. No cause of death could be established following histopathological examination of organs and tissues from this animal. As no further deaths occurred in any dose group the mortality was not considered to be due to 2’-FL exposure. Detailed clinical observations, the functional observational battery and the motor activity assessment did not reveal any neurotoxic potential of 2’-FL. No exposure-related changes were found in the ophthalmological evaluation. There were no significant differences in body weights between the control and test groups throughout the course of the study. Food consumption was significantly decreased in females in the high dose group, but the reduction was slight (&lt; 10%) and body weights were not affected. No treatment-related adverse effects on haematology, clinical chemistry and urinalysis parameters were observed. Relative liver weights were significantly increased (+8%) in high dose males, but in the absence of accompanying histopathological changes or alterations in clinical chemistry this was not considered to be an adverse effect. Caecal enlargement was noted in all groups of treated males and in females given the mid and high dose of 2’-FL. This finding was considered to be a physiological response to consumption of the test substance, which is a non-digestible carbohydrate. No exposure-related macroscopic or microscopic histopathological changes were reported. </w:t>
      </w:r>
    </w:p>
    <w:p w14:paraId="6220A915" w14:textId="77777777" w:rsidR="00311C62" w:rsidRDefault="00311C62" w:rsidP="00311C62">
      <w:pPr>
        <w:rPr>
          <w:lang w:val="en-AU"/>
        </w:rPr>
      </w:pPr>
    </w:p>
    <w:p w14:paraId="1A0386B6" w14:textId="77777777" w:rsidR="00311C62" w:rsidRDefault="00311C62" w:rsidP="00311C62">
      <w:pPr>
        <w:rPr>
          <w:lang w:val="en-AU"/>
        </w:rPr>
      </w:pPr>
      <w:r>
        <w:rPr>
          <w:lang w:val="en-AU"/>
        </w:rPr>
        <w:t xml:space="preserve">The NOAEL of 2’-FL in this study was the highest concentration tested, corresponding to 7250 mg/kg bw/day in males and 7760 mg/kg bw/day in females. </w:t>
      </w:r>
    </w:p>
    <w:p w14:paraId="1453C62B" w14:textId="29A4707B" w:rsidR="00311C62" w:rsidRDefault="00311C62" w:rsidP="00311C62">
      <w:pPr>
        <w:pStyle w:val="Heading5"/>
        <w:rPr>
          <w:lang w:val="en-AU"/>
        </w:rPr>
      </w:pPr>
      <w:r>
        <w:rPr>
          <w:lang w:val="en-AU"/>
        </w:rPr>
        <w:lastRenderedPageBreak/>
        <w:t>7 day pilot oral toxicity study with 2’-FL</w:t>
      </w:r>
      <w:r w:rsidRPr="00F02AFC">
        <w:rPr>
          <w:vertAlign w:val="subscript"/>
          <w:lang w:val="en-AU"/>
        </w:rPr>
        <w:t>micro</w:t>
      </w:r>
      <w:r>
        <w:rPr>
          <w:lang w:val="en-AU"/>
        </w:rPr>
        <w:t xml:space="preserve"> (produced by Jennewein) in rats </w:t>
      </w:r>
      <w:r>
        <w:rPr>
          <w:lang w:val="en-AU"/>
        </w:rPr>
        <w:fldChar w:fldCharType="begin"/>
      </w:r>
      <w:r w:rsidR="00D7267F">
        <w:rPr>
          <w:lang w:val="en-AU"/>
        </w:rPr>
        <w:instrText>ADDIN CITAVI.PLACEHOLDER f535fa3b-9eed-4ec2-88e6-762ca5f8dbfc PFBsYWNlaG9sZGVyPg0KICA8QWRkSW5WZXJzaW9uPjUuNS4wLjE8L0FkZEluVmVyc2lvbj4NCiAgPElkPmY1MzVmYTNiLTllZWQtNGVjMi04OGU2LTc2MmNhNWY4ZGJmYzwvSWQ+DQogIDxFbnRyaWVzPg0KICAgIDxFbnRyeT4NCiAgICAgIDxJZD4xNjBkYzJlYi04ZGIwLTRmYTgtYWYwZS1lOTlmOTJhZmUwMjM8L0lkPg0KICAgICAgPFJlZmVyZW5jZUlkPmNlMjQ5MzhhLTA5OWYtNDc3Yy1hODgxLWQyMmE5M2ZhZTQxZ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jZTI0OTM4YS0wOTlmLTQ3N2MtYTg4MS1kMjJhOTNmYWU0MWQ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Uw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Pr>
          <w:lang w:val="en-AU"/>
        </w:rPr>
        <w:fldChar w:fldCharType="separate"/>
      </w:r>
      <w:bookmarkStart w:id="307" w:name="_CTVP001f535fa3b9eed4ec288e6762ca5f8dbfc"/>
      <w:r w:rsidR="0086056D">
        <w:rPr>
          <w:lang w:val="en-AU"/>
        </w:rPr>
        <w:t>(Jennewein Biotechnologie GmbH 2015)</w:t>
      </w:r>
      <w:bookmarkEnd w:id="307"/>
      <w:r>
        <w:rPr>
          <w:lang w:val="en-AU"/>
        </w:rPr>
        <w:fldChar w:fldCharType="end"/>
      </w:r>
      <w:r>
        <w:rPr>
          <w:lang w:val="en-AU"/>
        </w:rPr>
        <w:t xml:space="preserve"> </w:t>
      </w:r>
    </w:p>
    <w:p w14:paraId="6CE60F20" w14:textId="77777777" w:rsidR="00311C62" w:rsidRDefault="00311C62" w:rsidP="00311C62">
      <w:pPr>
        <w:rPr>
          <w:lang w:val="en-AU"/>
        </w:rPr>
      </w:pPr>
      <w:r>
        <w:rPr>
          <w:lang w:val="en-AU"/>
        </w:rPr>
        <w:t>A pilot study was conducted with Jennewein’s 2’-FL</w:t>
      </w:r>
      <w:r w:rsidRPr="00F02AFC">
        <w:rPr>
          <w:vertAlign w:val="subscript"/>
          <w:lang w:val="en-AU"/>
        </w:rPr>
        <w:t>micro</w:t>
      </w:r>
      <w:r>
        <w:rPr>
          <w:lang w:val="en-AU"/>
        </w:rPr>
        <w:t xml:space="preserve"> in preparation for a 90 day toxicity study. The test item had a purity of 96.0% (Batch no. 2FL-2013-36-22). Two groups of five female rats (CD®/Crl:CD(SD)) were administered 0 or 10% 2’-FL in the diet for seven days. </w:t>
      </w:r>
    </w:p>
    <w:p w14:paraId="50DF1E9C" w14:textId="77777777" w:rsidR="00311C62" w:rsidRDefault="00311C62" w:rsidP="00311C62">
      <w:pPr>
        <w:rPr>
          <w:lang w:val="en-AU"/>
        </w:rPr>
      </w:pPr>
    </w:p>
    <w:p w14:paraId="1AA61460" w14:textId="77777777" w:rsidR="00311C62" w:rsidRPr="00D77237" w:rsidRDefault="00311C62" w:rsidP="00311C62">
      <w:pPr>
        <w:rPr>
          <w:lang w:val="en-AU"/>
        </w:rPr>
      </w:pPr>
      <w:r>
        <w:rPr>
          <w:lang w:val="en-AU"/>
        </w:rPr>
        <w:t xml:space="preserve">None of the rats given 2’-FL died or showed clinical signs of toxicity during the treatment period. Body weight and feed consumption were similar in control and treated animals. </w:t>
      </w:r>
    </w:p>
    <w:p w14:paraId="70686836" w14:textId="41DD6B28" w:rsidR="00311C62" w:rsidRDefault="00311C62" w:rsidP="00311C62">
      <w:pPr>
        <w:pStyle w:val="Heading5"/>
        <w:rPr>
          <w:lang w:val="en-AU"/>
        </w:rPr>
      </w:pPr>
      <w:r>
        <w:rPr>
          <w:lang w:val="en-AU"/>
        </w:rPr>
        <w:t>90 day oral toxicity study with 2’-FL</w:t>
      </w:r>
      <w:r w:rsidRPr="005E67B1">
        <w:rPr>
          <w:vertAlign w:val="subscript"/>
          <w:lang w:val="en-AU"/>
        </w:rPr>
        <w:t>micro</w:t>
      </w:r>
      <w:r>
        <w:rPr>
          <w:lang w:val="en-AU"/>
        </w:rPr>
        <w:t xml:space="preserve"> (produced by Jennewein) in rats </w:t>
      </w:r>
      <w:r>
        <w:rPr>
          <w:lang w:val="en-AU"/>
        </w:rPr>
        <w:fldChar w:fldCharType="begin"/>
      </w:r>
      <w:r w:rsidR="00D7267F">
        <w:rPr>
          <w:lang w:val="en-AU"/>
        </w:rPr>
        <w:instrText>ADDIN CITAVI.PLACEHOLDER 3766acf2-3523-48d1-91b3-824fcd5f204c PFBsYWNlaG9sZGVyPg0KICA8QWRkSW5WZXJzaW9uPjUuNS4wLjE8L0FkZEluVmVyc2lvbj4NCiAgPElkPjM3NjZhY2YyLTM1MjMtNDhkMS05MWIzLTgyNGZjZDVmMjA0YzwvSWQ+DQogIDxFbnRyaWVzPg0KICAgIDxFbnRyeT4NCiAgICAgIDxJZD40ZTdjYTRiMC1mOTJhLTRmMWUtYTU2MC01ZjRkMWYxYjZkOTQ8L0lkPg0KICAgICAgPFJlZmVyZW5jZUlkPmNlMjQ5MzhhLTA5OWYtNDc3Yy1hODgxLWQyMmE5M2ZhZTQxZ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jZTI0OTM4YS0wOTlmLTQ3N2MtYTg4MS1kMjJhOTNmYWU0MWQ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Uw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Pr>
          <w:lang w:val="en-AU"/>
        </w:rPr>
        <w:fldChar w:fldCharType="separate"/>
      </w:r>
      <w:bookmarkStart w:id="308" w:name="_CTVP0013766acf2352348d191b3824fcd5f204c"/>
      <w:r w:rsidR="0086056D">
        <w:rPr>
          <w:lang w:val="en-AU"/>
        </w:rPr>
        <w:t>(Jennewein Biotechnologie GmbH 2015)</w:t>
      </w:r>
      <w:bookmarkEnd w:id="308"/>
      <w:r>
        <w:rPr>
          <w:lang w:val="en-AU"/>
        </w:rPr>
        <w:fldChar w:fldCharType="end"/>
      </w:r>
      <w:r>
        <w:rPr>
          <w:lang w:val="en-AU"/>
        </w:rPr>
        <w:t xml:space="preserve"> </w:t>
      </w:r>
    </w:p>
    <w:p w14:paraId="7072C870" w14:textId="3EDDFE40" w:rsidR="00311C62" w:rsidRDefault="00311C62" w:rsidP="00311C62">
      <w:pPr>
        <w:rPr>
          <w:lang w:val="en-AU"/>
        </w:rPr>
      </w:pPr>
      <w:r>
        <w:rPr>
          <w:lang w:val="en-AU"/>
        </w:rPr>
        <w:t>The test item in this study was Jennewein’s 2’-FL</w:t>
      </w:r>
      <w:r w:rsidRPr="005E67B1">
        <w:rPr>
          <w:vertAlign w:val="subscript"/>
          <w:lang w:val="en-AU"/>
        </w:rPr>
        <w:t>micro</w:t>
      </w:r>
      <w:r>
        <w:rPr>
          <w:lang w:val="en-AU"/>
        </w:rPr>
        <w:t xml:space="preserve"> and had a purity of 94.1% (Batch no. 2FL-2013-43-2632). The study was conducted in accordance with GLP and following OECD TG 408, although only one dose of the test item was used in the study. Four-week old CD® Crl:CD rats (10/sex/group) were administered 2’-FL in the diet at concentrations of 0 or 10% for 90 days. Additional groups of satellite animals of 3 and 9 animals per sex were included in the control and treatment groups, respectively, and were used for blood sampling for evaluation of toxicokinetics. Checks for mortality/morbidity and clinical signs were made daily and a detailed clinical examination was performed once per week. Neurological screening, including assessment of sensory reactivity, grip strength and locomotor activity, was conducted in the final week of the study. Urine and blood samples were collected from the main study animals prior to necropsy at the end of the study. Blood samples for toxicokinetics were taken from control and treated satellite animals on at least two time points on study day 1/2 and from treated satellite animals in test week 13.</w:t>
      </w:r>
    </w:p>
    <w:p w14:paraId="7E807562" w14:textId="77777777" w:rsidR="00311C62" w:rsidRDefault="00311C62" w:rsidP="00311C62">
      <w:pPr>
        <w:rPr>
          <w:lang w:val="en-AU"/>
        </w:rPr>
      </w:pPr>
    </w:p>
    <w:p w14:paraId="212424D1" w14:textId="413F9D24" w:rsidR="00311C62" w:rsidRDefault="00311C62" w:rsidP="00311C62">
      <w:pPr>
        <w:rPr>
          <w:lang w:val="en-AU"/>
        </w:rPr>
      </w:pPr>
      <w:r>
        <w:rPr>
          <w:lang w:val="en-AU"/>
        </w:rPr>
        <w:t>The mean dietary intake of 2’-FL over the 13 weeks of the study was 7660 mg/kg bw/day in males and 8720 mg/kg bw/day in females. Absorption of 2’-FL was demonstrated in this study, as discussed in the</w:t>
      </w:r>
      <w:r w:rsidR="00FA0909">
        <w:rPr>
          <w:lang w:val="en-AU"/>
        </w:rPr>
        <w:t xml:space="preserve"> </w:t>
      </w:r>
      <w:hyperlink w:anchor="_Absorption,_Distribution,_Metabolis" w:history="1">
        <w:r w:rsidR="00FA0909" w:rsidRPr="00FA0909">
          <w:rPr>
            <w:rStyle w:val="Hyperlink"/>
            <w:lang w:val="en-AU"/>
          </w:rPr>
          <w:t>section on absorption, distribution, metabolism and excretion earlier in this document</w:t>
        </w:r>
      </w:hyperlink>
      <w:r>
        <w:rPr>
          <w:lang w:val="en-AU"/>
        </w:rPr>
        <w:t xml:space="preserve">. </w:t>
      </w:r>
    </w:p>
    <w:p w14:paraId="02A53547" w14:textId="77777777" w:rsidR="00311C62" w:rsidRDefault="00311C62" w:rsidP="00311C62">
      <w:pPr>
        <w:rPr>
          <w:lang w:val="en-AU"/>
        </w:rPr>
      </w:pPr>
    </w:p>
    <w:p w14:paraId="16F9A5FC" w14:textId="77777777" w:rsidR="00311C62" w:rsidRDefault="00311C62" w:rsidP="00311C62">
      <w:pPr>
        <w:rPr>
          <w:lang w:val="en-AU"/>
        </w:rPr>
      </w:pPr>
      <w:r>
        <w:rPr>
          <w:lang w:val="en-AU"/>
        </w:rPr>
        <w:t xml:space="preserve">All animals survived until the end of the study, and no treatment-related clinical signs were observed. No effects of 2’-FL on body weight, body weight gain, food and drinking water consumption, haematological and biochemical parameters, urinary status, the eyes, organ weights and the myeloid:erythroid ratio were observed. The neurological screening did not identify any test item-related changes, and there were no macroscopic and/or microscopic changes in organs and tissues. </w:t>
      </w:r>
    </w:p>
    <w:p w14:paraId="02616914" w14:textId="77777777" w:rsidR="00311C62" w:rsidRDefault="00311C62" w:rsidP="00311C62">
      <w:pPr>
        <w:rPr>
          <w:lang w:val="en-AU"/>
        </w:rPr>
      </w:pPr>
    </w:p>
    <w:p w14:paraId="6E08D50B" w14:textId="77777777" w:rsidR="00311C62" w:rsidRDefault="00311C62" w:rsidP="00311C62">
      <w:pPr>
        <w:rPr>
          <w:lang w:val="en-AU"/>
        </w:rPr>
      </w:pPr>
      <w:r>
        <w:rPr>
          <w:lang w:val="en-AU"/>
        </w:rPr>
        <w:t xml:space="preserve">The NOAEL in this study was a 10% concentration of 2’-FL in the diet, equivalent to average doses of 7660 mg/kg bw/day in males and 8720 mg/kg bw/day in females. </w:t>
      </w:r>
    </w:p>
    <w:p w14:paraId="63E1EA5A" w14:textId="3EB0C225" w:rsidR="00311C62" w:rsidRDefault="00311C62" w:rsidP="00311C62">
      <w:pPr>
        <w:pStyle w:val="Heading5"/>
        <w:rPr>
          <w:lang w:val="en-AU"/>
        </w:rPr>
      </w:pPr>
      <w:r>
        <w:rPr>
          <w:lang w:val="en-AU"/>
        </w:rPr>
        <w:t>3 week oral toxicity study with 2’-FL</w:t>
      </w:r>
      <w:r w:rsidRPr="0057235E">
        <w:rPr>
          <w:vertAlign w:val="subscript"/>
          <w:lang w:val="en-AU"/>
        </w:rPr>
        <w:t>micro</w:t>
      </w:r>
      <w:r>
        <w:rPr>
          <w:lang w:val="en-AU"/>
        </w:rPr>
        <w:t xml:space="preserve"> (produced by Jennewein) in neonatal piglets </w:t>
      </w:r>
      <w:r>
        <w:rPr>
          <w:lang w:val="en-AU"/>
        </w:rPr>
        <w:fldChar w:fldCharType="begin"/>
      </w:r>
      <w:r w:rsidR="00216CBC">
        <w:rPr>
          <w:lang w:val="en-AU"/>
        </w:rPr>
        <w:instrText>ADDIN CITAVI.PLACEHOLDER c902e294-eada-4780-b27d-d585c62c4e2b 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GFubG9uIGFuZCBUaG9yc3J1ZCAyMDE0KTwvVGV4dD4NCiAgICA8L1RleHRVbml0Pg0KICA8L1RleHRVbml0cz4NCjwvUGxhY2Vob2xkZXI+</w:instrText>
      </w:r>
      <w:r>
        <w:rPr>
          <w:lang w:val="en-AU"/>
        </w:rPr>
        <w:fldChar w:fldCharType="separate"/>
      </w:r>
      <w:bookmarkStart w:id="309" w:name="_CTVP001c902e294eada4780b27dd585c62c4e2b"/>
      <w:r w:rsidR="0086056D">
        <w:rPr>
          <w:lang w:val="en-AU"/>
        </w:rPr>
        <w:t>(Hanlon and Thorsrud 2014)</w:t>
      </w:r>
      <w:bookmarkEnd w:id="309"/>
      <w:r>
        <w:rPr>
          <w:lang w:val="en-AU"/>
        </w:rPr>
        <w:fldChar w:fldCharType="end"/>
      </w:r>
      <w:r>
        <w:rPr>
          <w:lang w:val="en-AU"/>
        </w:rPr>
        <w:t xml:space="preserve"> </w:t>
      </w:r>
    </w:p>
    <w:p w14:paraId="6CE86A11" w14:textId="77777777" w:rsidR="00311C62" w:rsidRDefault="00311C62" w:rsidP="00311C62">
      <w:pPr>
        <w:rPr>
          <w:lang w:val="en-AU"/>
        </w:rPr>
      </w:pPr>
      <w:r>
        <w:rPr>
          <w:lang w:val="en-AU"/>
        </w:rPr>
        <w:t>The safety of Jennewein’s 2’-FL</w:t>
      </w:r>
      <w:r w:rsidRPr="0057235E">
        <w:rPr>
          <w:vertAlign w:val="subscript"/>
          <w:lang w:val="en-AU"/>
        </w:rPr>
        <w:t>micro</w:t>
      </w:r>
      <w:r>
        <w:rPr>
          <w:lang w:val="en-AU"/>
        </w:rPr>
        <w:t xml:space="preserve"> has also been evaluated in a neonatal piglet model, conducted in accordance with GLP. The 2’-FL used in this study had a purity of 97.9% 2’-FL (Lot no. 2013-50-3436). </w:t>
      </w:r>
    </w:p>
    <w:p w14:paraId="2B39F32E" w14:textId="77777777" w:rsidR="00311C62" w:rsidRDefault="00311C62" w:rsidP="00311C62">
      <w:pPr>
        <w:rPr>
          <w:lang w:val="en-AU"/>
        </w:rPr>
      </w:pPr>
    </w:p>
    <w:p w14:paraId="6932FFDA" w14:textId="77777777" w:rsidR="00311C62" w:rsidRDefault="00311C62" w:rsidP="00311C62">
      <w:pPr>
        <w:rPr>
          <w:lang w:val="en-AU"/>
        </w:rPr>
      </w:pPr>
      <w:r>
        <w:rPr>
          <w:lang w:val="en-AU"/>
        </w:rPr>
        <w:t>A total of 27 male and 21 female two-day old Domestic Yorkshire Crossbred Swine were available for inclusion in the study. The piglets had been allowed to nurse from the sow during the first two days after birth, and the p</w:t>
      </w:r>
      <w:r w:rsidRPr="00712A89">
        <w:rPr>
          <w:lang w:val="en-AU"/>
        </w:rPr>
        <w:t>iglets received injections of iron supplement and antibiotics according to standard</w:t>
      </w:r>
      <w:r>
        <w:rPr>
          <w:lang w:val="en-AU"/>
        </w:rPr>
        <w:t xml:space="preserve"> </w:t>
      </w:r>
      <w:r w:rsidRPr="00712A89">
        <w:rPr>
          <w:lang w:val="en-AU"/>
        </w:rPr>
        <w:t>practices</w:t>
      </w:r>
      <w:r>
        <w:rPr>
          <w:lang w:val="en-AU"/>
        </w:rPr>
        <w:t xml:space="preserve">. Due to the imbalance in the numbers of male and female piglets available at the start of the study, animals were assigned to treatment groups so as to ensure that the control and high dose groups had an equal distribution of males and </w:t>
      </w:r>
      <w:r>
        <w:rPr>
          <w:lang w:val="en-AU"/>
        </w:rPr>
        <w:lastRenderedPageBreak/>
        <w:t xml:space="preserve">females. As a result, 6, 8, 7 and 6 male piglets and 6, 4, 5 and 6 female piglets were assigned to receive liquid diets containing 0, 200, 500 and 2000 mg/L of 2’-FL, corresponding to 0, 29, 72 and 292 mg/kg bw/day, respectively, in males and 0, 29, 74 and 299 mg/kg bw/day, respectively, in females. The test vehicle and control was a commercially available milk replacer. Piglets were administered the liquid diet </w:t>
      </w:r>
      <w:r w:rsidRPr="00E825FF">
        <w:rPr>
          <w:lang w:val="en-AU"/>
        </w:rPr>
        <w:t xml:space="preserve">via a feeding bowl </w:t>
      </w:r>
      <w:r>
        <w:rPr>
          <w:lang w:val="en-AU"/>
        </w:rPr>
        <w:t xml:space="preserve">from age two days for three weeks. </w:t>
      </w:r>
    </w:p>
    <w:p w14:paraId="648E4DB9" w14:textId="77777777" w:rsidR="00311C62" w:rsidRDefault="00311C62" w:rsidP="00311C62">
      <w:pPr>
        <w:rPr>
          <w:lang w:val="en-AU"/>
        </w:rPr>
      </w:pPr>
    </w:p>
    <w:p w14:paraId="424891E4" w14:textId="77777777" w:rsidR="00311C62" w:rsidRDefault="00311C62" w:rsidP="00311C62">
      <w:pPr>
        <w:rPr>
          <w:lang w:val="en-AU"/>
        </w:rPr>
      </w:pPr>
      <w:r>
        <w:rPr>
          <w:lang w:val="en-AU"/>
        </w:rPr>
        <w:t xml:space="preserve">All animals were monitored for morbidity, mortality, injury and availability of food twice daily, and a detailed clinical examination was performed twice weekly. Food consumption was measured daily, and body weights were recorded daily for the first week and every other day thereafter. Blood samples were collected from all animals prior to dosing on study days 7 and 21. Gross necropsies were performed on all animals following termination on study day 22, and microscopic evaluations of selected organs and tissues were conducted. </w:t>
      </w:r>
    </w:p>
    <w:p w14:paraId="7511AFF1" w14:textId="77777777" w:rsidR="00311C62" w:rsidRDefault="00311C62" w:rsidP="00311C62">
      <w:pPr>
        <w:rPr>
          <w:lang w:val="en-AU"/>
        </w:rPr>
      </w:pPr>
    </w:p>
    <w:p w14:paraId="4297A1C5" w14:textId="77777777" w:rsidR="00311C62" w:rsidRDefault="00311C62" w:rsidP="00311C62">
      <w:pPr>
        <w:rPr>
          <w:lang w:val="en-AU"/>
        </w:rPr>
      </w:pPr>
      <w:r>
        <w:rPr>
          <w:lang w:val="en-AU"/>
        </w:rPr>
        <w:t xml:space="preserve">All animals survived to scheduled necropsy and no definitive test article-related changes in clinical observations were recorded during the course of the study. There were no differences in body weight gain or feed consumption between the control and treatment groups. Watery faeces were noted in 3/6 males and 2/6 females given 2000 mg/L 2’-FL, in 1/7 males and 2/5 females in the 500 mg/L group and in 2/8 males and 2/4 females in the 200 mg/L group. This was not considered to be test article-related based on the lack of dose-response and the absence of any associated pathological findings. </w:t>
      </w:r>
    </w:p>
    <w:p w14:paraId="4E25C7BA" w14:textId="77777777" w:rsidR="00311C62" w:rsidRDefault="00311C62" w:rsidP="00311C62">
      <w:pPr>
        <w:rPr>
          <w:lang w:val="en-AU"/>
        </w:rPr>
      </w:pPr>
    </w:p>
    <w:p w14:paraId="1A6BF726" w14:textId="77777777" w:rsidR="00311C62" w:rsidRDefault="00311C62" w:rsidP="00311C62">
      <w:pPr>
        <w:rPr>
          <w:lang w:val="en-AU"/>
        </w:rPr>
      </w:pPr>
      <w:r>
        <w:rPr>
          <w:lang w:val="en-AU"/>
        </w:rPr>
        <w:t xml:space="preserve">One male and two females in the 2000 mg/L group had a lack of appetite on one day of the study, and one female in the 200 mg/L dose showed a lack of appetite for two days during the study. The specific days were not reported. As there was no dose response and no impact on growth or feed intake, this observation was not considered to be adverse. </w:t>
      </w:r>
    </w:p>
    <w:p w14:paraId="3AF538B5" w14:textId="77777777" w:rsidR="00311C62" w:rsidRDefault="00311C62" w:rsidP="00311C62">
      <w:pPr>
        <w:rPr>
          <w:lang w:val="en-AU"/>
        </w:rPr>
      </w:pPr>
    </w:p>
    <w:p w14:paraId="6C8D51AA" w14:textId="77777777" w:rsidR="00311C62" w:rsidRDefault="00311C62" w:rsidP="00311C62">
      <w:pPr>
        <w:rPr>
          <w:lang w:val="en-AU"/>
        </w:rPr>
      </w:pPr>
      <w:r>
        <w:rPr>
          <w:lang w:val="en-AU"/>
        </w:rPr>
        <w:t xml:space="preserve">There were no test article-related effects on haematology, coagulation, urinalysis and clinical chemistry parameters. Male piglets in the 2000 mg/L dose group had statistically significant increased alanine aminotransferase (ALT) concentrations on day 7 and day 21 compared with controls. This was not considered to be treatment related or toxicologically relevant as there were no significant differences in other clinical chemistry markers of toxicity, no effects on liver weight and no histopathological changes in the liver. </w:t>
      </w:r>
    </w:p>
    <w:p w14:paraId="0482E5C4" w14:textId="77777777" w:rsidR="00311C62" w:rsidRDefault="00311C62" w:rsidP="00311C62">
      <w:pPr>
        <w:rPr>
          <w:lang w:val="en-AU"/>
        </w:rPr>
      </w:pPr>
    </w:p>
    <w:p w14:paraId="2CB53F2F" w14:textId="202B9153" w:rsidR="00311C62" w:rsidRDefault="00311C62" w:rsidP="00311C62">
      <w:pPr>
        <w:rPr>
          <w:lang w:val="en-AU"/>
        </w:rPr>
      </w:pPr>
      <w:r>
        <w:rPr>
          <w:lang w:val="en-AU"/>
        </w:rPr>
        <w:t xml:space="preserve">No adverse macroscopic or histopathological changes were observed. Animals in all treatment groups had variable, minimal to mild, focal, acute inflammation within the keratinised portion of the nonglandular stomach and variable thickness of the keratinised portion. As some degree of this finding was observed in animals in all groups, there was no clear dose-response and similar findings were not observed in the stomach, this finding was not considered to be clearly treatment related. As noted by the study authors, similar findings have been observed in control piglets of the same age in previous studies at the same test facility </w:t>
      </w:r>
      <w:r>
        <w:rPr>
          <w:lang w:val="en-AU"/>
        </w:rPr>
        <w:fldChar w:fldCharType="begin"/>
      </w:r>
      <w:r w:rsidR="00216CBC">
        <w:rPr>
          <w:lang w:val="en-AU"/>
        </w:rPr>
        <w:instrText>ADDIN CITAVI.PLACEHOLDER 0064ecb8-ed79-4149-a0ac-e3755f00ac77 PFBsYWNlaG9sZGVyPg0KICA8QWRkSW5WZXJzaW9uPjUuNS4wLjE8L0FkZEluVmVyc2lvbj4NCiAgPElkPjAwNjRlY2I4LWVkNzktNDE0OS1hMGFjLWUzNzU1ZjAwYWM3NzwvSWQ+DQogIDxFbnRyaWVzPg0KICAgIDxFbnRyeT4NCiAgICAgIDxJZD42NWViYTFhZC1kMzQ3LTQyMjEtOGIwMC1hMDk0YWY0OWYwNDc8L0lkPg0KICAgICAgPFJlZmVyZW5jZUlkPmUxOTgwYjkyLTc3OGEtNGQ0ZS1iY2YyLTM4MTlkYjIzMDE3NT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NYWhhZGV2YW4gZXQgYWwuIDIwMTQpPC9UZXh0Pg0KICAgIDwvVGV4dFVuaXQ+DQogIDwvVGV4dFVuaXRzPg0KPC9QbGFjZWhvbGRlcj4=</w:instrText>
      </w:r>
      <w:r>
        <w:rPr>
          <w:lang w:val="en-AU"/>
        </w:rPr>
        <w:fldChar w:fldCharType="separate"/>
      </w:r>
      <w:bookmarkStart w:id="310" w:name="_CTVP0010064ecb8ed794149a0ace3755f00ac77"/>
      <w:r w:rsidR="0086056D">
        <w:rPr>
          <w:lang w:val="en-AU"/>
        </w:rPr>
        <w:t>(Mahadevan et al. 2014)</w:t>
      </w:r>
      <w:bookmarkEnd w:id="310"/>
      <w:r>
        <w:rPr>
          <w:lang w:val="en-AU"/>
        </w:rPr>
        <w:fldChar w:fldCharType="end"/>
      </w:r>
      <w:r>
        <w:rPr>
          <w:lang w:val="en-AU"/>
        </w:rPr>
        <w:t xml:space="preserve">. </w:t>
      </w:r>
    </w:p>
    <w:p w14:paraId="4045C3A5" w14:textId="77777777" w:rsidR="00311C62" w:rsidRDefault="00311C62" w:rsidP="00311C62">
      <w:pPr>
        <w:rPr>
          <w:lang w:val="en-AU"/>
        </w:rPr>
      </w:pPr>
    </w:p>
    <w:p w14:paraId="4F6F550D" w14:textId="77777777" w:rsidR="00311C62" w:rsidRDefault="00311C62" w:rsidP="00311C62">
      <w:pPr>
        <w:rPr>
          <w:lang w:val="en-AU"/>
        </w:rPr>
      </w:pPr>
      <w:r>
        <w:rPr>
          <w:lang w:val="en-AU"/>
        </w:rPr>
        <w:t xml:space="preserve">It was concluded that dietary exposure to 2’-FL at concentrations up to 2000 mg/L was well tolerated by neonatal farm piglets and did not result in adverse health effects or impact piglet growth. The NOAEL for 2’-FL in this study was 2000 mg/L, equivalent to 292 mg/kg bw/day in males and 299 mg/kg bw/day in females. </w:t>
      </w:r>
    </w:p>
    <w:p w14:paraId="7D1EB1D4" w14:textId="77777777" w:rsidR="00311C62" w:rsidRDefault="00311C62" w:rsidP="00757E97">
      <w:pPr>
        <w:pStyle w:val="Heading4"/>
      </w:pPr>
      <w:bookmarkStart w:id="311" w:name="_Toc518397323"/>
      <w:bookmarkStart w:id="312" w:name="_Toc518400849"/>
      <w:bookmarkStart w:id="313" w:name="_Toc518475281"/>
      <w:bookmarkStart w:id="314" w:name="_Toc518478878"/>
      <w:bookmarkStart w:id="315" w:name="_Toc518995929"/>
      <w:bookmarkStart w:id="316" w:name="_Toc519260332"/>
      <w:bookmarkStart w:id="317" w:name="_Toc519260658"/>
      <w:bookmarkStart w:id="318" w:name="_Toc519607939"/>
      <w:r>
        <w:t>Chronic and carcinogenicity studies with 2’-FL</w:t>
      </w:r>
      <w:bookmarkEnd w:id="311"/>
      <w:bookmarkEnd w:id="312"/>
      <w:bookmarkEnd w:id="313"/>
      <w:bookmarkEnd w:id="314"/>
      <w:bookmarkEnd w:id="315"/>
      <w:bookmarkEnd w:id="316"/>
      <w:bookmarkEnd w:id="317"/>
      <w:bookmarkEnd w:id="318"/>
    </w:p>
    <w:p w14:paraId="1D99179D" w14:textId="77777777" w:rsidR="00311C62" w:rsidRDefault="00311C62" w:rsidP="00311C62">
      <w:pPr>
        <w:rPr>
          <w:lang w:val="en-AU"/>
        </w:rPr>
      </w:pPr>
      <w:r w:rsidRPr="00272753">
        <w:rPr>
          <w:lang w:val="en-AU"/>
        </w:rPr>
        <w:t xml:space="preserve">No chronic or carcinogenicity studies of </w:t>
      </w:r>
      <w:r>
        <w:rPr>
          <w:lang w:val="en-AU"/>
        </w:rPr>
        <w:t>2’-FL</w:t>
      </w:r>
      <w:r w:rsidRPr="00272753">
        <w:rPr>
          <w:lang w:val="en-AU"/>
        </w:rPr>
        <w:t xml:space="preserve"> were submitted in the application or located from other sources. </w:t>
      </w:r>
      <w:r>
        <w:t>Such studies are not considered to be necessary because the results of genotoxicity assays are negative and there is no evidence from subchronic studies of lesions that could lead to neoplasia through nongenotoxic mechanisms.</w:t>
      </w:r>
    </w:p>
    <w:p w14:paraId="152BB6C8" w14:textId="77777777" w:rsidR="00311C62" w:rsidRDefault="00311C62" w:rsidP="00757E97">
      <w:pPr>
        <w:pStyle w:val="Heading4"/>
      </w:pPr>
      <w:bookmarkStart w:id="319" w:name="_Toc518397324"/>
      <w:bookmarkStart w:id="320" w:name="_Toc518400850"/>
      <w:bookmarkStart w:id="321" w:name="_Toc518475282"/>
      <w:bookmarkStart w:id="322" w:name="_Toc518478879"/>
      <w:bookmarkStart w:id="323" w:name="_Toc518995930"/>
      <w:bookmarkStart w:id="324" w:name="_Toc519260333"/>
      <w:bookmarkStart w:id="325" w:name="_Toc519260659"/>
      <w:bookmarkStart w:id="326" w:name="_Toc519607940"/>
      <w:r>
        <w:lastRenderedPageBreak/>
        <w:t>Genotoxicity Studies with 2’-FL</w:t>
      </w:r>
      <w:bookmarkEnd w:id="319"/>
      <w:bookmarkEnd w:id="320"/>
      <w:bookmarkEnd w:id="321"/>
      <w:bookmarkEnd w:id="322"/>
      <w:bookmarkEnd w:id="323"/>
      <w:bookmarkEnd w:id="324"/>
      <w:bookmarkEnd w:id="325"/>
      <w:bookmarkEnd w:id="326"/>
    </w:p>
    <w:p w14:paraId="490FDAD7" w14:textId="1DAED2E3" w:rsidR="00311C62" w:rsidRDefault="00311C62" w:rsidP="00757E97">
      <w:pPr>
        <w:pStyle w:val="Heading5"/>
        <w:rPr>
          <w:lang w:val="en-AU"/>
        </w:rPr>
      </w:pPr>
      <w:r>
        <w:rPr>
          <w:lang w:val="en-AU"/>
        </w:rPr>
        <w:t xml:space="preserve">Studies conducted with the </w:t>
      </w:r>
      <w:r w:rsidR="00596A35">
        <w:rPr>
          <w:lang w:val="en-AU"/>
        </w:rPr>
        <w:t xml:space="preserve">applicant’s </w:t>
      </w:r>
      <w:r>
        <w:rPr>
          <w:lang w:val="en-AU"/>
        </w:rPr>
        <w:t>2’-FL</w:t>
      </w:r>
      <w:r w:rsidRPr="007E45E5">
        <w:rPr>
          <w:vertAlign w:val="subscript"/>
          <w:lang w:val="en-AU"/>
        </w:rPr>
        <w:t>micro</w:t>
      </w:r>
      <w:r>
        <w:rPr>
          <w:lang w:val="en-AU"/>
        </w:rPr>
        <w:t xml:space="preserve"> </w:t>
      </w:r>
    </w:p>
    <w:p w14:paraId="004B4F30" w14:textId="4BBD0B03" w:rsidR="00311C62" w:rsidRDefault="00311C62" w:rsidP="00216CBC">
      <w:pPr>
        <w:pStyle w:val="Heading5"/>
        <w:rPr>
          <w:lang w:val="en-AU"/>
        </w:rPr>
      </w:pPr>
      <w:r>
        <w:rPr>
          <w:lang w:val="en-AU"/>
        </w:rPr>
        <w:t>Bacterial reverse mutation assay</w:t>
      </w:r>
      <w:r w:rsidR="00216CBC">
        <w:rPr>
          <w:lang w:val="en-AU"/>
        </w:rPr>
        <w:t xml:space="preserve"> </w:t>
      </w:r>
      <w:r w:rsidR="00216CBC">
        <w:rPr>
          <w:lang w:val="en-AU"/>
        </w:rPr>
        <w:fldChar w:fldCharType="begin"/>
      </w:r>
      <w:r w:rsidR="00976FD6">
        <w:rPr>
          <w:lang w:val="en-AU"/>
        </w:rPr>
        <w:instrText>ADDIN CITAVI.PLACEHOLDER 60098252-3c55-4591-94de-7480a459e71a 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ZlcnNwZWVrLVJpcCAyMDE1KTwvVGV4dD4NCiAgICA8L1RleHRVbml0Pg0KICA8L1RleHRVbml0cz4NCjwvUGxhY2Vob2xkZXI+</w:instrText>
      </w:r>
      <w:r w:rsidR="00216CBC">
        <w:rPr>
          <w:lang w:val="en-AU"/>
        </w:rPr>
        <w:fldChar w:fldCharType="separate"/>
      </w:r>
      <w:bookmarkStart w:id="327" w:name="_CTVP001600982523c55459194de7480a459e71a"/>
      <w:r w:rsidR="0086056D">
        <w:rPr>
          <w:lang w:val="en-AU"/>
        </w:rPr>
        <w:t>(Verspeek-Rip 2015)</w:t>
      </w:r>
      <w:bookmarkEnd w:id="327"/>
      <w:r w:rsidR="00216CBC">
        <w:rPr>
          <w:lang w:val="en-AU"/>
        </w:rPr>
        <w:fldChar w:fldCharType="end"/>
      </w:r>
      <w:r>
        <w:rPr>
          <w:lang w:val="en-AU"/>
        </w:rPr>
        <w:t xml:space="preserve"> </w:t>
      </w:r>
    </w:p>
    <w:p w14:paraId="6429992F" w14:textId="77777777" w:rsidR="00311C62" w:rsidRDefault="00311C62" w:rsidP="00311C62">
      <w:pPr>
        <w:rPr>
          <w:lang w:val="en-AU"/>
        </w:rPr>
      </w:pPr>
      <w:r w:rsidRPr="00011464">
        <w:rPr>
          <w:lang w:val="en-AU"/>
        </w:rPr>
        <w:t>The study was conducted in compliance with Good Laboratory Practice (GLP) and following OECD Test Guideline (TG) 471.</w:t>
      </w:r>
    </w:p>
    <w:p w14:paraId="2AE69B7C" w14:textId="77777777" w:rsidR="00311C62" w:rsidRDefault="00311C62" w:rsidP="00311C62">
      <w:pPr>
        <w:rPr>
          <w:lang w:val="en-AU"/>
        </w:rPr>
      </w:pPr>
    </w:p>
    <w:p w14:paraId="6BE7AC20" w14:textId="16C41949" w:rsidR="00311C62" w:rsidRDefault="00311C62" w:rsidP="00311C62">
      <w:pPr>
        <w:rPr>
          <w:lang w:val="en-AU"/>
        </w:rPr>
      </w:pPr>
      <w:r>
        <w:rPr>
          <w:lang w:val="en-AU"/>
        </w:rPr>
        <w:t xml:space="preserve">The test material for this experiment had a purity of 97.6% (as 2’-FL; Batch no. 00215), and the vehicle and negative control was water. The bacterial strains tested were </w:t>
      </w:r>
      <w:r w:rsidRPr="00D46A0C">
        <w:rPr>
          <w:i/>
          <w:lang w:val="en-AU"/>
        </w:rPr>
        <w:t>Salmonella typhimuri</w:t>
      </w:r>
      <w:r>
        <w:rPr>
          <w:i/>
          <w:lang w:val="en-AU"/>
        </w:rPr>
        <w:t>u</w:t>
      </w:r>
      <w:r w:rsidRPr="00D46A0C">
        <w:rPr>
          <w:i/>
          <w:lang w:val="en-AU"/>
        </w:rPr>
        <w:t>m</w:t>
      </w:r>
      <w:r>
        <w:rPr>
          <w:lang w:val="en-AU"/>
        </w:rPr>
        <w:t xml:space="preserve"> TA1537, TA98, TA1535 and TA100, and </w:t>
      </w:r>
      <w:r w:rsidRPr="00D46A0C">
        <w:rPr>
          <w:i/>
          <w:lang w:val="en-AU"/>
        </w:rPr>
        <w:t xml:space="preserve">Escherichia coli </w:t>
      </w:r>
      <w:r>
        <w:rPr>
          <w:lang w:val="en-AU"/>
        </w:rPr>
        <w:t xml:space="preserve">strain WP2uvrA. The test was initially conducted by the plate incorporation method and then repeated using the pre-incubation method, and both assays were performed in the presence and absence of metabolic activation (S9 mix). Based on the findings of a dose range finding study all assays were conducted with concentrations up to 5000 </w:t>
      </w:r>
      <w:r>
        <w:rPr>
          <w:rFonts w:cs="Arial"/>
          <w:lang w:val="en-AU"/>
        </w:rPr>
        <w:t>µ</w:t>
      </w:r>
      <w:r>
        <w:rPr>
          <w:lang w:val="en-AU"/>
        </w:rPr>
        <w:t>g</w:t>
      </w:r>
      <w:r w:rsidR="00E505B5">
        <w:rPr>
          <w:lang w:val="en-AU"/>
        </w:rPr>
        <w:t xml:space="preserve"> 2’-FL </w:t>
      </w:r>
      <w:r>
        <w:rPr>
          <w:lang w:val="en-AU"/>
        </w:rPr>
        <w:t>/plate. The positive controls in the assays without S9 mix were sodium azide for strain TA1535, 2-nitrofluorene (NF) for TA98, methylmethanesulfonate (MMS) for TA100 and 4-nitroquinoline N-oxide (4-NQO) for WP2uvrA. For TA1537, the positive control was ICR-91 in the plate incorporation assay and NF in the pre-incubation assay.</w:t>
      </w:r>
      <w:r w:rsidRPr="00FA1ED0">
        <w:rPr>
          <w:lang w:val="en-AU"/>
        </w:rPr>
        <w:t xml:space="preserve"> </w:t>
      </w:r>
      <w:r>
        <w:rPr>
          <w:lang w:val="en-AU"/>
        </w:rPr>
        <w:t>The positive control in the assays conducted in the presence of S9 was 2-aminoanthracene (2AA) for all bacterial strains.</w:t>
      </w:r>
    </w:p>
    <w:p w14:paraId="31C33DCA" w14:textId="77777777" w:rsidR="00311C62" w:rsidRDefault="00311C62" w:rsidP="00311C62">
      <w:pPr>
        <w:rPr>
          <w:lang w:val="en-AU"/>
        </w:rPr>
      </w:pPr>
    </w:p>
    <w:p w14:paraId="2A263318" w14:textId="77777777" w:rsidR="00311C62" w:rsidRDefault="00311C62" w:rsidP="00311C62">
      <w:pPr>
        <w:rPr>
          <w:lang w:val="en-AU"/>
        </w:rPr>
      </w:pPr>
      <w:r>
        <w:rPr>
          <w:lang w:val="en-AU"/>
        </w:rPr>
        <w:t xml:space="preserve">No increase in the number of revertant colonies was observed at any of the concentrations of 2’-FL tested in any of the tester strains, in either of the two experiments. Negative control values were within the laboratory historical control ranges, while the positive controls produced the expected increases in revertant colonies, confirming the validity of the test system. It was concluded that 2’-FL was not mutagenic under the conditions of this study. </w:t>
      </w:r>
    </w:p>
    <w:p w14:paraId="1682E8DA" w14:textId="24782B0B" w:rsidR="00311C62" w:rsidRDefault="00311C62" w:rsidP="00311C62">
      <w:pPr>
        <w:pStyle w:val="Heading5"/>
        <w:rPr>
          <w:lang w:val="en-AU"/>
        </w:rPr>
      </w:pPr>
      <w:r>
        <w:rPr>
          <w:lang w:val="en-AU"/>
        </w:rPr>
        <w:t xml:space="preserve">In vitro micronucleus assay with human lymphocytes </w:t>
      </w:r>
      <w:r>
        <w:rPr>
          <w:lang w:val="en-AU"/>
        </w:rPr>
        <w:fldChar w:fldCharType="begin"/>
      </w:r>
      <w:r w:rsidR="00D7267F">
        <w:rPr>
          <w:lang w:val="en-AU"/>
        </w:rPr>
        <w:instrText>ADDIN CITAVI.PLACEHOLDER 0de8412a-88ef-400a-be2c-c6f5ad05ff65 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ZlcmJhYW4gMjAxNSk8L1RleHQ+DQogICAgPC9UZXh0VW5pdD4NCiAgPC9UZXh0VW5pdHM+DQo8L1BsYWNlaG9sZGVyPg==</w:instrText>
      </w:r>
      <w:r>
        <w:rPr>
          <w:lang w:val="en-AU"/>
        </w:rPr>
        <w:fldChar w:fldCharType="separate"/>
      </w:r>
      <w:bookmarkStart w:id="328" w:name="_CTVP0010de8412a88ef400abe2cc6f5ad05ff65"/>
      <w:r w:rsidR="0086056D">
        <w:rPr>
          <w:lang w:val="en-AU"/>
        </w:rPr>
        <w:t>(Verbaan 2015)</w:t>
      </w:r>
      <w:bookmarkEnd w:id="328"/>
      <w:r>
        <w:rPr>
          <w:lang w:val="en-AU"/>
        </w:rPr>
        <w:fldChar w:fldCharType="end"/>
      </w:r>
      <w:r>
        <w:rPr>
          <w:lang w:val="en-AU"/>
        </w:rPr>
        <w:t xml:space="preserve"> </w:t>
      </w:r>
    </w:p>
    <w:p w14:paraId="372BB176" w14:textId="77777777" w:rsidR="00311C62" w:rsidRDefault="00311C62" w:rsidP="00311C62">
      <w:pPr>
        <w:rPr>
          <w:lang w:val="en-AU"/>
        </w:rPr>
      </w:pPr>
      <w:r w:rsidRPr="00011464">
        <w:rPr>
          <w:lang w:val="en-AU"/>
        </w:rPr>
        <w:t>Th</w:t>
      </w:r>
      <w:r>
        <w:rPr>
          <w:lang w:val="en-AU"/>
        </w:rPr>
        <w:t>is</w:t>
      </w:r>
      <w:r w:rsidRPr="00011464">
        <w:rPr>
          <w:lang w:val="en-AU"/>
        </w:rPr>
        <w:t xml:space="preserve"> study was conducted in compliance with GLP and following OECD TG 487.</w:t>
      </w:r>
    </w:p>
    <w:p w14:paraId="2243D389" w14:textId="77777777" w:rsidR="00311C62" w:rsidRDefault="00311C62" w:rsidP="00311C62">
      <w:pPr>
        <w:rPr>
          <w:lang w:val="en-AU"/>
        </w:rPr>
      </w:pPr>
    </w:p>
    <w:p w14:paraId="1F16F62E" w14:textId="77777777" w:rsidR="00311C62" w:rsidRDefault="00311C62" w:rsidP="00311C62">
      <w:pPr>
        <w:rPr>
          <w:lang w:val="en-AU"/>
        </w:rPr>
      </w:pPr>
      <w:r>
        <w:rPr>
          <w:lang w:val="en-AU"/>
        </w:rPr>
        <w:t xml:space="preserve">The test material for this experiment had a purity of 97.6% (as 2’-FL; Batch no. 00215), and the vehicle and negative control was water. The assay was conducted using cultured peripheral human lymphocytes obtained from healthy, non-smoking volunteers (one volunteer per test). Concentrations of 0, 512, 1600 and 2000 </w:t>
      </w:r>
      <w:r>
        <w:rPr>
          <w:rFonts w:cs="Arial"/>
          <w:lang w:val="en-AU"/>
        </w:rPr>
        <w:t>µ</w:t>
      </w:r>
      <w:r>
        <w:rPr>
          <w:lang w:val="en-AU"/>
        </w:rPr>
        <w:t xml:space="preserve">g 2’-FL/mL were used, based on the results of a dose range finding test. Two cytogenetic tests were conducted. In the first assay, cells were treated with 2’-FL for 3 hours in the presence or absence of S9 fraction, then cultured in fresh medium and harvested 27 hours after the beginning of treatment. In the second assay, cells were exposed to 2’-FL for 24 hours in the absence of S9 and then harvested. In both of these assays cytochalasin B was added to the cultures to prevent cell division. Positive control clastogens were mitomycin C or cyclophosphamide in the absence or presence of metabolic activation, respectively. Colchicine was used as a positive control for aneugenicity in the absence of metabolic activation. Assays were conducted in duplicate with 1000 mononucleated and 1000 binucleated cells scored for micronuclei in each replicate (2000 of each in total). </w:t>
      </w:r>
    </w:p>
    <w:p w14:paraId="4EEEFA28" w14:textId="77777777" w:rsidR="00311C62" w:rsidRDefault="00311C62" w:rsidP="00311C62">
      <w:pPr>
        <w:rPr>
          <w:lang w:val="en-AU"/>
        </w:rPr>
      </w:pPr>
    </w:p>
    <w:p w14:paraId="40FFBA41" w14:textId="77777777" w:rsidR="00311C62" w:rsidRDefault="00311C62" w:rsidP="00311C62">
      <w:pPr>
        <w:rPr>
          <w:lang w:val="en-AU"/>
        </w:rPr>
      </w:pPr>
      <w:r>
        <w:rPr>
          <w:lang w:val="en-AU"/>
        </w:rPr>
        <w:t xml:space="preserve">2’-FL did not induce a statistically significant increase in the number of mono- or binucleated cells with micronuclei in the absence or presence of metabolic activation in either of the two tests. The numbers of 2’-FL-treated cells with micronuclei were also within the laboratory historical negative control data range. The positive controls induced the expected increases in the number of cells with micronuclei. The test conditions were therefore considered to be acceptable. </w:t>
      </w:r>
    </w:p>
    <w:p w14:paraId="2D9934C5" w14:textId="77777777" w:rsidR="00311C62" w:rsidRDefault="00311C62" w:rsidP="00311C62">
      <w:pPr>
        <w:rPr>
          <w:lang w:val="en-AU"/>
        </w:rPr>
      </w:pPr>
    </w:p>
    <w:p w14:paraId="698A2548" w14:textId="77777777" w:rsidR="00311C62" w:rsidRDefault="00311C62" w:rsidP="00311C62">
      <w:pPr>
        <w:rPr>
          <w:lang w:val="en-AU"/>
        </w:rPr>
      </w:pPr>
      <w:r>
        <w:rPr>
          <w:lang w:val="en-AU"/>
        </w:rPr>
        <w:t xml:space="preserve">It was concluded that 2’-FL was not clastogenic or aneugenic in human lymphocytes under </w:t>
      </w:r>
      <w:r>
        <w:rPr>
          <w:lang w:val="en-AU"/>
        </w:rPr>
        <w:lastRenderedPageBreak/>
        <w:t xml:space="preserve">the conditions of this study. </w:t>
      </w:r>
    </w:p>
    <w:p w14:paraId="73C53270" w14:textId="77777777" w:rsidR="00311C62" w:rsidRDefault="00311C62" w:rsidP="00757E97">
      <w:pPr>
        <w:pStyle w:val="Heading5"/>
        <w:rPr>
          <w:lang w:val="en-AU"/>
        </w:rPr>
      </w:pPr>
      <w:r>
        <w:rPr>
          <w:lang w:val="en-AU"/>
        </w:rPr>
        <w:t>Studies conducted with other 2’-FL preparations</w:t>
      </w:r>
    </w:p>
    <w:p w14:paraId="6F2CF97B" w14:textId="77777777" w:rsidR="00311C62" w:rsidRDefault="00311C62" w:rsidP="00311C62">
      <w:pPr>
        <w:rPr>
          <w:rFonts w:cs="Arial"/>
        </w:rPr>
      </w:pPr>
      <w:r>
        <w:rPr>
          <w:lang w:val="en-AU"/>
        </w:rPr>
        <w:t>Genotoxicity studies have also been conducted with Glycom’s 2’-FL</w:t>
      </w:r>
      <w:r w:rsidRPr="007E45E5">
        <w:rPr>
          <w:vertAlign w:val="subscript"/>
          <w:lang w:val="en-AU"/>
        </w:rPr>
        <w:t>chem</w:t>
      </w:r>
      <w:r>
        <w:rPr>
          <w:lang w:val="en-AU"/>
        </w:rPr>
        <w:t>, as well as 2’-FL</w:t>
      </w:r>
      <w:r w:rsidRPr="007E45E5">
        <w:rPr>
          <w:vertAlign w:val="subscript"/>
          <w:lang w:val="en-AU"/>
        </w:rPr>
        <w:t>micro</w:t>
      </w:r>
      <w:r>
        <w:rPr>
          <w:lang w:val="en-AU"/>
        </w:rPr>
        <w:t xml:space="preserve"> produced by Jennewein and FrieslandCampina. </w:t>
      </w:r>
      <w:r>
        <w:rPr>
          <w:rFonts w:cs="Arial"/>
        </w:rPr>
        <w:t xml:space="preserve">These studies were GLP compliant and conducted according to appropriate test guidelines. </w:t>
      </w:r>
    </w:p>
    <w:p w14:paraId="2B6BDB32" w14:textId="6F8FEA0C" w:rsidR="00311C62" w:rsidRDefault="00311C62" w:rsidP="00311C62">
      <w:pPr>
        <w:rPr>
          <w:lang w:val="en-AU"/>
        </w:rPr>
      </w:pPr>
      <w:r>
        <w:rPr>
          <w:lang w:val="en-AU"/>
        </w:rPr>
        <w:t>As summarised in</w:t>
      </w:r>
      <w:r w:rsidR="00A959E4">
        <w:rPr>
          <w:lang w:val="en-AU"/>
        </w:rPr>
        <w:t xml:space="preserve"> </w:t>
      </w:r>
      <w:hyperlink w:anchor="Table3_8" w:history="1">
        <w:r w:rsidR="00A959E4" w:rsidRPr="005D7E81">
          <w:rPr>
            <w:rStyle w:val="Hyperlink"/>
            <w:lang w:val="en-AU"/>
          </w:rPr>
          <w:t>Table 3.8</w:t>
        </w:r>
      </w:hyperlink>
      <w:r>
        <w:rPr>
          <w:lang w:val="en-AU"/>
        </w:rPr>
        <w:t xml:space="preserve">, 2’-FL </w:t>
      </w:r>
      <w:r>
        <w:rPr>
          <w:rFonts w:cs="Arial"/>
        </w:rPr>
        <w:t xml:space="preserve">showed no evidence of mutagenic, clastogenic or aneugenic activity in these assays. </w:t>
      </w:r>
    </w:p>
    <w:p w14:paraId="63C4DC36" w14:textId="77777777" w:rsidR="00311C62" w:rsidRDefault="00311C62" w:rsidP="00311C62">
      <w:pPr>
        <w:rPr>
          <w:lang w:val="en-AU"/>
        </w:rPr>
      </w:pPr>
    </w:p>
    <w:p w14:paraId="1240F5A9" w14:textId="77777777" w:rsidR="00311C62" w:rsidRDefault="00311C62" w:rsidP="00311C62">
      <w:pPr>
        <w:rPr>
          <w:lang w:val="en-AU"/>
        </w:rPr>
      </w:pPr>
    </w:p>
    <w:p w14:paraId="611D1967" w14:textId="388D97B1" w:rsidR="00311C62" w:rsidRDefault="00311C62" w:rsidP="004749B2">
      <w:pPr>
        <w:pStyle w:val="FSTableFigureHeading"/>
      </w:pPr>
      <w:bookmarkStart w:id="329" w:name="Table3_8"/>
      <w:r>
        <w:t xml:space="preserve">Table </w:t>
      </w:r>
      <w:r w:rsidR="00E441E3">
        <w:t>3.8</w:t>
      </w:r>
      <w:r>
        <w:t xml:space="preserve"> </w:t>
      </w:r>
      <w:bookmarkEnd w:id="329"/>
      <w:r>
        <w:t>Summary of genotoxicity studies with other 2'-FL preparations</w:t>
      </w:r>
    </w:p>
    <w:tbl>
      <w:tblPr>
        <w:tblStyle w:val="Table"/>
        <w:tblW w:w="9286" w:type="dxa"/>
        <w:tblLayout w:type="fixed"/>
        <w:tblLook w:val="04A0" w:firstRow="1" w:lastRow="0" w:firstColumn="1" w:lastColumn="0" w:noHBand="0" w:noVBand="1"/>
        <w:tblCaption w:val="Table 3.8 Summary of genotoxicity studies with other 2'-FL preparations"/>
        <w:tblDescription w:val="Summary of genotoxicity studies conducted with various 2'-FL preparations"/>
      </w:tblPr>
      <w:tblGrid>
        <w:gridCol w:w="1560"/>
        <w:gridCol w:w="1701"/>
        <w:gridCol w:w="1257"/>
        <w:gridCol w:w="1827"/>
        <w:gridCol w:w="1323"/>
        <w:gridCol w:w="1618"/>
      </w:tblGrid>
      <w:tr w:rsidR="00311C62" w:rsidRPr="00A959E4" w14:paraId="0993B3B5"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560" w:type="dxa"/>
          </w:tcPr>
          <w:p w14:paraId="3464696C" w14:textId="77777777" w:rsidR="00311C62" w:rsidRPr="004749B2" w:rsidRDefault="00311C62" w:rsidP="00311C62">
            <w:pPr>
              <w:pStyle w:val="FSTablecolumnheading"/>
              <w:ind w:left="0" w:firstLine="0"/>
              <w:rPr>
                <w:b/>
                <w:sz w:val="20"/>
              </w:rPr>
            </w:pPr>
            <w:r w:rsidRPr="004749B2">
              <w:rPr>
                <w:sz w:val="20"/>
              </w:rPr>
              <w:t>Test</w:t>
            </w:r>
          </w:p>
        </w:tc>
        <w:tc>
          <w:tcPr>
            <w:tcW w:w="1701" w:type="dxa"/>
          </w:tcPr>
          <w:p w14:paraId="0B2D2862" w14:textId="77777777" w:rsidR="00311C62" w:rsidRPr="004749B2" w:rsidRDefault="00311C62" w:rsidP="00311C62">
            <w:pPr>
              <w:pStyle w:val="FSTablecolumnheading"/>
              <w:ind w:left="0" w:firstLine="0"/>
              <w:rPr>
                <w:b/>
                <w:sz w:val="20"/>
              </w:rPr>
            </w:pPr>
            <w:r w:rsidRPr="004749B2">
              <w:rPr>
                <w:sz w:val="20"/>
              </w:rPr>
              <w:t>Test system</w:t>
            </w:r>
          </w:p>
        </w:tc>
        <w:tc>
          <w:tcPr>
            <w:tcW w:w="1257" w:type="dxa"/>
          </w:tcPr>
          <w:p w14:paraId="5E72EA67" w14:textId="77777777" w:rsidR="00311C62" w:rsidRPr="004749B2" w:rsidRDefault="00311C62" w:rsidP="00311C62">
            <w:pPr>
              <w:pStyle w:val="FSTablecolumnheading"/>
              <w:ind w:left="0" w:firstLine="0"/>
              <w:rPr>
                <w:b/>
                <w:sz w:val="20"/>
              </w:rPr>
            </w:pPr>
            <w:r w:rsidRPr="004749B2">
              <w:rPr>
                <w:sz w:val="20"/>
              </w:rPr>
              <w:t>Test article</w:t>
            </w:r>
          </w:p>
        </w:tc>
        <w:tc>
          <w:tcPr>
            <w:tcW w:w="1827" w:type="dxa"/>
          </w:tcPr>
          <w:p w14:paraId="79975119" w14:textId="77777777" w:rsidR="00311C62" w:rsidRPr="004749B2" w:rsidRDefault="00311C62" w:rsidP="00311C62">
            <w:pPr>
              <w:pStyle w:val="FSTablecolumnheading"/>
              <w:ind w:left="0" w:firstLine="0"/>
              <w:rPr>
                <w:b/>
                <w:sz w:val="20"/>
              </w:rPr>
            </w:pPr>
            <w:r w:rsidRPr="004749B2">
              <w:rPr>
                <w:sz w:val="20"/>
              </w:rPr>
              <w:t>Concentration or dose range</w:t>
            </w:r>
          </w:p>
        </w:tc>
        <w:tc>
          <w:tcPr>
            <w:tcW w:w="1323" w:type="dxa"/>
          </w:tcPr>
          <w:p w14:paraId="3D0F2A90" w14:textId="77777777" w:rsidR="00311C62" w:rsidRPr="004749B2" w:rsidRDefault="00311C62" w:rsidP="00311C62">
            <w:pPr>
              <w:pStyle w:val="FSTablecolumnheading"/>
              <w:ind w:left="0" w:firstLine="0"/>
              <w:rPr>
                <w:b/>
                <w:sz w:val="20"/>
              </w:rPr>
            </w:pPr>
            <w:r w:rsidRPr="004749B2">
              <w:rPr>
                <w:sz w:val="20"/>
              </w:rPr>
              <w:t>Result</w:t>
            </w:r>
          </w:p>
        </w:tc>
        <w:tc>
          <w:tcPr>
            <w:tcW w:w="1618" w:type="dxa"/>
          </w:tcPr>
          <w:p w14:paraId="09E0A12B" w14:textId="77777777" w:rsidR="00311C62" w:rsidRPr="004749B2" w:rsidRDefault="00311C62" w:rsidP="00311C62">
            <w:pPr>
              <w:pStyle w:val="FSTablecolumnheading"/>
              <w:ind w:left="0" w:firstLine="0"/>
              <w:rPr>
                <w:b/>
                <w:sz w:val="20"/>
              </w:rPr>
            </w:pPr>
            <w:r w:rsidRPr="004749B2">
              <w:rPr>
                <w:sz w:val="20"/>
              </w:rPr>
              <w:t>Reference</w:t>
            </w:r>
          </w:p>
        </w:tc>
      </w:tr>
      <w:tr w:rsidR="00311C62" w:rsidRPr="00A959E4" w14:paraId="01B57BD0" w14:textId="77777777" w:rsidTr="00953925">
        <w:trPr>
          <w:cnfStyle w:val="000000100000" w:firstRow="0" w:lastRow="0" w:firstColumn="0" w:lastColumn="0" w:oddVBand="0" w:evenVBand="0" w:oddHBand="1" w:evenHBand="0" w:firstRowFirstColumn="0" w:firstRowLastColumn="0" w:lastRowFirstColumn="0" w:lastRowLastColumn="0"/>
        </w:trPr>
        <w:tc>
          <w:tcPr>
            <w:tcW w:w="9286" w:type="dxa"/>
            <w:gridSpan w:val="6"/>
          </w:tcPr>
          <w:p w14:paraId="0261EC5E" w14:textId="2E35C176" w:rsidR="00311C62" w:rsidRPr="00A959E4" w:rsidRDefault="00311C62" w:rsidP="00311C62">
            <w:pPr>
              <w:pStyle w:val="FSTableText"/>
              <w:rPr>
                <w:b/>
              </w:rPr>
            </w:pPr>
            <w:r w:rsidRPr="006D4460">
              <w:rPr>
                <w:b/>
              </w:rPr>
              <w:t>2’-FL</w:t>
            </w:r>
            <w:r w:rsidR="004D05D2" w:rsidRPr="00A959E4">
              <w:rPr>
                <w:b/>
                <w:vertAlign w:val="subscript"/>
              </w:rPr>
              <w:t>chem</w:t>
            </w:r>
          </w:p>
        </w:tc>
      </w:tr>
      <w:tr w:rsidR="00311C62" w:rsidRPr="00A959E4" w14:paraId="55E689E4" w14:textId="77777777" w:rsidTr="00953925">
        <w:trPr>
          <w:cnfStyle w:val="000000010000" w:firstRow="0" w:lastRow="0" w:firstColumn="0" w:lastColumn="0" w:oddVBand="0" w:evenVBand="0" w:oddHBand="0" w:evenHBand="1" w:firstRowFirstColumn="0" w:firstRowLastColumn="0" w:lastRowFirstColumn="0" w:lastRowLastColumn="0"/>
        </w:trPr>
        <w:tc>
          <w:tcPr>
            <w:tcW w:w="1560" w:type="dxa"/>
          </w:tcPr>
          <w:p w14:paraId="2A5B8DBE" w14:textId="77777777" w:rsidR="00311C62" w:rsidRPr="006D4460" w:rsidRDefault="00311C62" w:rsidP="00311C62">
            <w:pPr>
              <w:pStyle w:val="FSTableText"/>
            </w:pPr>
            <w:r w:rsidRPr="006D4460">
              <w:t>Bacterial reverse mutation (Ames Test; OECD TG 471)</w:t>
            </w:r>
          </w:p>
        </w:tc>
        <w:tc>
          <w:tcPr>
            <w:tcW w:w="1701" w:type="dxa"/>
          </w:tcPr>
          <w:p w14:paraId="15597ED3" w14:textId="77777777" w:rsidR="00311C62" w:rsidRPr="00A959E4" w:rsidRDefault="00311C62" w:rsidP="00311C62">
            <w:pPr>
              <w:pStyle w:val="FSTableText"/>
            </w:pPr>
            <w:r w:rsidRPr="00A959E4">
              <w:rPr>
                <w:i/>
              </w:rPr>
              <w:t>S. typhimurium</w:t>
            </w:r>
            <w:r w:rsidRPr="00A959E4">
              <w:t xml:space="preserve"> strains TA98, TA100, TA1535, TA1537 &amp; TA102</w:t>
            </w:r>
          </w:p>
        </w:tc>
        <w:tc>
          <w:tcPr>
            <w:tcW w:w="1257" w:type="dxa"/>
          </w:tcPr>
          <w:p w14:paraId="25631775" w14:textId="77777777" w:rsidR="00311C62" w:rsidRPr="00A959E4" w:rsidRDefault="00311C62" w:rsidP="00311C62">
            <w:pPr>
              <w:pStyle w:val="FSTableText"/>
            </w:pPr>
            <w:r w:rsidRPr="00A959E4">
              <w:t>2’-FL (96.9% purity</w:t>
            </w:r>
            <w:r w:rsidRPr="00A959E4">
              <w:rPr>
                <w:vertAlign w:val="superscript"/>
              </w:rPr>
              <w:t>#</w:t>
            </w:r>
            <w:r w:rsidRPr="00A959E4">
              <w:t>; Batch No. L06112K)</w:t>
            </w:r>
          </w:p>
          <w:p w14:paraId="65879CD2" w14:textId="77777777" w:rsidR="00311C62" w:rsidRPr="00A959E4" w:rsidRDefault="00311C62" w:rsidP="00311C62">
            <w:pPr>
              <w:pStyle w:val="FSTableText"/>
            </w:pPr>
          </w:p>
          <w:p w14:paraId="1E9822C5" w14:textId="77777777" w:rsidR="00311C62" w:rsidRPr="00A959E4" w:rsidRDefault="00311C62" w:rsidP="00311C62">
            <w:pPr>
              <w:pStyle w:val="FSTableText"/>
            </w:pPr>
            <w:r w:rsidRPr="00A959E4">
              <w:t>Vehicle: water</w:t>
            </w:r>
          </w:p>
        </w:tc>
        <w:tc>
          <w:tcPr>
            <w:tcW w:w="1827" w:type="dxa"/>
          </w:tcPr>
          <w:p w14:paraId="4D7AAA6B" w14:textId="77777777" w:rsidR="00311C62" w:rsidRPr="00A959E4" w:rsidRDefault="00311C62" w:rsidP="00311C62">
            <w:pPr>
              <w:pStyle w:val="FSTableText"/>
            </w:pPr>
            <w:r w:rsidRPr="00A959E4">
              <w:t>Plate incorporation test: 52 – 5000 µg/plate</w:t>
            </w:r>
          </w:p>
          <w:p w14:paraId="75E8B651" w14:textId="77777777" w:rsidR="00311C62" w:rsidRPr="00A959E4" w:rsidRDefault="00311C62" w:rsidP="00311C62">
            <w:pPr>
              <w:pStyle w:val="FSTableText"/>
            </w:pPr>
          </w:p>
          <w:p w14:paraId="7BA72D65" w14:textId="77777777" w:rsidR="00311C62" w:rsidRPr="00A959E4" w:rsidRDefault="00311C62" w:rsidP="00311C62">
            <w:pPr>
              <w:pStyle w:val="FSTableText"/>
            </w:pPr>
            <w:r w:rsidRPr="00A959E4">
              <w:t>Pre-incubation test: 492 – 5000 µg/plate</w:t>
            </w:r>
          </w:p>
        </w:tc>
        <w:tc>
          <w:tcPr>
            <w:tcW w:w="1323" w:type="dxa"/>
          </w:tcPr>
          <w:p w14:paraId="57857227" w14:textId="77777777" w:rsidR="00311C62" w:rsidRPr="00A959E4" w:rsidRDefault="00311C62" w:rsidP="00311C62">
            <w:pPr>
              <w:pStyle w:val="FSTableText"/>
            </w:pPr>
            <w:r w:rsidRPr="00A959E4">
              <w:t>Negative ± S9</w:t>
            </w:r>
          </w:p>
          <w:p w14:paraId="357922C0" w14:textId="77777777" w:rsidR="00311C62" w:rsidRPr="00A959E4" w:rsidRDefault="00311C62" w:rsidP="00311C62">
            <w:pPr>
              <w:pStyle w:val="FSTableText"/>
            </w:pPr>
          </w:p>
          <w:p w14:paraId="0336FEC3" w14:textId="77777777" w:rsidR="00311C62" w:rsidRPr="00A959E4" w:rsidRDefault="00311C62" w:rsidP="00311C62">
            <w:pPr>
              <w:pStyle w:val="FSTableText"/>
            </w:pPr>
            <w:r w:rsidRPr="00A959E4">
              <w:t>No cytotoxicity</w:t>
            </w:r>
          </w:p>
        </w:tc>
        <w:tc>
          <w:tcPr>
            <w:tcW w:w="1618" w:type="dxa"/>
          </w:tcPr>
          <w:p w14:paraId="6FD83E9A" w14:textId="00CC1E50" w:rsidR="00311C62" w:rsidRPr="006D4460" w:rsidRDefault="00D101E9" w:rsidP="00D101E9">
            <w:pPr>
              <w:pStyle w:val="FSTableText"/>
            </w:pPr>
            <w:r>
              <w:fldChar w:fldCharType="begin"/>
            </w:r>
            <w:r w:rsidR="00D7267F">
              <w:rPr>
                <w:rFonts w:eastAsia="Times New Roman"/>
                <w:color w:val="auto"/>
                <w:lang w:val="en-GB"/>
              </w:rPr>
              <w:instrText>ADDIN CITAVI.PLACEHOLDER eec04c0d-739e-4822-b3b5-5979175941f2 PFBsYWNlaG9sZGVyPg0KICA8QWRkSW5WZXJzaW9uPjUuNS4wLjE8L0FkZEluVmVyc2lvbj4NCiAgPElkPmVlYzA0YzBkLTczOWUtNDgyMi1iM2I1LTU5NzkxNzU5NDFmMjwvSWQ+DQogIDxFbnRyaWVzPg0KICAgIDxFbnRyeT4NCiAgICAgIDxJZD5mZTNiMWRjYy02NWI3LTRhY2QtYTYxZS02MjVlZGUwMmRiZDc8L0lkPg0KICAgICAgPFJlZmVyZW5jZUlkPjk4ZWJkYjQ3LTVmMjQtNGRmYi1hNjYxLWMxYTMxYTJiZWY3NT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aGFsZW5kYXJkIDIwMTE7IENvdWxldCBldCBhbC4gMjAxNCk8L1RleHQ+DQogICAgPC9UZXh0VW5pdD4NCiAgPC9UZXh0VW5pdHM+DQo8L1BsYWNlaG9sZGVyPg==</w:instrText>
            </w:r>
            <w:r>
              <w:fldChar w:fldCharType="separate"/>
            </w:r>
            <w:bookmarkStart w:id="330" w:name="_CTVP001eec04c0d739e4822b3b55979175941f2"/>
            <w:r w:rsidR="0086056D" w:rsidRPr="0086056D">
              <w:rPr>
                <w:rFonts w:eastAsia="Times New Roman"/>
                <w:color w:val="auto"/>
                <w:lang w:val="en-GB"/>
              </w:rPr>
              <w:t>(Chalendard 2011; Coulet et al. 2014)</w:t>
            </w:r>
            <w:bookmarkEnd w:id="330"/>
            <w:r>
              <w:fldChar w:fldCharType="end"/>
            </w:r>
          </w:p>
        </w:tc>
      </w:tr>
      <w:tr w:rsidR="00311C62" w:rsidRPr="00A959E4" w14:paraId="44DE52D3" w14:textId="77777777" w:rsidTr="00953925">
        <w:trPr>
          <w:cnfStyle w:val="000000100000" w:firstRow="0" w:lastRow="0" w:firstColumn="0" w:lastColumn="0" w:oddVBand="0" w:evenVBand="0" w:oddHBand="1" w:evenHBand="0" w:firstRowFirstColumn="0" w:firstRowLastColumn="0" w:lastRowFirstColumn="0" w:lastRowLastColumn="0"/>
        </w:trPr>
        <w:tc>
          <w:tcPr>
            <w:tcW w:w="1560" w:type="dxa"/>
          </w:tcPr>
          <w:p w14:paraId="0844C89F" w14:textId="77777777" w:rsidR="00311C62" w:rsidRPr="00A959E4" w:rsidRDefault="00311C62" w:rsidP="00311C62">
            <w:pPr>
              <w:pStyle w:val="FSTableText"/>
            </w:pPr>
            <w:r w:rsidRPr="006D4460">
              <w:rPr>
                <w:i/>
              </w:rPr>
              <w:t>In vitro</w:t>
            </w:r>
            <w:r w:rsidRPr="00A959E4">
              <w:t xml:space="preserve"> mammalian cell gene mutation (mouse lymphoma assay; OECD TG 476 [now TG 490])</w:t>
            </w:r>
          </w:p>
        </w:tc>
        <w:tc>
          <w:tcPr>
            <w:tcW w:w="1701" w:type="dxa"/>
          </w:tcPr>
          <w:p w14:paraId="51D1389A" w14:textId="77777777" w:rsidR="00311C62" w:rsidRPr="00A959E4" w:rsidRDefault="00311C62" w:rsidP="00311C62">
            <w:pPr>
              <w:pStyle w:val="FSTableText"/>
            </w:pPr>
            <w:r w:rsidRPr="00A959E4">
              <w:t>L5178Y TK</w:t>
            </w:r>
            <w:r w:rsidRPr="00A959E4">
              <w:rPr>
                <w:vertAlign w:val="superscript"/>
              </w:rPr>
              <w:t>+/-</w:t>
            </w:r>
            <w:r w:rsidRPr="00A959E4">
              <w:t xml:space="preserve"> mouse lymphoma cells</w:t>
            </w:r>
          </w:p>
        </w:tc>
        <w:tc>
          <w:tcPr>
            <w:tcW w:w="1257" w:type="dxa"/>
          </w:tcPr>
          <w:p w14:paraId="627558AA" w14:textId="77777777" w:rsidR="00311C62" w:rsidRPr="00A959E4" w:rsidRDefault="00311C62" w:rsidP="00311C62">
            <w:pPr>
              <w:pStyle w:val="FSTableText"/>
            </w:pPr>
            <w:r w:rsidRPr="00A959E4">
              <w:t>2’-FL (96.9% purity</w:t>
            </w:r>
            <w:r w:rsidRPr="00A959E4">
              <w:rPr>
                <w:vertAlign w:val="superscript"/>
              </w:rPr>
              <w:t>#</w:t>
            </w:r>
            <w:r w:rsidRPr="00A959E4">
              <w:t>; Batch No. L06112K)</w:t>
            </w:r>
          </w:p>
          <w:p w14:paraId="4AD7611A" w14:textId="77777777" w:rsidR="00311C62" w:rsidRPr="00A959E4" w:rsidRDefault="00311C62" w:rsidP="00311C62">
            <w:pPr>
              <w:pStyle w:val="FSTableText"/>
            </w:pPr>
          </w:p>
          <w:p w14:paraId="43B4F923" w14:textId="77777777" w:rsidR="00311C62" w:rsidRPr="00A959E4" w:rsidRDefault="00311C62" w:rsidP="00311C62">
            <w:pPr>
              <w:pStyle w:val="FSTableText"/>
            </w:pPr>
            <w:r w:rsidRPr="00A959E4">
              <w:t>Vehicle: water</w:t>
            </w:r>
          </w:p>
        </w:tc>
        <w:tc>
          <w:tcPr>
            <w:tcW w:w="1827" w:type="dxa"/>
          </w:tcPr>
          <w:p w14:paraId="10C693A0" w14:textId="77777777" w:rsidR="00311C62" w:rsidRPr="00A959E4" w:rsidRDefault="00311C62" w:rsidP="00311C62">
            <w:pPr>
              <w:pStyle w:val="FSTableText"/>
            </w:pPr>
            <w:r w:rsidRPr="00A959E4">
              <w:t>Short term exposure (4 h): 492 – 5000 µg/mL</w:t>
            </w:r>
          </w:p>
          <w:p w14:paraId="2D1A27C9" w14:textId="77777777" w:rsidR="00311C62" w:rsidRPr="00A959E4" w:rsidRDefault="00311C62" w:rsidP="00311C62">
            <w:pPr>
              <w:pStyle w:val="FSTableText"/>
            </w:pPr>
          </w:p>
          <w:p w14:paraId="5F750882" w14:textId="77777777" w:rsidR="00311C62" w:rsidRPr="00A959E4" w:rsidRDefault="00311C62" w:rsidP="00311C62">
            <w:pPr>
              <w:pStyle w:val="FSTableText"/>
            </w:pPr>
            <w:r w:rsidRPr="00A959E4">
              <w:t xml:space="preserve">Long term exposure (24 h): 1.7 – 5000 µg/mL </w:t>
            </w:r>
          </w:p>
        </w:tc>
        <w:tc>
          <w:tcPr>
            <w:tcW w:w="1323" w:type="dxa"/>
          </w:tcPr>
          <w:p w14:paraId="27D44FCD" w14:textId="77777777" w:rsidR="00311C62" w:rsidRPr="00A959E4" w:rsidRDefault="00311C62" w:rsidP="00311C62">
            <w:pPr>
              <w:pStyle w:val="FSTableText"/>
            </w:pPr>
            <w:r w:rsidRPr="00A959E4">
              <w:t>Negative ± S9</w:t>
            </w:r>
          </w:p>
          <w:p w14:paraId="17062685" w14:textId="77777777" w:rsidR="00311C62" w:rsidRPr="00A959E4" w:rsidRDefault="00311C62" w:rsidP="00311C62">
            <w:pPr>
              <w:pStyle w:val="FSTableText"/>
            </w:pPr>
          </w:p>
          <w:p w14:paraId="620074E3" w14:textId="77777777" w:rsidR="00311C62" w:rsidRPr="00A959E4" w:rsidRDefault="00311C62" w:rsidP="00311C62">
            <w:pPr>
              <w:pStyle w:val="FSTableText"/>
            </w:pPr>
            <w:r w:rsidRPr="00A959E4">
              <w:t>No cytotoxicity</w:t>
            </w:r>
          </w:p>
        </w:tc>
        <w:tc>
          <w:tcPr>
            <w:tcW w:w="1618" w:type="dxa"/>
          </w:tcPr>
          <w:p w14:paraId="469107A0" w14:textId="5132E2D9" w:rsidR="00311C62" w:rsidRPr="006D4460" w:rsidRDefault="00311C62" w:rsidP="00311C62">
            <w:pPr>
              <w:pStyle w:val="FSTableText"/>
            </w:pPr>
            <w:r w:rsidRPr="004749B2">
              <w:fldChar w:fldCharType="begin"/>
            </w:r>
            <w:r w:rsidR="00D7267F">
              <w:instrText>ADDIN CITAVI.PLACEHOLDER cd41162b-c64e-45fe-bcc4-83cf6920c6cf PFBsYWNlaG9sZGVyPg0KICA8QWRkSW5WZXJzaW9uPjUuNS4wLjE8L0FkZEluVmVyc2lvbj4NCiAgPElkPmNkNDExNjJiLWM2NGUtNDVmZS1iY2M0LTgzY2Y2OTIwYzZjZjwvSWQ+DQogIDxFbnRyaWVzPg0KICAgIDxFbnRyeT4NCiAgICAgIDxJZD41OTk2ZmRhYS00YWUzLTQ2YjktYTdhNC1lYWNhM2U4OGY5ZjI8L0lkPg0KICAgICAgPFJlZmVyZW5jZUlkPmRkNjliNDA4LWFkMmMtNDk1YS05NTEwLTQ1M2ZlMTdhZDA1Mz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aGFsZW5kYXJkIDIwMTE7IENvdWxldCBldCBhbC4gMjAxNCk8L1RleHQ+DQogICAgPC9UZXh0VW5pdD4NCiAgPC9UZXh0VW5pdHM+DQo8L1BsYWNlaG9sZGVyPg==</w:instrText>
            </w:r>
            <w:r w:rsidRPr="004749B2">
              <w:fldChar w:fldCharType="separate"/>
            </w:r>
            <w:bookmarkStart w:id="331" w:name="_CTVP001cd41162bc64e45febcc483cf6920c6cf"/>
            <w:r w:rsidR="0086056D">
              <w:t>(Chalendard 2011; Coulet et al. 2014)</w:t>
            </w:r>
            <w:bookmarkEnd w:id="331"/>
            <w:r w:rsidRPr="004749B2">
              <w:fldChar w:fldCharType="end"/>
            </w:r>
          </w:p>
        </w:tc>
      </w:tr>
      <w:tr w:rsidR="00311C62" w:rsidRPr="00A959E4" w14:paraId="5268963D" w14:textId="77777777" w:rsidTr="00953925">
        <w:trPr>
          <w:cnfStyle w:val="000000010000" w:firstRow="0" w:lastRow="0" w:firstColumn="0" w:lastColumn="0" w:oddVBand="0" w:evenVBand="0" w:oddHBand="0" w:evenHBand="1" w:firstRowFirstColumn="0" w:firstRowLastColumn="0" w:lastRowFirstColumn="0" w:lastRowLastColumn="0"/>
        </w:trPr>
        <w:tc>
          <w:tcPr>
            <w:tcW w:w="1560" w:type="dxa"/>
          </w:tcPr>
          <w:p w14:paraId="201C505B" w14:textId="77777777" w:rsidR="00311C62" w:rsidRPr="00A959E4" w:rsidRDefault="00311C62" w:rsidP="00311C62">
            <w:pPr>
              <w:pStyle w:val="FSTableText"/>
            </w:pPr>
            <w:r w:rsidRPr="006D4460">
              <w:rPr>
                <w:i/>
              </w:rPr>
              <w:t>In vitro</w:t>
            </w:r>
            <w:r w:rsidRPr="00A959E4">
              <w:t xml:space="preserve"> mammalian cell micronucleus assay (OECD TG 487)</w:t>
            </w:r>
          </w:p>
        </w:tc>
        <w:tc>
          <w:tcPr>
            <w:tcW w:w="1701" w:type="dxa"/>
          </w:tcPr>
          <w:p w14:paraId="79437584" w14:textId="77777777" w:rsidR="00311C62" w:rsidRPr="00A959E4" w:rsidRDefault="00311C62" w:rsidP="00311C62">
            <w:pPr>
              <w:pStyle w:val="FSTableText"/>
            </w:pPr>
            <w:r w:rsidRPr="00A959E4">
              <w:t>Cultured human lymphocytes</w:t>
            </w:r>
          </w:p>
        </w:tc>
        <w:tc>
          <w:tcPr>
            <w:tcW w:w="1257" w:type="dxa"/>
          </w:tcPr>
          <w:p w14:paraId="2C004D94" w14:textId="77777777" w:rsidR="00311C62" w:rsidRPr="00A959E4" w:rsidRDefault="00311C62" w:rsidP="00311C62">
            <w:pPr>
              <w:pStyle w:val="FSTableText"/>
            </w:pPr>
            <w:r w:rsidRPr="00A959E4">
              <w:t>2’-FL (96.9% purity; Batch No. L06112K)</w:t>
            </w:r>
          </w:p>
          <w:p w14:paraId="22ACEDBA" w14:textId="77777777" w:rsidR="00311C62" w:rsidRPr="00A959E4" w:rsidRDefault="00311C62" w:rsidP="00311C62">
            <w:pPr>
              <w:pStyle w:val="FSTableText"/>
            </w:pPr>
          </w:p>
          <w:p w14:paraId="5F28AC92" w14:textId="77777777" w:rsidR="00311C62" w:rsidRPr="00A959E4" w:rsidRDefault="00311C62" w:rsidP="00311C62">
            <w:pPr>
              <w:pStyle w:val="FSTableText"/>
            </w:pPr>
            <w:r w:rsidRPr="00A959E4">
              <w:t>Vehicle: RPMI 1640 medium</w:t>
            </w:r>
          </w:p>
        </w:tc>
        <w:tc>
          <w:tcPr>
            <w:tcW w:w="1827" w:type="dxa"/>
          </w:tcPr>
          <w:p w14:paraId="36713920" w14:textId="77777777" w:rsidR="00311C62" w:rsidRPr="00A959E4" w:rsidRDefault="00311C62" w:rsidP="00311C62">
            <w:pPr>
              <w:pStyle w:val="FSTableText"/>
            </w:pPr>
            <w:r w:rsidRPr="00A959E4">
              <w:t xml:space="preserve">512 – 2000 µg/mL </w:t>
            </w:r>
          </w:p>
        </w:tc>
        <w:tc>
          <w:tcPr>
            <w:tcW w:w="1323" w:type="dxa"/>
          </w:tcPr>
          <w:p w14:paraId="30A96388" w14:textId="77777777" w:rsidR="00311C62" w:rsidRPr="00A959E4" w:rsidRDefault="00311C62" w:rsidP="00311C62">
            <w:pPr>
              <w:pStyle w:val="FSTableText"/>
            </w:pPr>
            <w:r w:rsidRPr="00A959E4">
              <w:t>Negative ± S9</w:t>
            </w:r>
          </w:p>
          <w:p w14:paraId="6D5C2940" w14:textId="77777777" w:rsidR="00311C62" w:rsidRPr="00A959E4" w:rsidRDefault="00311C62" w:rsidP="00311C62">
            <w:pPr>
              <w:pStyle w:val="FSTableText"/>
            </w:pPr>
          </w:p>
          <w:p w14:paraId="03A77C15" w14:textId="77777777" w:rsidR="00311C62" w:rsidRPr="00A959E4" w:rsidRDefault="00311C62" w:rsidP="00311C62">
            <w:pPr>
              <w:pStyle w:val="FSTableText"/>
            </w:pPr>
            <w:r w:rsidRPr="00A959E4">
              <w:t>No cytotoxicity</w:t>
            </w:r>
          </w:p>
        </w:tc>
        <w:tc>
          <w:tcPr>
            <w:tcW w:w="1618" w:type="dxa"/>
          </w:tcPr>
          <w:p w14:paraId="4B4FE09C" w14:textId="29220080" w:rsidR="00311C62" w:rsidRPr="006D4460" w:rsidRDefault="00311C62" w:rsidP="00311C62">
            <w:pPr>
              <w:pStyle w:val="FSTableText"/>
            </w:pPr>
            <w:r w:rsidRPr="004749B2">
              <w:fldChar w:fldCharType="begin"/>
            </w:r>
            <w:r w:rsidR="00D7267F">
              <w:instrText>ADDIN CITAVI.PLACEHOLDER 28d520d6-0789-425e-a2ac-d993b27e3a25 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mVyYmFhbiAyMDE1KTwvVGV4dD4NCiAgICA8L1RleHRVbml0Pg0KICA8L1RleHRVbml0cz4NCjwvUGxhY2Vob2xkZXI+</w:instrText>
            </w:r>
            <w:r w:rsidRPr="004749B2">
              <w:fldChar w:fldCharType="separate"/>
            </w:r>
            <w:bookmarkStart w:id="332" w:name="_CTVP00128d520d60789425ea2acd993b27e3a25"/>
            <w:r w:rsidR="0086056D">
              <w:t>(Verbaan 2015)</w:t>
            </w:r>
            <w:bookmarkEnd w:id="332"/>
            <w:r w:rsidRPr="004749B2">
              <w:fldChar w:fldCharType="end"/>
            </w:r>
          </w:p>
        </w:tc>
      </w:tr>
      <w:tr w:rsidR="00311C62" w:rsidRPr="00A959E4" w14:paraId="0D1800F7" w14:textId="77777777" w:rsidTr="00953925">
        <w:trPr>
          <w:cnfStyle w:val="000000100000" w:firstRow="0" w:lastRow="0" w:firstColumn="0" w:lastColumn="0" w:oddVBand="0" w:evenVBand="0" w:oddHBand="1" w:evenHBand="0" w:firstRowFirstColumn="0" w:firstRowLastColumn="0" w:lastRowFirstColumn="0" w:lastRowLastColumn="0"/>
        </w:trPr>
        <w:tc>
          <w:tcPr>
            <w:tcW w:w="9286" w:type="dxa"/>
            <w:gridSpan w:val="6"/>
          </w:tcPr>
          <w:p w14:paraId="11588CA3" w14:textId="77777777" w:rsidR="00311C62" w:rsidRPr="004749B2" w:rsidRDefault="00311C62" w:rsidP="009D619C">
            <w:pPr>
              <w:pStyle w:val="FSTablecolumnheading"/>
              <w:jc w:val="left"/>
              <w:rPr>
                <w:sz w:val="20"/>
              </w:rPr>
            </w:pPr>
            <w:r w:rsidRPr="004749B2">
              <w:rPr>
                <w:sz w:val="20"/>
              </w:rPr>
              <w:t>2’-FL</w:t>
            </w:r>
            <w:r w:rsidRPr="004749B2">
              <w:rPr>
                <w:sz w:val="20"/>
                <w:vertAlign w:val="subscript"/>
              </w:rPr>
              <w:t xml:space="preserve">micro </w:t>
            </w:r>
            <w:r w:rsidRPr="004749B2">
              <w:rPr>
                <w:sz w:val="20"/>
              </w:rPr>
              <w:t>produced by Jennewein</w:t>
            </w:r>
          </w:p>
        </w:tc>
      </w:tr>
      <w:tr w:rsidR="00311C62" w:rsidRPr="00A959E4" w14:paraId="0B6FD586" w14:textId="77777777" w:rsidTr="00953925">
        <w:trPr>
          <w:cnfStyle w:val="000000010000" w:firstRow="0" w:lastRow="0" w:firstColumn="0" w:lastColumn="0" w:oddVBand="0" w:evenVBand="0" w:oddHBand="0" w:evenHBand="1" w:firstRowFirstColumn="0" w:firstRowLastColumn="0" w:lastRowFirstColumn="0" w:lastRowLastColumn="0"/>
        </w:trPr>
        <w:tc>
          <w:tcPr>
            <w:tcW w:w="1560" w:type="dxa"/>
          </w:tcPr>
          <w:p w14:paraId="6CE9BC99" w14:textId="77777777" w:rsidR="00311C62" w:rsidRPr="004749B2" w:rsidRDefault="00311C62" w:rsidP="00311C62">
            <w:pPr>
              <w:rPr>
                <w:sz w:val="20"/>
                <w:szCs w:val="20"/>
              </w:rPr>
            </w:pPr>
            <w:r w:rsidRPr="004749B2">
              <w:rPr>
                <w:sz w:val="20"/>
                <w:szCs w:val="20"/>
              </w:rPr>
              <w:t>Bacterial reverse mutation (Ames Test; OECD TG 471)</w:t>
            </w:r>
          </w:p>
        </w:tc>
        <w:tc>
          <w:tcPr>
            <w:tcW w:w="1701" w:type="dxa"/>
          </w:tcPr>
          <w:p w14:paraId="5DF5349D" w14:textId="77777777" w:rsidR="00311C62" w:rsidRPr="004749B2" w:rsidRDefault="00311C62" w:rsidP="00311C62">
            <w:pPr>
              <w:rPr>
                <w:sz w:val="20"/>
                <w:szCs w:val="20"/>
              </w:rPr>
            </w:pPr>
            <w:r w:rsidRPr="004749B2">
              <w:rPr>
                <w:i/>
                <w:sz w:val="20"/>
                <w:szCs w:val="20"/>
              </w:rPr>
              <w:t>S. typhimurium</w:t>
            </w:r>
            <w:r w:rsidRPr="004749B2">
              <w:rPr>
                <w:sz w:val="20"/>
                <w:szCs w:val="20"/>
              </w:rPr>
              <w:t xml:space="preserve"> strains TA98, TA100, TA1535, TA1537 &amp; TA102</w:t>
            </w:r>
          </w:p>
        </w:tc>
        <w:tc>
          <w:tcPr>
            <w:tcW w:w="1257" w:type="dxa"/>
          </w:tcPr>
          <w:p w14:paraId="22F04EC4" w14:textId="77777777" w:rsidR="00311C62" w:rsidRPr="004749B2" w:rsidRDefault="00311C62" w:rsidP="00311C62">
            <w:pPr>
              <w:rPr>
                <w:sz w:val="20"/>
                <w:szCs w:val="20"/>
              </w:rPr>
            </w:pPr>
            <w:r w:rsidRPr="004749B2">
              <w:rPr>
                <w:sz w:val="20"/>
                <w:szCs w:val="20"/>
              </w:rPr>
              <w:t>2’-FL (92.4% purity; Batch No. 2FL-2013-43-</w:t>
            </w:r>
            <w:r w:rsidRPr="004749B2">
              <w:rPr>
                <w:sz w:val="20"/>
                <w:szCs w:val="20"/>
              </w:rPr>
              <w:lastRenderedPageBreak/>
              <w:t>2632R)</w:t>
            </w:r>
          </w:p>
          <w:p w14:paraId="780A85F9" w14:textId="77777777" w:rsidR="00311C62" w:rsidRPr="004749B2" w:rsidRDefault="00311C62" w:rsidP="00311C62">
            <w:pPr>
              <w:rPr>
                <w:sz w:val="20"/>
                <w:szCs w:val="20"/>
              </w:rPr>
            </w:pPr>
          </w:p>
          <w:p w14:paraId="46C29A51" w14:textId="77777777" w:rsidR="00311C62" w:rsidRPr="004749B2" w:rsidRDefault="00311C62" w:rsidP="00311C62">
            <w:pPr>
              <w:rPr>
                <w:sz w:val="20"/>
                <w:szCs w:val="20"/>
              </w:rPr>
            </w:pPr>
            <w:r w:rsidRPr="004749B2">
              <w:rPr>
                <w:sz w:val="20"/>
                <w:szCs w:val="20"/>
              </w:rPr>
              <w:t>Vehicle: DMSO</w:t>
            </w:r>
          </w:p>
        </w:tc>
        <w:tc>
          <w:tcPr>
            <w:tcW w:w="1827" w:type="dxa"/>
          </w:tcPr>
          <w:p w14:paraId="32A6EED1" w14:textId="77777777" w:rsidR="00311C62" w:rsidRPr="004749B2" w:rsidRDefault="00311C62" w:rsidP="00311C62">
            <w:pPr>
              <w:rPr>
                <w:sz w:val="20"/>
                <w:szCs w:val="20"/>
              </w:rPr>
            </w:pPr>
            <w:r w:rsidRPr="004749B2">
              <w:rPr>
                <w:sz w:val="20"/>
                <w:szCs w:val="20"/>
              </w:rPr>
              <w:lastRenderedPageBreak/>
              <w:t>31.6 – 5000 µg/plate</w:t>
            </w:r>
          </w:p>
        </w:tc>
        <w:tc>
          <w:tcPr>
            <w:tcW w:w="1323" w:type="dxa"/>
          </w:tcPr>
          <w:p w14:paraId="49249627" w14:textId="77777777" w:rsidR="00311C62" w:rsidRPr="006D4460" w:rsidRDefault="00311C62" w:rsidP="00311C62">
            <w:pPr>
              <w:pStyle w:val="FSTableText"/>
            </w:pPr>
            <w:r w:rsidRPr="006D4460">
              <w:t>Negative ± S9</w:t>
            </w:r>
          </w:p>
          <w:p w14:paraId="1BA121EC" w14:textId="77777777" w:rsidR="00311C62" w:rsidRPr="00A959E4" w:rsidRDefault="00311C62" w:rsidP="00311C62">
            <w:pPr>
              <w:pStyle w:val="FSTableText"/>
            </w:pPr>
          </w:p>
          <w:p w14:paraId="0F9F26B7" w14:textId="77777777" w:rsidR="00311C62" w:rsidRPr="004749B2" w:rsidRDefault="00311C62" w:rsidP="00311C62">
            <w:pPr>
              <w:rPr>
                <w:sz w:val="20"/>
                <w:szCs w:val="20"/>
              </w:rPr>
            </w:pPr>
            <w:r w:rsidRPr="004749B2">
              <w:rPr>
                <w:sz w:val="20"/>
                <w:szCs w:val="20"/>
              </w:rPr>
              <w:t>No cytotoxicity</w:t>
            </w:r>
          </w:p>
        </w:tc>
        <w:tc>
          <w:tcPr>
            <w:tcW w:w="1618" w:type="dxa"/>
          </w:tcPr>
          <w:p w14:paraId="679CF4FF" w14:textId="1A825B98" w:rsidR="00311C62" w:rsidRPr="004749B2" w:rsidRDefault="00311C62" w:rsidP="00311C62">
            <w:pPr>
              <w:rPr>
                <w:sz w:val="20"/>
                <w:szCs w:val="20"/>
                <w:highlight w:val="yellow"/>
              </w:rPr>
            </w:pPr>
            <w:r w:rsidRPr="004749B2">
              <w:rPr>
                <w:sz w:val="20"/>
                <w:szCs w:val="20"/>
              </w:rPr>
              <w:fldChar w:fldCharType="begin"/>
            </w:r>
            <w:r w:rsidR="00D7267F">
              <w:rPr>
                <w:sz w:val="20"/>
                <w:szCs w:val="20"/>
              </w:rPr>
              <w:instrText>ADDIN CITAVI.PLACEHOLDER 62c7ec12-1a3e-4fab-bf82-bfeac301eec8 PFBsYWNlaG9sZGVyPg0KICA8QWRkSW5WZXJzaW9uPjUuNS4wLjE8L0FkZEluVmVyc2lvbj4NCiAgPElkPjYyYzdlYzEyLTFhM2UtNGZhYi1iZjgyLWJmZWFjMzAxZWVjODwvSWQ+DQogIDxFbnRyaWVzPg0KICAgIDxFbnRyeT4NCiAgICAgIDxJZD5jNTU4Njg4MC01ODIzLTQxYjMtOWQwOS0zMDMyNWZmZWI3ODM8L0lkPg0KICAgICAgPFJlZmVyZW5jZUlkPmNlMjQ5MzhhLTA5OWYtNDc3Yy1hODgxLWQyMmE5M2ZhZTQxZ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jZTI0OTM4YS0wOTlmLTQ3N2MtYTg4MS1kMjJhOTNmYWU0MWQ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Uw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sidRPr="004749B2">
              <w:rPr>
                <w:sz w:val="20"/>
                <w:szCs w:val="20"/>
              </w:rPr>
              <w:fldChar w:fldCharType="separate"/>
            </w:r>
            <w:bookmarkStart w:id="333" w:name="_CTVP00162c7ec121a3e4fabbf82bfeac301eec8"/>
            <w:r w:rsidR="0086056D">
              <w:rPr>
                <w:sz w:val="20"/>
                <w:szCs w:val="20"/>
              </w:rPr>
              <w:t>(Jennewein Biotechnologie GmbH 2015)</w:t>
            </w:r>
            <w:bookmarkEnd w:id="333"/>
            <w:r w:rsidRPr="004749B2">
              <w:rPr>
                <w:sz w:val="20"/>
                <w:szCs w:val="20"/>
              </w:rPr>
              <w:fldChar w:fldCharType="end"/>
            </w:r>
          </w:p>
        </w:tc>
      </w:tr>
      <w:tr w:rsidR="00311C62" w:rsidRPr="00A959E4" w14:paraId="23837A66" w14:textId="77777777" w:rsidTr="00953925">
        <w:trPr>
          <w:cnfStyle w:val="000000100000" w:firstRow="0" w:lastRow="0" w:firstColumn="0" w:lastColumn="0" w:oddVBand="0" w:evenVBand="0" w:oddHBand="1" w:evenHBand="0" w:firstRowFirstColumn="0" w:firstRowLastColumn="0" w:lastRowFirstColumn="0" w:lastRowLastColumn="0"/>
        </w:trPr>
        <w:tc>
          <w:tcPr>
            <w:tcW w:w="1560" w:type="dxa"/>
          </w:tcPr>
          <w:p w14:paraId="5C5F24F5" w14:textId="77777777" w:rsidR="00311C62" w:rsidRPr="00A959E4" w:rsidRDefault="00311C62" w:rsidP="00311C62">
            <w:pPr>
              <w:pStyle w:val="FSTableText"/>
            </w:pPr>
            <w:r w:rsidRPr="006D4460">
              <w:rPr>
                <w:i/>
              </w:rPr>
              <w:t>In vivo</w:t>
            </w:r>
            <w:r w:rsidRPr="00A959E4">
              <w:t xml:space="preserve"> mammalian erythrocyte micronucleus test </w:t>
            </w:r>
          </w:p>
          <w:p w14:paraId="4919BC72" w14:textId="77777777" w:rsidR="00311C62" w:rsidRPr="00A959E4" w:rsidRDefault="00311C62" w:rsidP="00311C62">
            <w:pPr>
              <w:pStyle w:val="FSTableText"/>
            </w:pPr>
            <w:r w:rsidRPr="00A959E4">
              <w:t>(OECD TG 474)</w:t>
            </w:r>
          </w:p>
        </w:tc>
        <w:tc>
          <w:tcPr>
            <w:tcW w:w="1701" w:type="dxa"/>
          </w:tcPr>
          <w:p w14:paraId="7B5F3B66" w14:textId="77777777" w:rsidR="00311C62" w:rsidRPr="00A959E4" w:rsidRDefault="00311C62" w:rsidP="00311C62">
            <w:pPr>
              <w:pStyle w:val="FSTableText"/>
            </w:pPr>
            <w:r w:rsidRPr="00A959E4">
              <w:t>Rats (Crl:CD (SD))</w:t>
            </w:r>
          </w:p>
          <w:p w14:paraId="0F76BE08" w14:textId="77777777" w:rsidR="00311C62" w:rsidRPr="00A959E4" w:rsidRDefault="00311C62" w:rsidP="00311C62">
            <w:pPr>
              <w:pStyle w:val="FSTableText"/>
            </w:pPr>
          </w:p>
          <w:p w14:paraId="5964E3B0" w14:textId="77777777" w:rsidR="00311C62" w:rsidRPr="004749B2" w:rsidRDefault="00311C62" w:rsidP="00311C62">
            <w:pPr>
              <w:rPr>
                <w:sz w:val="20"/>
                <w:szCs w:val="20"/>
              </w:rPr>
            </w:pPr>
            <w:r w:rsidRPr="004749B2">
              <w:rPr>
                <w:sz w:val="20"/>
                <w:szCs w:val="20"/>
              </w:rPr>
              <w:t>PO, gavage</w:t>
            </w:r>
          </w:p>
          <w:p w14:paraId="0E7FCC47" w14:textId="77777777" w:rsidR="00311C62" w:rsidRPr="004749B2" w:rsidRDefault="00311C62" w:rsidP="00311C62">
            <w:pPr>
              <w:rPr>
                <w:sz w:val="20"/>
                <w:szCs w:val="20"/>
              </w:rPr>
            </w:pPr>
          </w:p>
          <w:p w14:paraId="57CC8480" w14:textId="77777777" w:rsidR="00311C62" w:rsidRPr="004749B2" w:rsidRDefault="00311C62" w:rsidP="00311C62">
            <w:pPr>
              <w:rPr>
                <w:sz w:val="20"/>
                <w:szCs w:val="20"/>
              </w:rPr>
            </w:pPr>
            <w:r w:rsidRPr="004749B2">
              <w:rPr>
                <w:sz w:val="20"/>
                <w:szCs w:val="20"/>
              </w:rPr>
              <w:t>24 and 48 h sampling times</w:t>
            </w:r>
          </w:p>
        </w:tc>
        <w:tc>
          <w:tcPr>
            <w:tcW w:w="1257" w:type="dxa"/>
          </w:tcPr>
          <w:p w14:paraId="5C0411FE" w14:textId="77777777" w:rsidR="00311C62" w:rsidRPr="006D4460" w:rsidRDefault="00311C62" w:rsidP="00311C62">
            <w:pPr>
              <w:pStyle w:val="FSTableText"/>
            </w:pPr>
            <w:r w:rsidRPr="006D4460">
              <w:t>2’-FL (92.4% purity; Batch No. 2FL-2013-43-2632R)</w:t>
            </w:r>
          </w:p>
          <w:p w14:paraId="233321E7" w14:textId="77777777" w:rsidR="00311C62" w:rsidRPr="00A959E4" w:rsidRDefault="00311C62" w:rsidP="00311C62">
            <w:pPr>
              <w:pStyle w:val="FSTableText"/>
            </w:pPr>
          </w:p>
          <w:p w14:paraId="7BA87295" w14:textId="77777777" w:rsidR="00311C62" w:rsidRPr="00A959E4" w:rsidRDefault="00311C62" w:rsidP="00311C62">
            <w:pPr>
              <w:pStyle w:val="FSTableText"/>
            </w:pPr>
            <w:r w:rsidRPr="00A959E4">
              <w:t>Vehicle: 0.8% hydroxymethyl-cellulose</w:t>
            </w:r>
          </w:p>
        </w:tc>
        <w:tc>
          <w:tcPr>
            <w:tcW w:w="1827" w:type="dxa"/>
          </w:tcPr>
          <w:p w14:paraId="0840ABE7" w14:textId="77777777" w:rsidR="00311C62" w:rsidRPr="00A959E4" w:rsidRDefault="00311C62" w:rsidP="00311C62">
            <w:pPr>
              <w:pStyle w:val="FSTableText"/>
            </w:pPr>
            <w:r w:rsidRPr="00A959E4">
              <w:t>Preliminary toxicity test: 500, 1000 &amp; 2000 mg/kg bw</w:t>
            </w:r>
          </w:p>
          <w:p w14:paraId="340F7471" w14:textId="77777777" w:rsidR="00311C62" w:rsidRPr="00A959E4" w:rsidRDefault="00311C62" w:rsidP="00311C62">
            <w:pPr>
              <w:pStyle w:val="FSTableText"/>
            </w:pPr>
          </w:p>
          <w:p w14:paraId="4FF2DD61" w14:textId="77777777" w:rsidR="00311C62" w:rsidRPr="00A959E4" w:rsidRDefault="00311C62" w:rsidP="00311C62">
            <w:pPr>
              <w:pStyle w:val="FSTableText"/>
            </w:pPr>
            <w:r w:rsidRPr="00A959E4">
              <w:t>Main study: 500, 1000 &amp; 2000 mg/kg bw</w:t>
            </w:r>
          </w:p>
        </w:tc>
        <w:tc>
          <w:tcPr>
            <w:tcW w:w="1323" w:type="dxa"/>
          </w:tcPr>
          <w:p w14:paraId="3323B346" w14:textId="77777777" w:rsidR="00311C62" w:rsidRPr="00A959E4" w:rsidRDefault="00311C62" w:rsidP="00311C62">
            <w:pPr>
              <w:pStyle w:val="FSTableText"/>
            </w:pPr>
            <w:r w:rsidRPr="00A959E4">
              <w:t>Negative</w:t>
            </w:r>
          </w:p>
          <w:p w14:paraId="7BA14085" w14:textId="77777777" w:rsidR="00311C62" w:rsidRPr="00A959E4" w:rsidRDefault="00311C62" w:rsidP="00311C62">
            <w:pPr>
              <w:pStyle w:val="FSTableText"/>
            </w:pPr>
          </w:p>
          <w:p w14:paraId="74352214" w14:textId="77777777" w:rsidR="00311C62" w:rsidRPr="00A959E4" w:rsidRDefault="00311C62" w:rsidP="00311C62">
            <w:pPr>
              <w:pStyle w:val="FSTableText"/>
            </w:pPr>
            <w:r w:rsidRPr="00A959E4">
              <w:t>No clinical signs of toxicity</w:t>
            </w:r>
          </w:p>
        </w:tc>
        <w:tc>
          <w:tcPr>
            <w:tcW w:w="1618" w:type="dxa"/>
          </w:tcPr>
          <w:p w14:paraId="35694B88" w14:textId="2EBD772E" w:rsidR="00311C62" w:rsidRPr="006D4460" w:rsidRDefault="00311C62" w:rsidP="00311C62">
            <w:pPr>
              <w:pStyle w:val="FSTableText"/>
            </w:pPr>
            <w:r w:rsidRPr="004749B2">
              <w:fldChar w:fldCharType="begin"/>
            </w:r>
            <w:r w:rsidR="00D7267F">
              <w:instrText>ADDIN CITAVI.PLACEHOLDER 57912233-e398-4950-a819-3a67068abdaa PFBsYWNlaG9sZGVyPg0KICA8QWRkSW5WZXJzaW9uPjUuNS4wLjE8L0FkZEluVmVyc2lvbj4NCiAgPElkPjU3OTEyMjMzLWUzOTgtNDk1MC1hODE5LTNhNjcwNjhhYmRhYTwvSWQ+DQogIDxFbnRyaWVzPg0KICAgIDxFbnRyeT4NCiAgICAgIDxJZD5iYmVhNGU1ZS0xYzNjLTRjOTgtOTUxOS02Yjc1MTMwYTViNWY8L0lkPg0KICAgICAgPFJlZmVyZW5jZUlkPmNlMjQ5MzhhLTA5OWYtNDc3Yy1hODgxLWQyMmE5M2ZhZTQxZ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jZTI0OTM4YS0wOTlmLTQ3N2MtYTg4MS1kMjJhOTNmYWU0MWQ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Uw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sidRPr="004749B2">
              <w:fldChar w:fldCharType="separate"/>
            </w:r>
            <w:bookmarkStart w:id="334" w:name="_CTVP00157912233e3984950a8193a67068abdaa"/>
            <w:r w:rsidR="0086056D">
              <w:t>(Jennewein Biotechnologie GmbH 2015)</w:t>
            </w:r>
            <w:bookmarkEnd w:id="334"/>
            <w:r w:rsidRPr="004749B2">
              <w:fldChar w:fldCharType="end"/>
            </w:r>
            <w:r w:rsidRPr="006D4460">
              <w:t xml:space="preserve"> </w:t>
            </w:r>
          </w:p>
        </w:tc>
      </w:tr>
      <w:tr w:rsidR="00311C62" w:rsidRPr="00A959E4" w14:paraId="15DDDF1F" w14:textId="77777777" w:rsidTr="00953925">
        <w:trPr>
          <w:cnfStyle w:val="000000010000" w:firstRow="0" w:lastRow="0" w:firstColumn="0" w:lastColumn="0" w:oddVBand="0" w:evenVBand="0" w:oddHBand="0" w:evenHBand="1" w:firstRowFirstColumn="0" w:firstRowLastColumn="0" w:lastRowFirstColumn="0" w:lastRowLastColumn="0"/>
        </w:trPr>
        <w:tc>
          <w:tcPr>
            <w:tcW w:w="9286" w:type="dxa"/>
            <w:gridSpan w:val="6"/>
          </w:tcPr>
          <w:p w14:paraId="05FB544E" w14:textId="77777777" w:rsidR="00311C62" w:rsidRPr="004749B2" w:rsidRDefault="00311C62" w:rsidP="009D619C">
            <w:pPr>
              <w:pStyle w:val="FSTablecolumnheading"/>
              <w:jc w:val="left"/>
              <w:rPr>
                <w:sz w:val="20"/>
                <w:highlight w:val="yellow"/>
              </w:rPr>
            </w:pPr>
            <w:r w:rsidRPr="004749B2">
              <w:rPr>
                <w:sz w:val="20"/>
              </w:rPr>
              <w:t>2’-FL</w:t>
            </w:r>
            <w:r w:rsidRPr="004749B2">
              <w:rPr>
                <w:sz w:val="20"/>
                <w:vertAlign w:val="subscript"/>
              </w:rPr>
              <w:t xml:space="preserve">micro </w:t>
            </w:r>
            <w:r w:rsidRPr="004749B2">
              <w:rPr>
                <w:sz w:val="20"/>
              </w:rPr>
              <w:t>produced by FrieslandCampina</w:t>
            </w:r>
          </w:p>
        </w:tc>
      </w:tr>
      <w:tr w:rsidR="00311C62" w:rsidRPr="00A959E4" w14:paraId="7E46B656" w14:textId="77777777" w:rsidTr="00953925">
        <w:trPr>
          <w:cnfStyle w:val="000000100000" w:firstRow="0" w:lastRow="0" w:firstColumn="0" w:lastColumn="0" w:oddVBand="0" w:evenVBand="0" w:oddHBand="1" w:evenHBand="0" w:firstRowFirstColumn="0" w:firstRowLastColumn="0" w:lastRowFirstColumn="0" w:lastRowLastColumn="0"/>
        </w:trPr>
        <w:tc>
          <w:tcPr>
            <w:tcW w:w="1560" w:type="dxa"/>
          </w:tcPr>
          <w:p w14:paraId="7BC5773C" w14:textId="77777777" w:rsidR="00311C62" w:rsidRPr="00A959E4" w:rsidRDefault="00311C62" w:rsidP="00311C62">
            <w:pPr>
              <w:pStyle w:val="FSTableText"/>
              <w:rPr>
                <w:i/>
              </w:rPr>
            </w:pPr>
            <w:r w:rsidRPr="006D4460">
              <w:t>Bacterial reverse mutation (Ames Test; OECD TG 471)</w:t>
            </w:r>
          </w:p>
        </w:tc>
        <w:tc>
          <w:tcPr>
            <w:tcW w:w="1701" w:type="dxa"/>
          </w:tcPr>
          <w:p w14:paraId="617C23DE" w14:textId="77777777" w:rsidR="00311C62" w:rsidRPr="00A959E4" w:rsidRDefault="00311C62" w:rsidP="00311C62">
            <w:pPr>
              <w:pStyle w:val="FSTableText"/>
            </w:pPr>
            <w:r w:rsidRPr="00A959E4">
              <w:rPr>
                <w:i/>
              </w:rPr>
              <w:t>S. typhimurium</w:t>
            </w:r>
            <w:r w:rsidRPr="00A959E4">
              <w:t xml:space="preserve"> strains TA98, TA100, TA1535, TA1537’</w:t>
            </w:r>
          </w:p>
          <w:p w14:paraId="7278EB37" w14:textId="77777777" w:rsidR="00311C62" w:rsidRPr="00A959E4" w:rsidRDefault="00311C62" w:rsidP="00311C62">
            <w:pPr>
              <w:pStyle w:val="FSTableText"/>
            </w:pPr>
            <w:r w:rsidRPr="00A959E4">
              <w:rPr>
                <w:i/>
              </w:rPr>
              <w:t>E. coli</w:t>
            </w:r>
            <w:r w:rsidRPr="00A959E4">
              <w:t xml:space="preserve"> strain WP2 </w:t>
            </w:r>
            <w:r w:rsidRPr="00A959E4">
              <w:rPr>
                <w:i/>
              </w:rPr>
              <w:t>uvrA</w:t>
            </w:r>
          </w:p>
        </w:tc>
        <w:tc>
          <w:tcPr>
            <w:tcW w:w="1257" w:type="dxa"/>
          </w:tcPr>
          <w:p w14:paraId="23E48894" w14:textId="77777777" w:rsidR="00311C62" w:rsidRPr="00A959E4" w:rsidRDefault="00311C62" w:rsidP="00311C62">
            <w:pPr>
              <w:pStyle w:val="FSTableText"/>
            </w:pPr>
            <w:r w:rsidRPr="00A959E4">
              <w:t>2’-FL (94% purity; Batch No. not reported)</w:t>
            </w:r>
          </w:p>
          <w:p w14:paraId="11586950" w14:textId="77777777" w:rsidR="00311C62" w:rsidRPr="00A959E4" w:rsidRDefault="00311C62" w:rsidP="00311C62">
            <w:pPr>
              <w:pStyle w:val="FSTableText"/>
            </w:pPr>
          </w:p>
          <w:p w14:paraId="07CCE9D9" w14:textId="77777777" w:rsidR="00311C62" w:rsidRPr="00A959E4" w:rsidRDefault="00311C62" w:rsidP="00311C62">
            <w:pPr>
              <w:pStyle w:val="FSTableText"/>
            </w:pPr>
            <w:r w:rsidRPr="00A959E4">
              <w:t>Vehicle: Phosphate Buffered Saline</w:t>
            </w:r>
          </w:p>
        </w:tc>
        <w:tc>
          <w:tcPr>
            <w:tcW w:w="1827" w:type="dxa"/>
          </w:tcPr>
          <w:p w14:paraId="5B33DDC2" w14:textId="77777777" w:rsidR="00311C62" w:rsidRPr="00A959E4" w:rsidRDefault="00311C62" w:rsidP="00311C62">
            <w:pPr>
              <w:pStyle w:val="FSTableText"/>
            </w:pPr>
            <w:r w:rsidRPr="00A959E4">
              <w:t>62 – 5000 µg/plate</w:t>
            </w:r>
          </w:p>
        </w:tc>
        <w:tc>
          <w:tcPr>
            <w:tcW w:w="1323" w:type="dxa"/>
          </w:tcPr>
          <w:p w14:paraId="6FCF3098" w14:textId="77777777" w:rsidR="00311C62" w:rsidRPr="00A959E4" w:rsidRDefault="00311C62" w:rsidP="00311C62">
            <w:pPr>
              <w:pStyle w:val="FSTableText"/>
            </w:pPr>
            <w:r w:rsidRPr="00A959E4">
              <w:t>Negative ± S9</w:t>
            </w:r>
          </w:p>
          <w:p w14:paraId="7A881E3E" w14:textId="77777777" w:rsidR="00311C62" w:rsidRPr="00A959E4" w:rsidRDefault="00311C62" w:rsidP="00311C62">
            <w:pPr>
              <w:pStyle w:val="FSTableText"/>
            </w:pPr>
          </w:p>
          <w:p w14:paraId="52FD276F" w14:textId="77777777" w:rsidR="00311C62" w:rsidRPr="00A959E4" w:rsidRDefault="00311C62" w:rsidP="00311C62">
            <w:pPr>
              <w:pStyle w:val="FSTableText"/>
            </w:pPr>
            <w:r w:rsidRPr="00A959E4">
              <w:t>No cytotoxicity</w:t>
            </w:r>
          </w:p>
        </w:tc>
        <w:tc>
          <w:tcPr>
            <w:tcW w:w="1618" w:type="dxa"/>
          </w:tcPr>
          <w:p w14:paraId="54DEB15A" w14:textId="3B7E6F23" w:rsidR="00311C62" w:rsidRPr="006D4460" w:rsidRDefault="00311C62" w:rsidP="00311C62">
            <w:pPr>
              <w:pStyle w:val="FSTableText"/>
              <w:rPr>
                <w:highlight w:val="yellow"/>
              </w:rPr>
            </w:pPr>
            <w:r w:rsidRPr="004749B2">
              <w:fldChar w:fldCharType="begin"/>
            </w:r>
            <w:r w:rsidR="00216CBC" w:rsidRPr="00A959E4">
              <w:instrText>ADDIN CITAVI.PLACEHOLDER 921fa5c1-b35a-4e28-8733-7c931fe83c88 PFBsYWNlaG9sZGVyPg0KICA8QWRkSW5WZXJzaW9uPjUuNS4wLjE8L0FkZEluVmVyc2lvbj4NCiAgPElkPjkyMWZhNWMxLWIzNWEtNGUyOC04NzMzLTdjOTMxZmU4M2M4ODwvSWQ+DQogIDxFbnRyaWVzPg0KICAgIDxFbnRyeT4NCiAgICAgIDxJZD45YzFlODBhOC0yMWM3LTQ5YjktOWYyOC04M2M0ZGJiYWUwMzQ8L0lkPg0KICAgICAgPFJlZmVyZW5jZUlkPjg5ZGE5NzcwLTA1ZmItNDkwOS05ODA0LTU3MTAyNzU0OGI0Y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HZhbiBCZXJsbyBldCBhbC4gMjAxOCk8L1RleHQ+DQogICAgPC9UZXh0VW5pdD4NCiAgPC9UZXh0VW5pdHM+DQo8L1BsYWNlaG9sZGVyPg==</w:instrText>
            </w:r>
            <w:r w:rsidRPr="004749B2">
              <w:fldChar w:fldCharType="separate"/>
            </w:r>
            <w:bookmarkStart w:id="335" w:name="_CTVP001921fa5c1b35a4e2887337c931fe83c88"/>
            <w:r w:rsidR="0086056D">
              <w:t>(van Berlo et al. 2018)</w:t>
            </w:r>
            <w:bookmarkEnd w:id="335"/>
            <w:r w:rsidRPr="004749B2">
              <w:fldChar w:fldCharType="end"/>
            </w:r>
          </w:p>
        </w:tc>
      </w:tr>
      <w:tr w:rsidR="00311C62" w:rsidRPr="00A959E4" w14:paraId="62FBD962" w14:textId="77777777" w:rsidTr="00953925">
        <w:trPr>
          <w:cnfStyle w:val="000000010000" w:firstRow="0" w:lastRow="0" w:firstColumn="0" w:lastColumn="0" w:oddVBand="0" w:evenVBand="0" w:oddHBand="0" w:evenHBand="1" w:firstRowFirstColumn="0" w:firstRowLastColumn="0" w:lastRowFirstColumn="0" w:lastRowLastColumn="0"/>
        </w:trPr>
        <w:tc>
          <w:tcPr>
            <w:tcW w:w="1560" w:type="dxa"/>
          </w:tcPr>
          <w:p w14:paraId="79CE0FFA" w14:textId="77777777" w:rsidR="00311C62" w:rsidRPr="00A959E4" w:rsidRDefault="00311C62" w:rsidP="00311C62">
            <w:pPr>
              <w:pStyle w:val="FSTableText"/>
              <w:rPr>
                <w:i/>
              </w:rPr>
            </w:pPr>
            <w:r w:rsidRPr="006D4460">
              <w:rPr>
                <w:i/>
              </w:rPr>
              <w:t>In vitro</w:t>
            </w:r>
            <w:r w:rsidRPr="00A959E4">
              <w:t xml:space="preserve"> mammalian cell micronucleus assay (OECD TG 487)</w:t>
            </w:r>
          </w:p>
        </w:tc>
        <w:tc>
          <w:tcPr>
            <w:tcW w:w="1701" w:type="dxa"/>
          </w:tcPr>
          <w:p w14:paraId="7147EB12" w14:textId="77777777" w:rsidR="00311C62" w:rsidRPr="00A959E4" w:rsidRDefault="00311C62" w:rsidP="00311C62">
            <w:pPr>
              <w:pStyle w:val="FSTableText"/>
            </w:pPr>
            <w:r w:rsidRPr="00A959E4">
              <w:t>Cultured human lymphocytes</w:t>
            </w:r>
          </w:p>
        </w:tc>
        <w:tc>
          <w:tcPr>
            <w:tcW w:w="1257" w:type="dxa"/>
          </w:tcPr>
          <w:p w14:paraId="6F11F81D" w14:textId="77777777" w:rsidR="00311C62" w:rsidRPr="00A959E4" w:rsidRDefault="00311C62" w:rsidP="00311C62">
            <w:pPr>
              <w:pStyle w:val="FSTableText"/>
            </w:pPr>
            <w:r w:rsidRPr="00A959E4">
              <w:t>2’-FL (94% purity; Batch No. not reported)</w:t>
            </w:r>
          </w:p>
          <w:p w14:paraId="1F686401" w14:textId="77777777" w:rsidR="00311C62" w:rsidRPr="00A959E4" w:rsidRDefault="00311C62" w:rsidP="00311C62">
            <w:pPr>
              <w:pStyle w:val="FSTableText"/>
            </w:pPr>
          </w:p>
          <w:p w14:paraId="02D12A65" w14:textId="77777777" w:rsidR="00311C62" w:rsidRPr="00A959E4" w:rsidRDefault="00311C62" w:rsidP="00311C62">
            <w:pPr>
              <w:pStyle w:val="FSTableText"/>
            </w:pPr>
            <w:r w:rsidRPr="00A959E4">
              <w:t>Vehicle: RPMI1640</w:t>
            </w:r>
          </w:p>
        </w:tc>
        <w:tc>
          <w:tcPr>
            <w:tcW w:w="1827" w:type="dxa"/>
          </w:tcPr>
          <w:p w14:paraId="2D5428BA" w14:textId="77777777" w:rsidR="00311C62" w:rsidRPr="00A959E4" w:rsidRDefault="00311C62" w:rsidP="00311C62">
            <w:pPr>
              <w:pStyle w:val="FSTableText"/>
            </w:pPr>
            <w:r w:rsidRPr="00A959E4">
              <w:t>500 – 2000 µg/mL</w:t>
            </w:r>
          </w:p>
        </w:tc>
        <w:tc>
          <w:tcPr>
            <w:tcW w:w="1323" w:type="dxa"/>
          </w:tcPr>
          <w:p w14:paraId="10AB3EB8" w14:textId="77777777" w:rsidR="00311C62" w:rsidRPr="00A959E4" w:rsidRDefault="00311C62" w:rsidP="00311C62">
            <w:pPr>
              <w:pStyle w:val="FSTableText"/>
            </w:pPr>
            <w:r w:rsidRPr="00A959E4">
              <w:t>Negative ± S9</w:t>
            </w:r>
          </w:p>
          <w:p w14:paraId="1491C67A" w14:textId="77777777" w:rsidR="00311C62" w:rsidRPr="00A959E4" w:rsidRDefault="00311C62" w:rsidP="00311C62">
            <w:pPr>
              <w:pStyle w:val="FSTableText"/>
            </w:pPr>
          </w:p>
          <w:p w14:paraId="3778018D" w14:textId="77777777" w:rsidR="00311C62" w:rsidRPr="00A959E4" w:rsidRDefault="00311C62" w:rsidP="00311C62">
            <w:pPr>
              <w:pStyle w:val="FSTableText"/>
            </w:pPr>
            <w:r w:rsidRPr="00A959E4">
              <w:t>No cytotoxicity</w:t>
            </w:r>
          </w:p>
        </w:tc>
        <w:tc>
          <w:tcPr>
            <w:tcW w:w="1618" w:type="dxa"/>
          </w:tcPr>
          <w:p w14:paraId="11E03FCA" w14:textId="7F82B7FF" w:rsidR="00311C62" w:rsidRPr="006D4460" w:rsidRDefault="00311C62" w:rsidP="00311C62">
            <w:pPr>
              <w:pStyle w:val="FSTableText"/>
              <w:rPr>
                <w:highlight w:val="yellow"/>
              </w:rPr>
            </w:pPr>
            <w:r w:rsidRPr="004749B2">
              <w:fldChar w:fldCharType="begin"/>
            </w:r>
            <w:r w:rsidR="00216CBC" w:rsidRPr="00A959E4">
              <w:instrText>ADDIN CITAVI.PLACEHOLDER 49e9864f-bfb1-493d-adb9-63bac602799a PFBsYWNlaG9sZGVyPg0KICA8QWRkSW5WZXJzaW9uPjUuNS4wLjE8L0FkZEluVmVyc2lvbj4NCiAgPElkPjQ5ZTk4NjRmLWJmYjEtNDkzZC1hZGI5LTYzYmFjNjAyNzk5YTwvSWQ+DQogIDxFbnRyaWVzPg0KICAgIDxFbnRyeT4NCiAgICAgIDxJZD5kNmYyMTU3Yi00OTc5LTQwNGYtYTM5My1hYmMxMmU0ZDVjYTU8L0lkPg0KICAgICAgPFJlZmVyZW5jZUlkPjg5ZGE5NzcwLTA1ZmItNDkwOS05ODA0LTU3MTAyNzU0OGI0Y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HZhbiBCZXJsbyBldCBhbC4gMjAxOCk8L1RleHQ+DQogICAgPC9UZXh0VW5pdD4NCiAgPC9UZXh0VW5pdHM+DQo8L1BsYWNlaG9sZGVyPg==</w:instrText>
            </w:r>
            <w:r w:rsidRPr="004749B2">
              <w:fldChar w:fldCharType="separate"/>
            </w:r>
            <w:bookmarkStart w:id="336" w:name="_CTVP00149e9864fbfb1493dadb963bac602799a"/>
            <w:r w:rsidR="0086056D">
              <w:t>(van Berlo et al. 2018)</w:t>
            </w:r>
            <w:bookmarkEnd w:id="336"/>
            <w:r w:rsidRPr="004749B2">
              <w:fldChar w:fldCharType="end"/>
            </w:r>
          </w:p>
        </w:tc>
      </w:tr>
    </w:tbl>
    <w:p w14:paraId="72CF7CDC" w14:textId="77777777" w:rsidR="00311C62" w:rsidRPr="000D2EB6" w:rsidRDefault="00311C62" w:rsidP="00311C62">
      <w:pPr>
        <w:rPr>
          <w:sz w:val="16"/>
          <w:szCs w:val="16"/>
          <w:lang w:val="en-AU"/>
        </w:rPr>
      </w:pPr>
      <w:r w:rsidRPr="000D2EB6">
        <w:rPr>
          <w:sz w:val="16"/>
          <w:szCs w:val="16"/>
          <w:vertAlign w:val="superscript"/>
          <w:lang w:val="en-AU"/>
        </w:rPr>
        <w:t>#</w:t>
      </w:r>
      <w:r w:rsidRPr="000D2EB6">
        <w:rPr>
          <w:sz w:val="16"/>
          <w:szCs w:val="16"/>
          <w:lang w:val="en-AU"/>
        </w:rPr>
        <w:t xml:space="preserve"> In the majority of toxicity studies with chemically synthesised 2’-FL the purity was reported to be 99.9%. However, subsequent re-analysis of the test material using an improved analytical method and a purer analytical reference standard indicated that the purity of the batch used in the toxicity studies (L06112K) was 96.9%.</w:t>
      </w:r>
    </w:p>
    <w:p w14:paraId="1CF5F238" w14:textId="77777777" w:rsidR="00311C62" w:rsidRDefault="00311C62" w:rsidP="00311C62">
      <w:pPr>
        <w:rPr>
          <w:lang w:val="en-AU"/>
        </w:rPr>
      </w:pPr>
    </w:p>
    <w:p w14:paraId="742C8E21" w14:textId="39E621C0" w:rsidR="00311C62" w:rsidRDefault="00311C62" w:rsidP="00757E97">
      <w:pPr>
        <w:pStyle w:val="Heading4"/>
      </w:pPr>
      <w:bookmarkStart w:id="337" w:name="_Toc518397325"/>
      <w:bookmarkStart w:id="338" w:name="_Toc518400851"/>
      <w:bookmarkStart w:id="339" w:name="_Toc518475283"/>
      <w:bookmarkStart w:id="340" w:name="_Toc518478880"/>
      <w:bookmarkStart w:id="341" w:name="_Toc518995931"/>
      <w:bookmarkStart w:id="342" w:name="_Toc519260334"/>
      <w:bookmarkStart w:id="343" w:name="_Toc519260660"/>
      <w:bookmarkStart w:id="344" w:name="_Toc519607941"/>
      <w:r>
        <w:t>Allergenicity</w:t>
      </w:r>
      <w:bookmarkEnd w:id="337"/>
      <w:bookmarkEnd w:id="338"/>
      <w:bookmarkEnd w:id="339"/>
      <w:bookmarkEnd w:id="340"/>
      <w:bookmarkEnd w:id="341"/>
      <w:bookmarkEnd w:id="342"/>
      <w:bookmarkEnd w:id="343"/>
      <w:bookmarkEnd w:id="344"/>
    </w:p>
    <w:p w14:paraId="6C556FC3" w14:textId="64962CBD" w:rsidR="00311C62" w:rsidRDefault="00311C62" w:rsidP="00311C62">
      <w:pPr>
        <w:rPr>
          <w:lang w:val="en-AU"/>
        </w:rPr>
      </w:pPr>
      <w:r>
        <w:rPr>
          <w:lang w:val="en-AU"/>
        </w:rPr>
        <w:t>No detectable proteins are found in the 2’-FL</w:t>
      </w:r>
      <w:r w:rsidRPr="00AD557A">
        <w:rPr>
          <w:vertAlign w:val="subscript"/>
          <w:lang w:val="en-AU"/>
        </w:rPr>
        <w:t>micro</w:t>
      </w:r>
      <w:r>
        <w:rPr>
          <w:lang w:val="en-AU"/>
        </w:rPr>
        <w:t xml:space="preserve"> ingredient. 2’-FL</w:t>
      </w:r>
      <w:r w:rsidRPr="00AD557A">
        <w:rPr>
          <w:vertAlign w:val="subscript"/>
          <w:lang w:val="en-AU"/>
        </w:rPr>
        <w:t>micro</w:t>
      </w:r>
      <w:r>
        <w:rPr>
          <w:lang w:val="en-AU"/>
        </w:rPr>
        <w:t xml:space="preserve"> is specified to contain &lt;0.01% protein, and batch analyses have found protein levels to be below the limit of quantification (0.0017%). Therefore 2’-FL is unlikely to pose an allergenicity concern. </w:t>
      </w:r>
    </w:p>
    <w:p w14:paraId="24AD7BB6" w14:textId="3AD5B84D" w:rsidR="00311C62" w:rsidRDefault="001D2DDF" w:rsidP="00FE5BEF">
      <w:pPr>
        <w:pStyle w:val="Heading3"/>
      </w:pPr>
      <w:bookmarkStart w:id="345" w:name="_Toc518397326"/>
      <w:bookmarkStart w:id="346" w:name="_Toc518400852"/>
      <w:bookmarkStart w:id="347" w:name="_Toc518475284"/>
      <w:bookmarkStart w:id="348" w:name="_Toc518478881"/>
      <w:bookmarkStart w:id="349" w:name="_Toc518995932"/>
      <w:bookmarkStart w:id="350" w:name="_Toc519260335"/>
      <w:bookmarkStart w:id="351" w:name="_Toc519260661"/>
      <w:bookmarkStart w:id="352" w:name="_Toc519607942"/>
      <w:bookmarkStart w:id="353" w:name="_Toc529357592"/>
      <w:r>
        <w:lastRenderedPageBreak/>
        <w:t>3.</w:t>
      </w:r>
      <w:r w:rsidR="00757E97">
        <w:t>2</w:t>
      </w:r>
      <w:r>
        <w:t xml:space="preserve">.5 </w:t>
      </w:r>
      <w:r w:rsidR="00311C62">
        <w:t>Toxicological studies with LNnT</w:t>
      </w:r>
      <w:bookmarkEnd w:id="345"/>
      <w:bookmarkEnd w:id="346"/>
      <w:bookmarkEnd w:id="347"/>
      <w:bookmarkEnd w:id="348"/>
      <w:bookmarkEnd w:id="349"/>
      <w:bookmarkEnd w:id="350"/>
      <w:bookmarkEnd w:id="351"/>
      <w:bookmarkEnd w:id="352"/>
      <w:bookmarkEnd w:id="353"/>
    </w:p>
    <w:p w14:paraId="2E6FAFF0" w14:textId="77777777" w:rsidR="00311C62" w:rsidRDefault="00311C62" w:rsidP="00757E97">
      <w:pPr>
        <w:pStyle w:val="Heading4"/>
      </w:pPr>
      <w:bookmarkStart w:id="354" w:name="_Toc518397327"/>
      <w:bookmarkStart w:id="355" w:name="_Toc518400853"/>
      <w:bookmarkStart w:id="356" w:name="_Toc518475285"/>
      <w:bookmarkStart w:id="357" w:name="_Toc518478882"/>
      <w:bookmarkStart w:id="358" w:name="_Toc518995933"/>
      <w:bookmarkStart w:id="359" w:name="_Toc519260336"/>
      <w:bookmarkStart w:id="360" w:name="_Toc519260662"/>
      <w:bookmarkStart w:id="361" w:name="_Toc519607943"/>
      <w:r>
        <w:t>Subchronic toxicity studies with LNnT</w:t>
      </w:r>
      <w:bookmarkEnd w:id="354"/>
      <w:bookmarkEnd w:id="355"/>
      <w:bookmarkEnd w:id="356"/>
      <w:bookmarkEnd w:id="357"/>
      <w:bookmarkEnd w:id="358"/>
      <w:bookmarkEnd w:id="359"/>
      <w:bookmarkEnd w:id="360"/>
      <w:bookmarkEnd w:id="361"/>
    </w:p>
    <w:p w14:paraId="0DBD5438" w14:textId="41B86AEB" w:rsidR="00311C62" w:rsidRDefault="00311C62" w:rsidP="00757E97">
      <w:pPr>
        <w:pStyle w:val="Heading5"/>
        <w:rPr>
          <w:lang w:val="en-AU"/>
        </w:rPr>
      </w:pPr>
      <w:r>
        <w:rPr>
          <w:lang w:val="en-AU"/>
        </w:rPr>
        <w:t xml:space="preserve">Studies conducted with the </w:t>
      </w:r>
      <w:r w:rsidR="00596A35">
        <w:rPr>
          <w:lang w:val="en-AU"/>
        </w:rPr>
        <w:t xml:space="preserve">applicant’s </w:t>
      </w:r>
      <w:r>
        <w:rPr>
          <w:lang w:val="en-AU"/>
        </w:rPr>
        <w:t>LNnT</w:t>
      </w:r>
      <w:r w:rsidRPr="00437CB2">
        <w:rPr>
          <w:vertAlign w:val="subscript"/>
          <w:lang w:val="en-AU"/>
        </w:rPr>
        <w:t>micro</w:t>
      </w:r>
    </w:p>
    <w:p w14:paraId="3354AD81" w14:textId="3D3AE5DB" w:rsidR="00311C62" w:rsidRDefault="00311C62" w:rsidP="00311C62">
      <w:pPr>
        <w:pStyle w:val="Heading5"/>
        <w:rPr>
          <w:lang w:val="en-AU"/>
        </w:rPr>
      </w:pPr>
      <w:r>
        <w:rPr>
          <w:lang w:val="en-AU"/>
        </w:rPr>
        <w:t xml:space="preserve">13-week oral toxicity study in juvenile rats </w:t>
      </w:r>
      <w:r>
        <w:rPr>
          <w:lang w:val="en-AU"/>
        </w:rPr>
        <w:fldChar w:fldCharType="begin"/>
      </w:r>
      <w:r w:rsidR="00976FD6">
        <w:rPr>
          <w:lang w:val="en-AU"/>
        </w:rPr>
        <w:instrText>ADDIN CITAVI.PLACEHOLDER bad74949-6887-4982-866a-e41986ae3461 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QZW5hcmQgMjAxNik8L1RleHQ+DQogICAgPC9UZXh0VW5pdD4NCiAgPC9UZXh0VW5pdHM+DQo8L1BsYWNlaG9sZGVyPg==</w:instrText>
      </w:r>
      <w:r>
        <w:rPr>
          <w:lang w:val="en-AU"/>
        </w:rPr>
        <w:fldChar w:fldCharType="separate"/>
      </w:r>
      <w:bookmarkStart w:id="362" w:name="_CTVP001bad7494968874982866ae41986ae3461"/>
      <w:r w:rsidR="0086056D">
        <w:rPr>
          <w:lang w:val="en-AU"/>
        </w:rPr>
        <w:t>(Penard 2016)</w:t>
      </w:r>
      <w:bookmarkEnd w:id="362"/>
      <w:r>
        <w:rPr>
          <w:lang w:val="en-AU"/>
        </w:rPr>
        <w:fldChar w:fldCharType="end"/>
      </w:r>
      <w:r>
        <w:rPr>
          <w:lang w:val="en-AU"/>
        </w:rPr>
        <w:t xml:space="preserve"> </w:t>
      </w:r>
    </w:p>
    <w:p w14:paraId="5290FA70" w14:textId="77777777" w:rsidR="00311C62" w:rsidRDefault="00311C62" w:rsidP="00311C62">
      <w:pPr>
        <w:rPr>
          <w:lang w:val="en-AU"/>
        </w:rPr>
      </w:pPr>
      <w:r>
        <w:rPr>
          <w:lang w:val="en-AU"/>
        </w:rPr>
        <w:t>The oral toxicity of LNnT</w:t>
      </w:r>
      <w:r w:rsidRPr="004E609D">
        <w:rPr>
          <w:vertAlign w:val="subscript"/>
          <w:lang w:val="en-AU"/>
        </w:rPr>
        <w:t>micro</w:t>
      </w:r>
      <w:r>
        <w:rPr>
          <w:lang w:val="en-AU"/>
        </w:rPr>
        <w:t xml:space="preserve"> (Batch no. 2547750901; 97.9% purity as human-identical milk saccharides; 94.4% as LNnT) was assessed in a 13-week study in Wistar (Crl: WI(Han)) rats. The study was performed under GLP conditions in accordance with OECD TG 408, with an adaptation to include the use of neonatal rats, starting from PND 7.</w:t>
      </w:r>
    </w:p>
    <w:p w14:paraId="1EE48CF5" w14:textId="77777777" w:rsidR="00311C62" w:rsidRDefault="00311C62" w:rsidP="00311C62">
      <w:pPr>
        <w:rPr>
          <w:lang w:val="en-AU"/>
        </w:rPr>
      </w:pPr>
    </w:p>
    <w:p w14:paraId="4100468E" w14:textId="77777777" w:rsidR="00311C62" w:rsidRDefault="00311C62" w:rsidP="00311C62">
      <w:pPr>
        <w:rPr>
          <w:lang w:val="en-AU"/>
        </w:rPr>
      </w:pPr>
      <w:r>
        <w:rPr>
          <w:lang w:val="en-AU"/>
        </w:rPr>
        <w:t>Juvenile rats (10/sex/group) were administered LNnT by oral gavage from 7 days of age for 13 weeks. Doses of 0, 1000, 2500 and 5000 mg/kg bw/day were administered, and an additional group received 5000 mg/kg bw/day FOS as a reference compound. The vehicle control was water. Additional recovery groups of 5/sex/group were included for all treatments to evaluate the possible regression of any signs of toxicity following a 4 week treatment-free period.</w:t>
      </w:r>
    </w:p>
    <w:p w14:paraId="429F8E3A" w14:textId="77777777" w:rsidR="00311C62" w:rsidRDefault="00311C62" w:rsidP="00311C62">
      <w:pPr>
        <w:rPr>
          <w:lang w:val="en-AU"/>
        </w:rPr>
      </w:pPr>
    </w:p>
    <w:p w14:paraId="7E201C56" w14:textId="77777777" w:rsidR="00311C62" w:rsidRDefault="00311C62" w:rsidP="00311C62">
      <w:pPr>
        <w:rPr>
          <w:lang w:val="en-AU"/>
        </w:rPr>
      </w:pPr>
      <w:r>
        <w:rPr>
          <w:lang w:val="en-AU"/>
        </w:rPr>
        <w:t xml:space="preserve">Animals were observed daily for morbidity/mortality and clinical signs, with a full clinical examination conducted weekly. Body weights were recorded at least twice weekly during the first eight weeks of treatment and weekly for the remainder of the study. Food consumption was recorded twice weekly for the first six weeks of treatment, starting after weaning (study day 15) and then weekly. Ophthalmological examinations were performed on the control animals and those given 5000 mg/kg bw/day LNnT or FOS once during week 13. Physical development (pinna unfolding, eye opening, incisor eruption and left tibia length) and sexual maturation (vaginal opening or preputial cleavage) were evaluated. Reflex tests (surface righting reflex, gripping reflex, pupillary reflex and auditory reflex) and neurotoxicity tests (water maze and open field) were performed. Blood and urine samples were collected from all main study animals in week 13. All animals were necropsied at the end of the study, and microscopic examinations were conducted on selected organs/tissues from animals given the vehicle control or the high dose of LNnT, as well as animals that died before the end of study. </w:t>
      </w:r>
    </w:p>
    <w:p w14:paraId="30EC0435" w14:textId="77777777" w:rsidR="00311C62" w:rsidRDefault="00311C62" w:rsidP="00311C62">
      <w:pPr>
        <w:rPr>
          <w:lang w:val="en-AU"/>
        </w:rPr>
      </w:pPr>
    </w:p>
    <w:p w14:paraId="696A2D8F" w14:textId="77777777" w:rsidR="00311C62" w:rsidRDefault="00311C62" w:rsidP="00311C62">
      <w:pPr>
        <w:rPr>
          <w:lang w:val="en-AU"/>
        </w:rPr>
      </w:pPr>
      <w:r>
        <w:rPr>
          <w:lang w:val="en-AU"/>
        </w:rPr>
        <w:t xml:space="preserve">There </w:t>
      </w:r>
      <w:r w:rsidRPr="00360065">
        <w:rPr>
          <w:lang w:val="en-AU"/>
        </w:rPr>
        <w:t>were no treatment-related deaths during</w:t>
      </w:r>
      <w:r>
        <w:rPr>
          <w:lang w:val="en-AU"/>
        </w:rPr>
        <w:t xml:space="preserve"> the study. One control female was killed on study day 20 due to an enlarged and protruding left eye, which correlated histologically with minimal retrobulbar fibroplasia. One female in the group administered FOS was found dead on day 28. The cause of death was considered to be accidental, as the animal was trapped between the cage and the cage rack. Microscopic examination revealed minimal, bilateral tubular degeneration in the kidneys which may have been secondary to the trauma. </w:t>
      </w:r>
    </w:p>
    <w:p w14:paraId="2962ABA8" w14:textId="77777777" w:rsidR="00311C62" w:rsidRDefault="00311C62" w:rsidP="00311C62">
      <w:pPr>
        <w:rPr>
          <w:lang w:val="en-AU"/>
        </w:rPr>
      </w:pPr>
    </w:p>
    <w:p w14:paraId="4960044D" w14:textId="77777777" w:rsidR="00311C62" w:rsidRDefault="00311C62" w:rsidP="00311C62">
      <w:pPr>
        <w:rPr>
          <w:lang w:val="en-AU"/>
        </w:rPr>
      </w:pPr>
      <w:r>
        <w:rPr>
          <w:lang w:val="en-AU"/>
        </w:rPr>
        <w:t xml:space="preserve">No treatment-related clinical signs were observed during the study. Hypersalivation was seen for one male (one occasion) and five females (one occasion for four females and on two occasions for the other) given 5000 mg/kg bw/day LNnT. As these were isolated occurrences they were considered to be unrelated to LNnT administration. </w:t>
      </w:r>
    </w:p>
    <w:p w14:paraId="0391E7A0" w14:textId="77777777" w:rsidR="00311C62" w:rsidRDefault="00311C62" w:rsidP="00311C62">
      <w:pPr>
        <w:rPr>
          <w:lang w:val="en-AU"/>
        </w:rPr>
      </w:pPr>
    </w:p>
    <w:p w14:paraId="0F6F9CF3" w14:textId="77777777" w:rsidR="00311C62" w:rsidRDefault="00311C62" w:rsidP="00311C62">
      <w:pPr>
        <w:rPr>
          <w:lang w:val="en-AU"/>
        </w:rPr>
      </w:pPr>
      <w:r>
        <w:rPr>
          <w:lang w:val="en-AU"/>
        </w:rPr>
        <w:t xml:space="preserve">LNnT did not have an effect on body weight, food consumption, ophthalmology, haematology, serum chemistry or urinalysis parameters. While some statistically significant differences were observed in haematology and clinical chemistry parameters they were small in magnitude, did not show a dose-response relationship and were inconsistent between the sexes. Therefore they were considered to be unrelated to LNnT administration. Statistically significant increases in urine volume and decreases in specific gravity were observed for males and females given 5000 mg/kg bw/day LNnT compared with controls. In the absence of any microscopic renal changes these differences were considered to be incidental. </w:t>
      </w:r>
    </w:p>
    <w:p w14:paraId="47E4D61E" w14:textId="77777777" w:rsidR="00311C62" w:rsidRDefault="00311C62" w:rsidP="00311C62">
      <w:pPr>
        <w:rPr>
          <w:lang w:val="en-AU"/>
        </w:rPr>
      </w:pPr>
    </w:p>
    <w:p w14:paraId="30F70D73" w14:textId="77777777" w:rsidR="00311C62" w:rsidRDefault="00311C62" w:rsidP="00311C62">
      <w:pPr>
        <w:rPr>
          <w:lang w:val="en-AU"/>
        </w:rPr>
      </w:pPr>
      <w:r>
        <w:rPr>
          <w:lang w:val="en-AU"/>
        </w:rPr>
        <w:t xml:space="preserve">There was no effect of LNnT treatment on reflex and physical development, sexual maturation or performance in neurotoxicity tests. </w:t>
      </w:r>
    </w:p>
    <w:p w14:paraId="10CBB25F" w14:textId="77777777" w:rsidR="00311C62" w:rsidRDefault="00311C62" w:rsidP="00311C62">
      <w:pPr>
        <w:rPr>
          <w:lang w:val="en-AU"/>
        </w:rPr>
      </w:pPr>
    </w:p>
    <w:p w14:paraId="7186A5D3" w14:textId="77777777" w:rsidR="00311C62" w:rsidRDefault="00311C62" w:rsidP="00311C62">
      <w:pPr>
        <w:rPr>
          <w:lang w:val="en-AU"/>
        </w:rPr>
      </w:pPr>
      <w:r>
        <w:rPr>
          <w:lang w:val="en-AU"/>
        </w:rPr>
        <w:t xml:space="preserve">At necropsy there were no test-item related effects on organ weights and no macroscopic or microscopic findings considered to be related to LNnT administration. </w:t>
      </w:r>
    </w:p>
    <w:p w14:paraId="55947C26" w14:textId="77777777" w:rsidR="00311C62" w:rsidRDefault="00311C62" w:rsidP="00311C62">
      <w:pPr>
        <w:rPr>
          <w:lang w:val="en-AU"/>
        </w:rPr>
      </w:pPr>
    </w:p>
    <w:p w14:paraId="3C6B983E" w14:textId="77777777" w:rsidR="00311C62" w:rsidRDefault="00311C62" w:rsidP="00311C62">
      <w:pPr>
        <w:rPr>
          <w:lang w:val="en-AU"/>
        </w:rPr>
      </w:pPr>
      <w:r>
        <w:rPr>
          <w:lang w:val="en-AU"/>
        </w:rPr>
        <w:t xml:space="preserve">The NOAEL for LNnT in this study was 5000 mg/kg bw/day, the highest dose tested. </w:t>
      </w:r>
    </w:p>
    <w:p w14:paraId="06BC6595" w14:textId="77777777" w:rsidR="00311C62" w:rsidRDefault="00311C62" w:rsidP="00757E97">
      <w:pPr>
        <w:pStyle w:val="Heading5"/>
        <w:rPr>
          <w:lang w:val="en-AU"/>
        </w:rPr>
      </w:pPr>
      <w:r>
        <w:rPr>
          <w:lang w:val="en-AU"/>
        </w:rPr>
        <w:t>Studies conducted with other LNnT preparations</w:t>
      </w:r>
    </w:p>
    <w:p w14:paraId="0491BD8E" w14:textId="2944BF2C" w:rsidR="00311C62" w:rsidRDefault="00311C62" w:rsidP="00311C62">
      <w:pPr>
        <w:pStyle w:val="Heading5"/>
        <w:rPr>
          <w:lang w:val="en-AU"/>
        </w:rPr>
      </w:pPr>
      <w:r>
        <w:rPr>
          <w:lang w:val="en-AU"/>
        </w:rPr>
        <w:t>14-day dose range finding study with LNnT</w:t>
      </w:r>
      <w:r w:rsidRPr="00451D99">
        <w:rPr>
          <w:vertAlign w:val="subscript"/>
          <w:lang w:val="en-AU"/>
        </w:rPr>
        <w:t>chem</w:t>
      </w:r>
      <w:r>
        <w:rPr>
          <w:lang w:val="en-AU"/>
        </w:rPr>
        <w:t xml:space="preserve"> in juvenile rats </w:t>
      </w:r>
      <w:r>
        <w:rPr>
          <w:lang w:val="en-AU"/>
        </w:rPr>
        <w:fldChar w:fldCharType="begin"/>
      </w:r>
      <w:r w:rsidR="00216CBC">
        <w:rPr>
          <w:lang w:val="en-AU"/>
        </w:rPr>
        <w:instrText>ADDIN CITAVI.PLACEHOLDER 905fad8a-c493-4b83-ab7f-8ebd4132cca1 PFBsYWNlaG9sZGVyPg0KICA8QWRkSW5WZXJzaW9uPjUuNS4wLjE8L0FkZEluVmVyc2lvbj4NCiAgPElkPjkwNWZhZDhhLWM0OTMtNGI4My1hYjdmLThlYmQ0MTMyY2NhMTwvSWQ+DQogIDxFbnRyaWVzPg0KICAgIDxFbnRyeT4NCiAgICAgIDxJZD41MmMwNzEwNy02OGQ0LTQ5ZmUtODM5YS04YjdlODc1OGRmMzI8L0lkPg0KICAgICAgPFJlZmVyZW5jZUlkPmRiYzI1MTRiLTMyMjYtNGIxYS05MmY1LTA5ZmE5NDZiODc0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b3VsZXQgZXQgYWwuIDIwMTMpPC9UZXh0Pg0KICAgIDwvVGV4dFVuaXQ+DQogIDwvVGV4dFVuaXRzPg0KPC9QbGFjZWhvbGRlcj4=</w:instrText>
      </w:r>
      <w:r>
        <w:rPr>
          <w:lang w:val="en-AU"/>
        </w:rPr>
        <w:fldChar w:fldCharType="separate"/>
      </w:r>
      <w:bookmarkStart w:id="363" w:name="_CTVP001905fad8ac4934b83ab7f8ebd4132cca1"/>
      <w:r w:rsidR="0086056D">
        <w:rPr>
          <w:lang w:val="en-AU"/>
        </w:rPr>
        <w:t>(Coulet et al. 2013)</w:t>
      </w:r>
      <w:bookmarkEnd w:id="363"/>
      <w:r>
        <w:rPr>
          <w:lang w:val="en-AU"/>
        </w:rPr>
        <w:fldChar w:fldCharType="end"/>
      </w:r>
      <w:r>
        <w:rPr>
          <w:lang w:val="en-AU"/>
        </w:rPr>
        <w:t xml:space="preserve"> </w:t>
      </w:r>
    </w:p>
    <w:p w14:paraId="66219B71" w14:textId="77777777" w:rsidR="00311C62" w:rsidRDefault="00311C62" w:rsidP="00311C62">
      <w:pPr>
        <w:rPr>
          <w:lang w:val="en-AU"/>
        </w:rPr>
      </w:pPr>
      <w:r>
        <w:rPr>
          <w:lang w:val="en-AU"/>
        </w:rPr>
        <w:t>LNnT</w:t>
      </w:r>
      <w:r w:rsidRPr="00451D99">
        <w:rPr>
          <w:vertAlign w:val="subscript"/>
          <w:lang w:val="en-AU"/>
        </w:rPr>
        <w:t>chem</w:t>
      </w:r>
      <w:r>
        <w:rPr>
          <w:lang w:val="en-AU"/>
        </w:rPr>
        <w:t xml:space="preserve"> was investigated in a series of toxicity studies with juvenile rats. Initially, a 14 day non-GLP dose range finding study was performed, in which Wistar IGS:Crl:WI Han rats (5/sex/group) were administered 0, 1000, 2500 or 5000 mg/kg bw/day of LNnT (98.9% purity, Batch no. L01032K) by gavage from PND 7 until weaning on PND 20. The vehicle control was water. An additional reference control group was administered FOS at 5000 mg/kg bw/day, on the basis that it is already used in infant formula. </w:t>
      </w:r>
    </w:p>
    <w:p w14:paraId="32553A5C" w14:textId="77777777" w:rsidR="00311C62" w:rsidRDefault="00311C62" w:rsidP="00311C62">
      <w:pPr>
        <w:rPr>
          <w:lang w:val="en-AU"/>
        </w:rPr>
      </w:pPr>
    </w:p>
    <w:p w14:paraId="0AAC9C03" w14:textId="77777777" w:rsidR="00311C62" w:rsidRDefault="00311C62" w:rsidP="00311C62">
      <w:pPr>
        <w:rPr>
          <w:lang w:val="en-AU"/>
        </w:rPr>
      </w:pPr>
      <w:r>
        <w:rPr>
          <w:lang w:val="en-AU"/>
        </w:rPr>
        <w:t xml:space="preserve">Animals were observed twice daily for mortality and morbidity, and clinical observations were performed daily. Detailed clinical examinations were made weekly and body weights were measured at intervals over the course of the study. All animals were euthanised on PND 21 and macroscopic examinations were performed. </w:t>
      </w:r>
    </w:p>
    <w:p w14:paraId="1AE9E899" w14:textId="77777777" w:rsidR="00311C62" w:rsidRDefault="00311C62" w:rsidP="00311C62">
      <w:pPr>
        <w:rPr>
          <w:lang w:val="en-AU"/>
        </w:rPr>
      </w:pPr>
    </w:p>
    <w:p w14:paraId="1A8CF054" w14:textId="77777777" w:rsidR="00311C62" w:rsidRDefault="00311C62" w:rsidP="00311C62">
      <w:pPr>
        <w:rPr>
          <w:lang w:val="en-AU"/>
        </w:rPr>
      </w:pPr>
      <w:r>
        <w:rPr>
          <w:lang w:val="en-AU"/>
        </w:rPr>
        <w:t xml:space="preserve">No mortality and no abnormalities in clinical signs, body weights and necropsy were observed in rats administered LNnT. The NOAEL for LNnT in this study was 5000 mg/kg bw/day, the highest dose tested. </w:t>
      </w:r>
    </w:p>
    <w:p w14:paraId="2BEC8994" w14:textId="78EC0344" w:rsidR="00311C62" w:rsidRPr="003721A4" w:rsidRDefault="00311C62" w:rsidP="00311C62">
      <w:pPr>
        <w:pStyle w:val="Heading5"/>
        <w:rPr>
          <w:lang w:val="en-AU"/>
        </w:rPr>
      </w:pPr>
      <w:r>
        <w:rPr>
          <w:lang w:val="en-AU"/>
        </w:rPr>
        <w:t>28-day oral toxicity study with LNnT</w:t>
      </w:r>
      <w:r w:rsidRPr="00451D99">
        <w:rPr>
          <w:vertAlign w:val="subscript"/>
          <w:lang w:val="en-AU"/>
        </w:rPr>
        <w:t>chem</w:t>
      </w:r>
      <w:r>
        <w:rPr>
          <w:lang w:val="en-AU"/>
        </w:rPr>
        <w:t xml:space="preserve"> in juvenile rats </w:t>
      </w:r>
      <w:r>
        <w:rPr>
          <w:lang w:val="en-AU"/>
        </w:rPr>
        <w:fldChar w:fldCharType="begin"/>
      </w:r>
      <w:r w:rsidR="00976FD6">
        <w:rPr>
          <w:lang w:val="en-AU"/>
        </w:rPr>
        <w:instrText>ADDIN CITAVI.PLACEHOLDER 60d3c1c9-c251-4471-b8e6-691f6f95142c PFBsYWNlaG9sZGVyPg0KICA8QWRkSW5WZXJzaW9uPjUuNS4wLjE8L0FkZEluVmVyc2lvbj4NCiAgPElkPjYwZDNjMWM5LWMyNTEtNDQ3MS1iOGU2LTY5MWY2Zjk1MTQyYzwvSWQ+DQogIDxFbnRyaWVzPg0KICAgIDxFbnRyeT4NCiAgICAgIDxJZD40YmVlMTZmNy05ZGUzLTQ0MDAtYjFhZC04OGU1MzkzYWE2NjA8L0lkPg0KICAgICAgPFJlZmVyZW5jZUlkPmRiYzI1MTRiLTMyMjYtNGIxYS05MmY1LTA5ZmE5NDZiODc0Nz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b3VsZXQgZXQgYWwuIDIwMTM7IFPDqXJldCAyMDEyKTwvVGV4dD4NCiAgICA8L1RleHRVbml0Pg0KICA8L1RleHRVbml0cz4NCjwvUGxhY2Vob2xkZXI+</w:instrText>
      </w:r>
      <w:r>
        <w:rPr>
          <w:lang w:val="en-AU"/>
        </w:rPr>
        <w:fldChar w:fldCharType="separate"/>
      </w:r>
      <w:bookmarkStart w:id="364" w:name="_CTVP00160d3c1c9c2514471b8e6691f6f95142c"/>
      <w:r w:rsidR="0086056D">
        <w:rPr>
          <w:lang w:val="en-AU"/>
        </w:rPr>
        <w:t>(Coulet et al. 2013; Séret 2012)</w:t>
      </w:r>
      <w:bookmarkEnd w:id="364"/>
      <w:r>
        <w:rPr>
          <w:lang w:val="en-AU"/>
        </w:rPr>
        <w:fldChar w:fldCharType="end"/>
      </w:r>
      <w:r>
        <w:rPr>
          <w:lang w:val="en-AU"/>
        </w:rPr>
        <w:t xml:space="preserve"> </w:t>
      </w:r>
    </w:p>
    <w:p w14:paraId="2C66BC0C" w14:textId="77777777" w:rsidR="00311C62" w:rsidRDefault="00311C62" w:rsidP="00311C62">
      <w:pPr>
        <w:rPr>
          <w:lang w:val="en-AU"/>
        </w:rPr>
      </w:pPr>
      <w:r>
        <w:rPr>
          <w:lang w:val="en-AU"/>
        </w:rPr>
        <w:t>Juvenile Wistar IGS:Crl:WI Han rats (10/sex/group) were administered Glycom’s LNnT</w:t>
      </w:r>
      <w:r w:rsidRPr="00451D99">
        <w:rPr>
          <w:vertAlign w:val="subscript"/>
          <w:lang w:val="en-AU"/>
        </w:rPr>
        <w:t>chem</w:t>
      </w:r>
      <w:r>
        <w:rPr>
          <w:lang w:val="en-AU"/>
        </w:rPr>
        <w:t xml:space="preserve"> (98.9% purity, Batch no. L01032K) by gavage at doses of 0, 1000, 2500 and 5000 mg/kg bw/day for 28 (males) or 29 (females) days, starting from PND 7. The study was performed under GLP conditions and following OECD TG 407</w:t>
      </w:r>
      <w:r w:rsidRPr="00251080">
        <w:t xml:space="preserve"> </w:t>
      </w:r>
      <w:r w:rsidRPr="00251080">
        <w:rPr>
          <w:lang w:val="en-AU"/>
        </w:rPr>
        <w:t>modified to use rat pups</w:t>
      </w:r>
      <w:r>
        <w:rPr>
          <w:lang w:val="en-AU"/>
        </w:rPr>
        <w:t xml:space="preserve">. The vehicle control was water, and an additional group of rats were administered FOS (5000 mg/kg bw/day) as a reference item. Additional groups of five males and five females were administered 0 or 5000 mg/kg bw/day of LNnT or FOS for 28/29 days, followed by a 14 day treatment-free period. </w:t>
      </w:r>
    </w:p>
    <w:p w14:paraId="7C48E48F" w14:textId="77777777" w:rsidR="00311C62" w:rsidRDefault="00311C62" w:rsidP="00311C62">
      <w:pPr>
        <w:rPr>
          <w:lang w:val="en-AU"/>
        </w:rPr>
      </w:pPr>
    </w:p>
    <w:p w14:paraId="137537BD" w14:textId="0765983C" w:rsidR="00311C62" w:rsidRDefault="00311C62" w:rsidP="00311C62">
      <w:pPr>
        <w:rPr>
          <w:lang w:val="en-AU"/>
        </w:rPr>
      </w:pPr>
      <w:r>
        <w:rPr>
          <w:lang w:val="en-AU"/>
        </w:rPr>
        <w:t xml:space="preserve">Rats were observed twice daily for morbidity and mortality during the treatment period, and clinical signs were recorded daily before and at least once after dosing. During the treatment-free period clinical signs were observed once daily. A full clinical examination was performed weekly. Body weights were assessed prior to dosing, every 2 days until weaning on PND 21 and twice weekly thereafter. Food and water intake were also recorded twice weekly after weaning. Ophthalmology was performed on all animals in the control, high dose LNnT and FOS groups on study </w:t>
      </w:r>
      <w:r w:rsidR="00300A9D">
        <w:rPr>
          <w:lang w:val="en-AU"/>
        </w:rPr>
        <w:t>d</w:t>
      </w:r>
      <w:r>
        <w:rPr>
          <w:lang w:val="en-AU"/>
        </w:rPr>
        <w:t xml:space="preserve">ay 24, blood and urine samples were collected at the end of the administration or treatment-free periods, and animals were killed and necropsied. Histopathological examinations were conducted on all organs and tissues from animals in the control, high dose LNnT and FOS groups killed at the end of the treatment period, and for the animal that died during the study. </w:t>
      </w:r>
    </w:p>
    <w:p w14:paraId="12E815D2" w14:textId="77777777" w:rsidR="00311C62" w:rsidRDefault="00311C62" w:rsidP="00311C62">
      <w:pPr>
        <w:rPr>
          <w:lang w:val="en-AU"/>
        </w:rPr>
      </w:pPr>
    </w:p>
    <w:p w14:paraId="6C99C9B1" w14:textId="18982C63" w:rsidR="00311C62" w:rsidRDefault="00311C62" w:rsidP="00311C62">
      <w:pPr>
        <w:rPr>
          <w:lang w:val="en-AU"/>
        </w:rPr>
      </w:pPr>
      <w:r>
        <w:rPr>
          <w:lang w:val="en-AU"/>
        </w:rPr>
        <w:t xml:space="preserve">There were no LNnT-related deaths during the study. One female treated with FOS died on </w:t>
      </w:r>
      <w:r w:rsidR="00300A9D">
        <w:rPr>
          <w:lang w:val="en-AU"/>
        </w:rPr>
        <w:t>d</w:t>
      </w:r>
      <w:r>
        <w:rPr>
          <w:lang w:val="en-AU"/>
        </w:rPr>
        <w:t xml:space="preserve">ay 4. There were no remarkable macroscopic or microscopic findings and the cause of death was not determined. In addition, two control males and two males given 1000 mg/kg </w:t>
      </w:r>
      <w:r>
        <w:rPr>
          <w:lang w:val="en-AU"/>
        </w:rPr>
        <w:lastRenderedPageBreak/>
        <w:t xml:space="preserve">bw/day LNnT died just after blood sampling on the day of necropsy. This was considered to be due to the high volume of blood (3.5 mL) taken from each animal. </w:t>
      </w:r>
    </w:p>
    <w:p w14:paraId="62DB722D" w14:textId="77777777" w:rsidR="00311C62" w:rsidRDefault="00311C62" w:rsidP="00311C62">
      <w:pPr>
        <w:rPr>
          <w:lang w:val="en-AU"/>
        </w:rPr>
      </w:pPr>
    </w:p>
    <w:p w14:paraId="17B81153" w14:textId="20349683" w:rsidR="00311C62" w:rsidRDefault="00311C62" w:rsidP="00311C62">
      <w:pPr>
        <w:rPr>
          <w:lang w:val="en-AU"/>
        </w:rPr>
      </w:pPr>
      <w:r>
        <w:rPr>
          <w:lang w:val="en-AU"/>
        </w:rPr>
        <w:t xml:space="preserve">The majority of animals given FOS had erythema on the urogenitial area during the first week of treatment and all animals in the FOS group had soft/liquid/coloured (yellow) faeces on some occasions during the first two weeks. One male treated with 5000 mg/kg bw/day LNnT had decreased activity and piloerection on </w:t>
      </w:r>
      <w:r w:rsidR="00300A9D">
        <w:rPr>
          <w:lang w:val="en-AU"/>
        </w:rPr>
        <w:t>d</w:t>
      </w:r>
      <w:r>
        <w:rPr>
          <w:lang w:val="en-AU"/>
        </w:rPr>
        <w:t xml:space="preserve">ay 14, and some males and females in the high dose group had soft/coloured faeces on some occasions during the first two weeks of the study. These findings were isolated and not considered to be adverse. No treatment-related clinical signs were observed during the treatment-free period. </w:t>
      </w:r>
    </w:p>
    <w:p w14:paraId="0B7D62FD" w14:textId="77777777" w:rsidR="00311C62" w:rsidRDefault="00311C62" w:rsidP="00311C62">
      <w:pPr>
        <w:rPr>
          <w:lang w:val="en-AU"/>
        </w:rPr>
      </w:pPr>
    </w:p>
    <w:p w14:paraId="644B4279" w14:textId="77777777" w:rsidR="00311C62" w:rsidRDefault="00311C62" w:rsidP="00311C62">
      <w:pPr>
        <w:rPr>
          <w:lang w:val="en-AU"/>
        </w:rPr>
      </w:pPr>
      <w:r>
        <w:rPr>
          <w:lang w:val="en-AU"/>
        </w:rPr>
        <w:t>There were no treatment-related changes in food or water consumption, and body weight and body weight gain were similar in control and LNnT-treated animals. There were no treatment-related ophthalmological findings.</w:t>
      </w:r>
    </w:p>
    <w:p w14:paraId="36420F7F" w14:textId="77777777" w:rsidR="00311C62" w:rsidRDefault="00311C62" w:rsidP="00311C62">
      <w:pPr>
        <w:rPr>
          <w:lang w:val="en-AU"/>
        </w:rPr>
      </w:pPr>
    </w:p>
    <w:p w14:paraId="1F59586D" w14:textId="77777777" w:rsidR="00311C62" w:rsidRDefault="00311C62" w:rsidP="00311C62">
      <w:pPr>
        <w:rPr>
          <w:lang w:val="en-AU"/>
        </w:rPr>
      </w:pPr>
      <w:r>
        <w:rPr>
          <w:lang w:val="en-AU"/>
        </w:rPr>
        <w:t xml:space="preserve">At the end of the treatment period total white blood cell, absolute lymphocyte and absolute monocyte counts were statistically significantly higher in females administered LNnT at 5000 mg/kg bw/day compared with controls. Percentages of lymphocytes and monocytes were not altered. At the end of the treatment-free period white blood cell and absolute lymphocyte counts were statistically significantly lower in females given 5000 mg/kg bw/day LNnT compared with controls. These changes were not observed in males and were considered by the study authors to be incidental and not adverse since they were slight in nature. Values in treated animals were also within the historical negative control ranges for the test facility. </w:t>
      </w:r>
    </w:p>
    <w:p w14:paraId="41A2068B" w14:textId="77777777" w:rsidR="00311C62" w:rsidRDefault="00311C62" w:rsidP="00311C62">
      <w:pPr>
        <w:rPr>
          <w:lang w:val="en-AU"/>
        </w:rPr>
      </w:pPr>
    </w:p>
    <w:p w14:paraId="7FE1DE21" w14:textId="77777777" w:rsidR="00311C62" w:rsidRDefault="00311C62" w:rsidP="00311C62">
      <w:pPr>
        <w:rPr>
          <w:lang w:val="en-AU"/>
        </w:rPr>
      </w:pPr>
      <w:r>
        <w:rPr>
          <w:lang w:val="en-AU"/>
        </w:rPr>
        <w:t xml:space="preserve">In males given 2500 or 5000 mg/kg bw/day LNnT, statistically significant decreases in mean corpuscular volume and percentage reticulocyte counts were observed compared with controls. A statistically significant increase in mean corpuscular haemoglobin concentration was seen in males given 5000 mg/kg bw/day LNnT compared with controls. These changes were small in magnitude and not associated with any clinical or histopathological alterations, and so were not considered to be of toxicological relevance. </w:t>
      </w:r>
    </w:p>
    <w:p w14:paraId="17139DD0" w14:textId="77777777" w:rsidR="00311C62" w:rsidRDefault="00311C62" w:rsidP="00311C62">
      <w:pPr>
        <w:rPr>
          <w:lang w:val="en-AU"/>
        </w:rPr>
      </w:pPr>
    </w:p>
    <w:p w14:paraId="6699F7EC" w14:textId="77777777" w:rsidR="00311C62" w:rsidRDefault="00311C62" w:rsidP="00311C62">
      <w:pPr>
        <w:rPr>
          <w:lang w:val="en-AU"/>
        </w:rPr>
      </w:pPr>
      <w:r w:rsidRPr="002219B4">
        <w:rPr>
          <w:lang w:val="en-AU"/>
        </w:rPr>
        <w:t xml:space="preserve">Mean total protein, albumin and globulin serum concentrations were slightly lower for females treated with </w:t>
      </w:r>
      <w:r>
        <w:rPr>
          <w:lang w:val="en-AU"/>
        </w:rPr>
        <w:t>LNnT</w:t>
      </w:r>
      <w:r w:rsidRPr="002219B4">
        <w:rPr>
          <w:lang w:val="en-AU"/>
        </w:rPr>
        <w:t xml:space="preserve"> at 5000 mg/kg </w:t>
      </w:r>
      <w:r>
        <w:rPr>
          <w:lang w:val="en-AU"/>
        </w:rPr>
        <w:t>bw</w:t>
      </w:r>
      <w:r w:rsidRPr="002219B4">
        <w:rPr>
          <w:lang w:val="en-AU"/>
        </w:rPr>
        <w:t>/day</w:t>
      </w:r>
      <w:r>
        <w:rPr>
          <w:lang w:val="en-AU"/>
        </w:rPr>
        <w:t xml:space="preserve">, and in males and females administered FOS. </w:t>
      </w:r>
      <w:r w:rsidRPr="002219B4">
        <w:rPr>
          <w:lang w:val="en-AU"/>
        </w:rPr>
        <w:t>However, the albumin/globulin ratio was comparable</w:t>
      </w:r>
      <w:r>
        <w:rPr>
          <w:lang w:val="en-AU"/>
        </w:rPr>
        <w:t xml:space="preserve"> </w:t>
      </w:r>
      <w:r w:rsidRPr="002219B4">
        <w:rPr>
          <w:lang w:val="en-AU"/>
        </w:rPr>
        <w:t>between control</w:t>
      </w:r>
      <w:r>
        <w:rPr>
          <w:lang w:val="en-AU"/>
        </w:rPr>
        <w:t xml:space="preserve">, LNnT and FOS groups and there were no associated changes at the macroscopic or microscopic evaluation. </w:t>
      </w:r>
    </w:p>
    <w:p w14:paraId="3BC8FDE3" w14:textId="77777777" w:rsidR="00311C62" w:rsidRPr="002219B4" w:rsidRDefault="00311C62" w:rsidP="00311C62">
      <w:pPr>
        <w:rPr>
          <w:lang w:val="en-AU"/>
        </w:rPr>
      </w:pPr>
    </w:p>
    <w:p w14:paraId="28C0CF8C" w14:textId="77777777" w:rsidR="00311C62" w:rsidRDefault="00311C62" w:rsidP="00311C62">
      <w:pPr>
        <w:rPr>
          <w:lang w:val="en-AU"/>
        </w:rPr>
      </w:pPr>
      <w:r w:rsidRPr="002219B4">
        <w:rPr>
          <w:lang w:val="en-AU"/>
        </w:rPr>
        <w:t>There were no treatment-related changes in coagulation or urine parameters</w:t>
      </w:r>
      <w:r>
        <w:rPr>
          <w:lang w:val="en-AU"/>
        </w:rPr>
        <w:t xml:space="preserve"> in any group, and no </w:t>
      </w:r>
      <w:r w:rsidRPr="002219B4">
        <w:rPr>
          <w:lang w:val="en-AU"/>
        </w:rPr>
        <w:t xml:space="preserve">treatment-related </w:t>
      </w:r>
      <w:r>
        <w:rPr>
          <w:lang w:val="en-AU"/>
        </w:rPr>
        <w:t xml:space="preserve">changes in </w:t>
      </w:r>
      <w:r w:rsidRPr="002219B4">
        <w:rPr>
          <w:lang w:val="en-AU"/>
        </w:rPr>
        <w:t xml:space="preserve">organ weight, macroscopic or microscopic </w:t>
      </w:r>
      <w:r>
        <w:rPr>
          <w:lang w:val="en-AU"/>
        </w:rPr>
        <w:t>evaluations were observed</w:t>
      </w:r>
      <w:r w:rsidRPr="002219B4">
        <w:rPr>
          <w:lang w:val="en-AU"/>
        </w:rPr>
        <w:t>.</w:t>
      </w:r>
      <w:r>
        <w:rPr>
          <w:lang w:val="en-AU"/>
        </w:rPr>
        <w:t xml:space="preserve"> </w:t>
      </w:r>
      <w:r w:rsidRPr="005A030D">
        <w:rPr>
          <w:lang w:val="en-AU"/>
        </w:rPr>
        <w:t xml:space="preserve">Lobular degeneration/atrophy of acinar cells was reported in 1/10 males treated </w:t>
      </w:r>
      <w:r>
        <w:rPr>
          <w:lang w:val="en-AU"/>
        </w:rPr>
        <w:t xml:space="preserve">with </w:t>
      </w:r>
      <w:r w:rsidRPr="005A030D">
        <w:rPr>
          <w:lang w:val="en-AU"/>
        </w:rPr>
        <w:t xml:space="preserve">5000 mg/kg </w:t>
      </w:r>
      <w:r>
        <w:rPr>
          <w:lang w:val="en-AU"/>
        </w:rPr>
        <w:t>bw</w:t>
      </w:r>
      <w:r w:rsidRPr="005A030D">
        <w:rPr>
          <w:lang w:val="en-AU"/>
        </w:rPr>
        <w:t xml:space="preserve">/day of </w:t>
      </w:r>
      <w:r>
        <w:rPr>
          <w:lang w:val="en-AU"/>
        </w:rPr>
        <w:t>LNnT</w:t>
      </w:r>
      <w:r w:rsidRPr="005A030D">
        <w:rPr>
          <w:lang w:val="en-AU"/>
        </w:rPr>
        <w:t>. This change was considered to be unrelated to the test</w:t>
      </w:r>
      <w:r>
        <w:rPr>
          <w:lang w:val="en-AU"/>
        </w:rPr>
        <w:t xml:space="preserve"> </w:t>
      </w:r>
      <w:r w:rsidRPr="005A030D">
        <w:rPr>
          <w:lang w:val="en-AU"/>
        </w:rPr>
        <w:t>item and part of the background seen in Wistar rat</w:t>
      </w:r>
      <w:r>
        <w:rPr>
          <w:lang w:val="en-AU"/>
        </w:rPr>
        <w:t>s</w:t>
      </w:r>
      <w:r w:rsidRPr="005A030D">
        <w:rPr>
          <w:lang w:val="en-AU"/>
        </w:rPr>
        <w:t>.</w:t>
      </w:r>
      <w:r>
        <w:rPr>
          <w:lang w:val="en-AU"/>
        </w:rPr>
        <w:t xml:space="preserve"> </w:t>
      </w:r>
      <w:r w:rsidRPr="005A030D">
        <w:rPr>
          <w:lang w:val="en-AU"/>
        </w:rPr>
        <w:t>A minimal increase in zymogen content of acinar cells was noted focally in 2/10 females</w:t>
      </w:r>
      <w:r>
        <w:rPr>
          <w:lang w:val="en-AU"/>
        </w:rPr>
        <w:t xml:space="preserve"> given the high dose </w:t>
      </w:r>
      <w:r w:rsidRPr="005A030D">
        <w:rPr>
          <w:lang w:val="en-AU"/>
        </w:rPr>
        <w:t xml:space="preserve">of </w:t>
      </w:r>
      <w:r>
        <w:rPr>
          <w:lang w:val="en-AU"/>
        </w:rPr>
        <w:t>LNnT</w:t>
      </w:r>
      <w:r w:rsidRPr="005A030D">
        <w:rPr>
          <w:lang w:val="en-AU"/>
        </w:rPr>
        <w:t xml:space="preserve">. </w:t>
      </w:r>
      <w:r>
        <w:rPr>
          <w:lang w:val="en-AU"/>
        </w:rPr>
        <w:t>D</w:t>
      </w:r>
      <w:r w:rsidRPr="005A030D">
        <w:rPr>
          <w:lang w:val="en-AU"/>
        </w:rPr>
        <w:t>ue to the focal distribution of the finding and its low incidence and severity, it</w:t>
      </w:r>
      <w:r>
        <w:rPr>
          <w:lang w:val="en-AU"/>
        </w:rPr>
        <w:t xml:space="preserve"> </w:t>
      </w:r>
      <w:r w:rsidRPr="005A030D">
        <w:rPr>
          <w:lang w:val="en-AU"/>
        </w:rPr>
        <w:t>was considered to be incidental and related to individual variation.</w:t>
      </w:r>
    </w:p>
    <w:p w14:paraId="07E6FEC9" w14:textId="77777777" w:rsidR="00311C62" w:rsidRDefault="00311C62" w:rsidP="00311C62">
      <w:pPr>
        <w:rPr>
          <w:lang w:val="en-AU"/>
        </w:rPr>
      </w:pPr>
    </w:p>
    <w:p w14:paraId="43C91F17" w14:textId="77777777" w:rsidR="00311C62" w:rsidRDefault="00311C62" w:rsidP="00311C62">
      <w:pPr>
        <w:rPr>
          <w:lang w:val="en-AU"/>
        </w:rPr>
      </w:pPr>
      <w:r>
        <w:rPr>
          <w:lang w:val="en-AU"/>
        </w:rPr>
        <w:t xml:space="preserve">The NOAEL for LNnT in this study was considered to be 5000 mg/kg bw/day, the highest dose tested. </w:t>
      </w:r>
    </w:p>
    <w:p w14:paraId="15BA866E" w14:textId="50278244" w:rsidR="00311C62" w:rsidRDefault="00311C62" w:rsidP="00311C62">
      <w:pPr>
        <w:pStyle w:val="Heading5"/>
        <w:rPr>
          <w:lang w:val="en-AU"/>
        </w:rPr>
      </w:pPr>
      <w:r>
        <w:rPr>
          <w:lang w:val="en-AU"/>
        </w:rPr>
        <w:t>13-week oral toxicity study with LNnT</w:t>
      </w:r>
      <w:r w:rsidRPr="005C551D">
        <w:rPr>
          <w:vertAlign w:val="subscript"/>
          <w:lang w:val="en-AU"/>
        </w:rPr>
        <w:t>chem</w:t>
      </w:r>
      <w:r>
        <w:rPr>
          <w:lang w:val="en-AU"/>
        </w:rPr>
        <w:t xml:space="preserve"> in juvenile rats </w:t>
      </w:r>
      <w:r>
        <w:rPr>
          <w:lang w:val="en-AU"/>
        </w:rPr>
        <w:fldChar w:fldCharType="begin"/>
      </w:r>
      <w:r w:rsidR="00976FD6">
        <w:rPr>
          <w:lang w:val="en-AU"/>
        </w:rPr>
        <w:instrText>ADDIN CITAVI.PLACEHOLDER 99fa9b6f-8046-4ad6-a797-f7a035a22b29 PFBsYWNlaG9sZGVyPg0KICA8QWRkSW5WZXJzaW9uPjUuNS4wLjE8L0FkZEluVmVyc2lvbj4NCiAgPElkPjk5ZmE5YjZmLTgwNDYtNGFkNi1hNzk3LWY3YTAzNWEyMmIyOTwvSWQ+DQogIDxFbnRyaWVzPg0KICAgIDxFbnRyeT4NCiAgICAgIDxJZD44ZTBmM2ZlOS1iNjUyLTRjNzktOWU2NC0xNzkwMDM0NWM0M2M8L0lkPg0KICAgICAgPFJlZmVyZW5jZUlkPmRiYzI1MTRiLTMyMjYtNGIxYS05MmY1LTA5ZmE5NDZiODc0Nz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b3VsZXQgZXQgYWwuIDIwMTM7IExlcm95IDIwMTEpPC9UZXh0Pg0KICAgIDwvVGV4dFVuaXQ+DQogIDwvVGV4dFVuaXRzPg0KPC9QbGFjZWhvbGRlcj4=</w:instrText>
      </w:r>
      <w:r>
        <w:rPr>
          <w:lang w:val="en-AU"/>
        </w:rPr>
        <w:fldChar w:fldCharType="separate"/>
      </w:r>
      <w:bookmarkStart w:id="365" w:name="_CTVP00199fa9b6f80464ad6a797f7a035a22b29"/>
      <w:r w:rsidR="0086056D">
        <w:rPr>
          <w:lang w:val="en-AU"/>
        </w:rPr>
        <w:t>(Coulet et al. 2013; Leroy 2011)</w:t>
      </w:r>
      <w:bookmarkEnd w:id="365"/>
      <w:r>
        <w:rPr>
          <w:lang w:val="en-AU"/>
        </w:rPr>
        <w:fldChar w:fldCharType="end"/>
      </w:r>
      <w:r>
        <w:rPr>
          <w:lang w:val="en-AU"/>
        </w:rPr>
        <w:t xml:space="preserve"> </w:t>
      </w:r>
    </w:p>
    <w:p w14:paraId="2FC3F1F8" w14:textId="37988A95" w:rsidR="00311C62" w:rsidRDefault="00311C62" w:rsidP="00311C62">
      <w:pPr>
        <w:rPr>
          <w:lang w:val="en-AU"/>
        </w:rPr>
      </w:pPr>
      <w:r>
        <w:rPr>
          <w:lang w:val="en-AU"/>
        </w:rPr>
        <w:t>Juve</w:t>
      </w:r>
      <w:r w:rsidR="00652A7E">
        <w:rPr>
          <w:lang w:val="en-AU"/>
        </w:rPr>
        <w:t>n</w:t>
      </w:r>
      <w:r>
        <w:rPr>
          <w:lang w:val="en-AU"/>
        </w:rPr>
        <w:t>ile Wistar Crl:WI(Han) rat pups (15/sex/group) were administered Glycom’s LNnT</w:t>
      </w:r>
      <w:r w:rsidRPr="005C551D">
        <w:rPr>
          <w:vertAlign w:val="subscript"/>
          <w:lang w:val="en-AU"/>
        </w:rPr>
        <w:t>chem</w:t>
      </w:r>
      <w:r>
        <w:rPr>
          <w:lang w:val="en-AU"/>
        </w:rPr>
        <w:t xml:space="preserve"> (98.9% purity, Batch no. L01032K) by oral gavage at doses of 0, 1000, 2500 or 5000 mg/kg bw/day from PND 7 for 13 weeks. An additional reference group of 15 male and 15 female rats was administered FOS at 5000 mg/kg bw/day. Five males and five females in each group were assigned to undergo a 4-week treatment-free period at the end of the </w:t>
      </w:r>
      <w:r>
        <w:rPr>
          <w:lang w:val="en-AU"/>
        </w:rPr>
        <w:lastRenderedPageBreak/>
        <w:t>administration period. The study was conducted in compliance with OECD principles of GLP and in accordance with OECD TG 408</w:t>
      </w:r>
      <w:r w:rsidRPr="000D3439">
        <w:t xml:space="preserve"> </w:t>
      </w:r>
      <w:r w:rsidRPr="000D3439">
        <w:rPr>
          <w:lang w:val="en-AU"/>
        </w:rPr>
        <w:t xml:space="preserve">modified to use rat pups (starting </w:t>
      </w:r>
      <w:r w:rsidR="009F3567">
        <w:rPr>
          <w:lang w:val="en-AU"/>
        </w:rPr>
        <w:t>PND</w:t>
      </w:r>
      <w:r w:rsidRPr="000D3439">
        <w:rPr>
          <w:lang w:val="en-AU"/>
        </w:rPr>
        <w:t xml:space="preserve"> 7)</w:t>
      </w:r>
      <w:r>
        <w:rPr>
          <w:lang w:val="en-AU"/>
        </w:rPr>
        <w:t xml:space="preserve">. </w:t>
      </w:r>
    </w:p>
    <w:p w14:paraId="0B267FED" w14:textId="77777777" w:rsidR="00311C62" w:rsidRDefault="00311C62" w:rsidP="00311C62">
      <w:pPr>
        <w:rPr>
          <w:lang w:val="en-AU"/>
        </w:rPr>
      </w:pPr>
    </w:p>
    <w:p w14:paraId="5F066FDA" w14:textId="77777777" w:rsidR="00311C62" w:rsidRDefault="00311C62" w:rsidP="00311C62">
      <w:pPr>
        <w:rPr>
          <w:lang w:val="en-AU"/>
        </w:rPr>
      </w:pPr>
      <w:r>
        <w:rPr>
          <w:lang w:val="en-AU"/>
        </w:rPr>
        <w:t xml:space="preserve">Morbidity and mortality checks were performed at least twice daily and clinical signs were recorded daily. A detailed clinical examination was performed weekly. Body weights were recorded twice weekly and food consumption was determined weekly for each cage of animals after weaning on PND 21. An ophthalmological examination was performed during the last week of treatment on all animals in the control, high dose LNnT and FOS groups that were scheduled to be killed at the end of the treatment period. Blood and urine samples were scheduled to be collected at the end of the treatment and treatment-free periods prior to termination. However, samples were not collected from rats in the 1000 and 2500 mg/kg bw/day LNnT treatment groups due to an oversight in the original study plan. Therefore urine and blood samples were also collected from recovery animals in all groups nine days after the last day of dosing (study day 100). All animals found dead were necropsied, and all surviving animals were killed at the end of the treatment or treatment free period and necropsied. Selected organs/tissues from the control, high dose LNnT and FOS groups, as well as all animals found dead, were examined histopathologically. The spleen, thymus and pancreas from all animals in the low and mid dose groups were also microscopically examined. </w:t>
      </w:r>
    </w:p>
    <w:p w14:paraId="14FDE659" w14:textId="77777777" w:rsidR="00311C62" w:rsidRDefault="00311C62" w:rsidP="00311C62">
      <w:pPr>
        <w:rPr>
          <w:lang w:val="en-AU"/>
        </w:rPr>
      </w:pPr>
    </w:p>
    <w:p w14:paraId="6B7AAA3D" w14:textId="77777777" w:rsidR="00311C62" w:rsidRDefault="00311C62" w:rsidP="00311C62">
      <w:pPr>
        <w:rPr>
          <w:lang w:val="en-AU"/>
        </w:rPr>
      </w:pPr>
      <w:r>
        <w:rPr>
          <w:lang w:val="en-AU"/>
        </w:rPr>
        <w:t xml:space="preserve">One male and one female given 2500 mg/kg bw/day of LNnT were found dead on day 14 of treatment, and one female given FOS was found dead on day 13. Although the cause of death in these animals could not be clearly established, they were not considered clearly related to treatment given the lack of a dose-response. The study authors considered that possible intubation error or trauma during dosing was likely to have contributed to the deaths of these animals. </w:t>
      </w:r>
    </w:p>
    <w:p w14:paraId="5BE1D20E" w14:textId="77777777" w:rsidR="00311C62" w:rsidRDefault="00311C62" w:rsidP="00311C62">
      <w:pPr>
        <w:rPr>
          <w:lang w:val="en-AU"/>
        </w:rPr>
      </w:pPr>
    </w:p>
    <w:p w14:paraId="01445282" w14:textId="77777777" w:rsidR="00311C62" w:rsidRDefault="00311C62" w:rsidP="00311C62">
      <w:pPr>
        <w:rPr>
          <w:lang w:val="en-AU"/>
        </w:rPr>
      </w:pPr>
      <w:r>
        <w:rPr>
          <w:lang w:val="en-AU"/>
        </w:rPr>
        <w:t xml:space="preserve">The majority of pups given FOS had yellow liquid faeces, often accompanied by erythema of the urogenital region, in the period before weaning. These signs were generally no longer observed after weaning. Yellow liquid faeces, soft faeces or erythema of the urogenital region were also occasionally seen in animals given 5000 mg/kg bw/day LNnT before weaning. The incidence of these signs in the control animals and those given 1000 or 2500 mg/kg bw/day LNnT were very low. No other treatment-related clinical signs were observed. </w:t>
      </w:r>
    </w:p>
    <w:p w14:paraId="351DFC86" w14:textId="77777777" w:rsidR="00311C62" w:rsidRDefault="00311C62" w:rsidP="00311C62">
      <w:pPr>
        <w:rPr>
          <w:lang w:val="en-AU"/>
        </w:rPr>
      </w:pPr>
    </w:p>
    <w:p w14:paraId="5A6D7C77" w14:textId="77777777" w:rsidR="00311C62" w:rsidRDefault="00311C62" w:rsidP="00311C62">
      <w:pPr>
        <w:rPr>
          <w:lang w:val="en-AU"/>
        </w:rPr>
      </w:pPr>
      <w:r>
        <w:rPr>
          <w:lang w:val="en-AU"/>
        </w:rPr>
        <w:t xml:space="preserve">No significant effects of LNnT on body weight, body weight gain or food consumption were observed. </w:t>
      </w:r>
      <w:r w:rsidRPr="003D7F1A">
        <w:rPr>
          <w:lang w:val="en-AU"/>
        </w:rPr>
        <w:t>Male and</w:t>
      </w:r>
      <w:r>
        <w:rPr>
          <w:lang w:val="en-AU"/>
        </w:rPr>
        <w:t xml:space="preserve"> female pups given 5000 mg/kg bw</w:t>
      </w:r>
      <w:r w:rsidRPr="003D7F1A">
        <w:rPr>
          <w:lang w:val="en-AU"/>
        </w:rPr>
        <w:t>/day of FOS showed a transient marked</w:t>
      </w:r>
      <w:r>
        <w:rPr>
          <w:lang w:val="en-AU"/>
        </w:rPr>
        <w:t xml:space="preserve"> </w:t>
      </w:r>
      <w:r w:rsidRPr="003D7F1A">
        <w:rPr>
          <w:lang w:val="en-AU"/>
        </w:rPr>
        <w:t>reduction in body weight gain over</w:t>
      </w:r>
      <w:r>
        <w:rPr>
          <w:lang w:val="en-AU"/>
        </w:rPr>
        <w:t xml:space="preserve"> the first three days of dosing compared with controls, but this recovered and no significant differences were observed by the end of the treatment or treatment-free period. </w:t>
      </w:r>
    </w:p>
    <w:p w14:paraId="354CDA21" w14:textId="77777777" w:rsidR="00311C62" w:rsidRDefault="00311C62" w:rsidP="00311C62">
      <w:pPr>
        <w:rPr>
          <w:lang w:val="en-AU"/>
        </w:rPr>
      </w:pPr>
    </w:p>
    <w:p w14:paraId="6058ED91" w14:textId="77777777" w:rsidR="00311C62" w:rsidRDefault="00311C62" w:rsidP="00311C62">
      <w:pPr>
        <w:rPr>
          <w:lang w:val="en-AU"/>
        </w:rPr>
      </w:pPr>
      <w:r w:rsidRPr="005F0C97">
        <w:rPr>
          <w:lang w:val="en-AU"/>
        </w:rPr>
        <w:t xml:space="preserve">A persistent, but slight, reduction in total </w:t>
      </w:r>
      <w:r>
        <w:rPr>
          <w:lang w:val="en-AU"/>
        </w:rPr>
        <w:t xml:space="preserve">white blood cell </w:t>
      </w:r>
      <w:r w:rsidRPr="005F0C97">
        <w:rPr>
          <w:lang w:val="en-AU"/>
        </w:rPr>
        <w:t>count was noted at all sampling times in all</w:t>
      </w:r>
      <w:r>
        <w:rPr>
          <w:lang w:val="en-AU"/>
        </w:rPr>
        <w:t xml:space="preserve"> </w:t>
      </w:r>
      <w:r w:rsidRPr="005F0C97">
        <w:rPr>
          <w:lang w:val="en-AU"/>
        </w:rPr>
        <w:t>groups of males given either FOS or LNnT. The effect was generally more marked with</w:t>
      </w:r>
      <w:r>
        <w:rPr>
          <w:lang w:val="en-AU"/>
        </w:rPr>
        <w:t xml:space="preserve"> </w:t>
      </w:r>
      <w:r w:rsidRPr="005F0C97">
        <w:rPr>
          <w:lang w:val="en-AU"/>
        </w:rPr>
        <w:t>LNnT than with FOS regardless of dose level. The low WBC counts were mainly due to a</w:t>
      </w:r>
      <w:r>
        <w:rPr>
          <w:lang w:val="en-AU"/>
        </w:rPr>
        <w:t xml:space="preserve"> </w:t>
      </w:r>
      <w:r w:rsidRPr="005F0C97">
        <w:rPr>
          <w:lang w:val="en-AU"/>
        </w:rPr>
        <w:t>reduction in neutrophils, though minor reductions in lymphocytes and monocytes were</w:t>
      </w:r>
      <w:r>
        <w:rPr>
          <w:lang w:val="en-AU"/>
        </w:rPr>
        <w:t xml:space="preserve"> </w:t>
      </w:r>
      <w:r w:rsidRPr="005F0C97">
        <w:rPr>
          <w:lang w:val="en-AU"/>
        </w:rPr>
        <w:t xml:space="preserve">noted in the LNnT-treated groups. </w:t>
      </w:r>
      <w:r>
        <w:rPr>
          <w:lang w:val="en-AU"/>
        </w:rPr>
        <w:t>In f</w:t>
      </w:r>
      <w:r w:rsidRPr="005F0C97">
        <w:rPr>
          <w:lang w:val="en-AU"/>
        </w:rPr>
        <w:t>emales</w:t>
      </w:r>
      <w:r>
        <w:rPr>
          <w:lang w:val="en-AU"/>
        </w:rPr>
        <w:t xml:space="preserve">, effects on white blood cells were restricted to statistically significantly </w:t>
      </w:r>
      <w:r w:rsidRPr="005F0C97">
        <w:rPr>
          <w:lang w:val="en-AU"/>
        </w:rPr>
        <w:t>low</w:t>
      </w:r>
      <w:r>
        <w:rPr>
          <w:lang w:val="en-AU"/>
        </w:rPr>
        <w:t xml:space="preserve">er white blood cell and </w:t>
      </w:r>
      <w:r w:rsidRPr="005F0C97">
        <w:rPr>
          <w:lang w:val="en-AU"/>
        </w:rPr>
        <w:t>lymphocyte counts at the two highest dose levels after nine days of recovery</w:t>
      </w:r>
      <w:r>
        <w:rPr>
          <w:lang w:val="en-AU"/>
        </w:rPr>
        <w:t>, but not in the high dose group at the end of the treatment period or in any group after the full treatment-free period</w:t>
      </w:r>
      <w:r w:rsidRPr="005F0C97">
        <w:rPr>
          <w:lang w:val="en-AU"/>
        </w:rPr>
        <w:t>.</w:t>
      </w:r>
      <w:r>
        <w:rPr>
          <w:lang w:val="en-AU"/>
        </w:rPr>
        <w:t xml:space="preserve"> These differences did not show a clear dose response, were generally within historical control ranges and were not correlated with any histopathological changes. Therefore the effects were not considered to be adverse. </w:t>
      </w:r>
    </w:p>
    <w:p w14:paraId="4E9EBBC0" w14:textId="77777777" w:rsidR="00311C62" w:rsidRDefault="00311C62" w:rsidP="00311C62">
      <w:pPr>
        <w:rPr>
          <w:lang w:val="en-AU"/>
        </w:rPr>
      </w:pPr>
    </w:p>
    <w:p w14:paraId="3A959A0E" w14:textId="77777777" w:rsidR="00311C62" w:rsidRDefault="00311C62" w:rsidP="00311C62">
      <w:pPr>
        <w:rPr>
          <w:lang w:val="en-AU"/>
        </w:rPr>
      </w:pPr>
      <w:r>
        <w:rPr>
          <w:lang w:val="en-AU"/>
        </w:rPr>
        <w:t xml:space="preserve">Other changes in haematology parameters at the end of the treatment period were statistically significant reductions in mean haemoglobin concentration and packed cell volume in females given 5000 mg/kg bw/day LNnT, compared with controls. However, the </w:t>
      </w:r>
      <w:r>
        <w:rPr>
          <w:lang w:val="en-AU"/>
        </w:rPr>
        <w:lastRenderedPageBreak/>
        <w:t xml:space="preserve">individual values for both parameters generally remained within historical control values, with the exception of haemoglobin values for two females given 5000 mg/kg bw/day LNnT. In males, statistically significantly lower reticulocytes and platelet counts were observed in the high dose LNnT and FOS groups compared with controls at day 90. No significant changes in reticulocytes were observed in any group on day 100 or at the end of the treatment-free period, and the only statistically significant effect on platelet count was a decrease in males given 1000 mg/kg bw/day, compared with controls, on day 100. The haematological changes in males were also close to or within the historical control range, and the individual data did not suggest a treatment-related effect. </w:t>
      </w:r>
    </w:p>
    <w:p w14:paraId="1843D4BE" w14:textId="77777777" w:rsidR="00311C62" w:rsidRDefault="00311C62" w:rsidP="00311C62">
      <w:pPr>
        <w:rPr>
          <w:lang w:val="en-AU"/>
        </w:rPr>
      </w:pPr>
    </w:p>
    <w:p w14:paraId="7D4545B3" w14:textId="77777777" w:rsidR="00311C62" w:rsidRDefault="00311C62" w:rsidP="00311C62">
      <w:pPr>
        <w:rPr>
          <w:lang w:val="en-AU"/>
        </w:rPr>
      </w:pPr>
      <w:r>
        <w:rPr>
          <w:lang w:val="en-AU"/>
        </w:rPr>
        <w:t xml:space="preserve">In serum clinical chemistry, slight but statistically significant reductions in cholesterol were seen at all sampling times in all groups of males given LNnT or FOS. Females were not affected. Urea concentrations was reduced at the end of the dosing period in males given FOS or LNnT, but the difference did not persist in the recovery group. Females in all groups given LNnT had an increased urea concentration on day 100, but not at the other sampling times. These changes were generally within historical control values and were not of sufficient magnitude to be considered adverse. </w:t>
      </w:r>
    </w:p>
    <w:p w14:paraId="658FEB92" w14:textId="77777777" w:rsidR="00311C62" w:rsidRDefault="00311C62" w:rsidP="00311C62">
      <w:pPr>
        <w:rPr>
          <w:lang w:val="en-AU"/>
        </w:rPr>
      </w:pPr>
    </w:p>
    <w:p w14:paraId="5D4D3081" w14:textId="4EA8B8B8" w:rsidR="00311C62" w:rsidRDefault="00311C62" w:rsidP="00311C62">
      <w:pPr>
        <w:rPr>
          <w:lang w:val="en-AU"/>
        </w:rPr>
      </w:pPr>
      <w:r>
        <w:rPr>
          <w:lang w:val="en-AU"/>
        </w:rPr>
        <w:t>Urine analysis did not indicate any adverse effects of treatment with LNnT or FOS.</w:t>
      </w:r>
    </w:p>
    <w:p w14:paraId="754AB75A" w14:textId="77777777" w:rsidR="00311C62" w:rsidRDefault="00311C62" w:rsidP="00311C62">
      <w:pPr>
        <w:rPr>
          <w:lang w:val="en-AU"/>
        </w:rPr>
      </w:pPr>
    </w:p>
    <w:p w14:paraId="4E68E684" w14:textId="77777777" w:rsidR="00311C62" w:rsidRPr="00283A85" w:rsidRDefault="00311C62" w:rsidP="00311C62">
      <w:pPr>
        <w:rPr>
          <w:szCs w:val="22"/>
        </w:rPr>
      </w:pPr>
      <w:r w:rsidRPr="00283A85">
        <w:rPr>
          <w:szCs w:val="22"/>
          <w:lang w:val="en-AU"/>
        </w:rPr>
        <w:t xml:space="preserve">No treatment related lesions were found at necropsy, and organ weights were similar in all treated and control groups. </w:t>
      </w:r>
      <w:r>
        <w:rPr>
          <w:szCs w:val="22"/>
          <w:lang w:val="en-AU"/>
        </w:rPr>
        <w:t>At the end of the treatment period a</w:t>
      </w:r>
      <w:r w:rsidRPr="00283A85">
        <w:rPr>
          <w:szCs w:val="22"/>
        </w:rPr>
        <w:t xml:space="preserve"> decreased zymogen content was observed in </w:t>
      </w:r>
      <w:r>
        <w:rPr>
          <w:szCs w:val="22"/>
        </w:rPr>
        <w:t xml:space="preserve">pancreatic </w:t>
      </w:r>
      <w:r w:rsidRPr="00283A85">
        <w:rPr>
          <w:szCs w:val="22"/>
        </w:rPr>
        <w:t xml:space="preserve">acinar cells at a minimal or slight severity in two males and one female receiving 5000 mg/kg bw/day of LNnT. At the end of the treatment-free period, this change was </w:t>
      </w:r>
      <w:r>
        <w:rPr>
          <w:szCs w:val="22"/>
        </w:rPr>
        <w:t>found</w:t>
      </w:r>
      <w:r w:rsidRPr="00283A85">
        <w:rPr>
          <w:szCs w:val="22"/>
        </w:rPr>
        <w:t xml:space="preserve"> at minimal severity in one male and one female previously treated with LNnT at 5000 mg/kg bw/day</w:t>
      </w:r>
      <w:r>
        <w:rPr>
          <w:szCs w:val="22"/>
        </w:rPr>
        <w:t>, and</w:t>
      </w:r>
      <w:r w:rsidRPr="00283A85">
        <w:rPr>
          <w:szCs w:val="22"/>
        </w:rPr>
        <w:t xml:space="preserve"> one male and one female</w:t>
      </w:r>
      <w:r>
        <w:rPr>
          <w:szCs w:val="22"/>
        </w:rPr>
        <w:t xml:space="preserve"> previously treated with FOS</w:t>
      </w:r>
      <w:r w:rsidRPr="00283A85">
        <w:rPr>
          <w:szCs w:val="22"/>
        </w:rPr>
        <w:t xml:space="preserve">. Due to the low incidence and severity of this finding, and its occurrence in </w:t>
      </w:r>
      <w:r>
        <w:rPr>
          <w:szCs w:val="22"/>
        </w:rPr>
        <w:t xml:space="preserve">FOS-treated </w:t>
      </w:r>
      <w:r w:rsidRPr="00283A85">
        <w:rPr>
          <w:szCs w:val="22"/>
        </w:rPr>
        <w:t>animals only in the recovery phase, this finding was considered to be incidental.</w:t>
      </w:r>
    </w:p>
    <w:p w14:paraId="2960224F" w14:textId="77777777" w:rsidR="00311C62" w:rsidRPr="00283A85" w:rsidRDefault="00311C62" w:rsidP="00311C62">
      <w:pPr>
        <w:rPr>
          <w:szCs w:val="22"/>
        </w:rPr>
      </w:pPr>
    </w:p>
    <w:p w14:paraId="6810E7B2" w14:textId="77777777" w:rsidR="00311C62" w:rsidRPr="00283A85" w:rsidRDefault="00311C62" w:rsidP="00311C62">
      <w:pPr>
        <w:rPr>
          <w:szCs w:val="22"/>
        </w:rPr>
      </w:pPr>
      <w:r w:rsidRPr="00283A85">
        <w:rPr>
          <w:szCs w:val="22"/>
        </w:rPr>
        <w:t xml:space="preserve">The NOAEL of LNnT in this study was 5000 mg/kg bw/day, the highest dose tested. The study authors noted that LNnT was clinically better tolerated than FOS at the same dose level, based on the reduced level of gastrointestinal signs during the first two weeks of treatment with LNnT, and the lack of a transient reduction in body weight gain. </w:t>
      </w:r>
    </w:p>
    <w:p w14:paraId="6B957DF0" w14:textId="77CFE516" w:rsidR="00311C62" w:rsidRDefault="00311C62" w:rsidP="00311C62">
      <w:pPr>
        <w:pStyle w:val="Heading5"/>
        <w:rPr>
          <w:lang w:val="en-AU"/>
        </w:rPr>
      </w:pPr>
      <w:r>
        <w:rPr>
          <w:lang w:val="en-AU"/>
        </w:rPr>
        <w:t>28-day oral toxicity study with LNnT</w:t>
      </w:r>
      <w:r w:rsidRPr="005C551D">
        <w:rPr>
          <w:vertAlign w:val="subscript"/>
          <w:lang w:val="en-AU"/>
        </w:rPr>
        <w:t>micro</w:t>
      </w:r>
      <w:r>
        <w:rPr>
          <w:lang w:val="en-AU"/>
        </w:rPr>
        <w:t xml:space="preserve"> produced by coupled fermentation with yeast/E. coli in rat pups </w:t>
      </w:r>
      <w:r>
        <w:rPr>
          <w:lang w:val="en-AU"/>
        </w:rPr>
        <w:fldChar w:fldCharType="begin"/>
      </w:r>
      <w:r>
        <w:rPr>
          <w:lang w:val="en-AU"/>
        </w:rPr>
        <w:instrText>ADDIN CITAVI.PLACEHOLDER 79fdb80f-1b2f-4d03-8ee1-06c7263f2d2b 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yaWV0byAyMDA1KTwvVGV4dD4NCiAgICA8L1RleHRVbml0Pg0KICA8L1RleHRVbml0cz4NCjwvUGxhY2Vob2xkZXI+</w:instrText>
      </w:r>
      <w:r>
        <w:rPr>
          <w:lang w:val="en-AU"/>
        </w:rPr>
        <w:fldChar w:fldCharType="separate"/>
      </w:r>
      <w:bookmarkStart w:id="366" w:name="_CTVP00179fdb80f1b2f4d038ee106c7263f2d2b"/>
      <w:r w:rsidR="0086056D">
        <w:rPr>
          <w:lang w:val="en-AU"/>
        </w:rPr>
        <w:t>(Prieto 2005)</w:t>
      </w:r>
      <w:bookmarkEnd w:id="366"/>
      <w:r>
        <w:rPr>
          <w:lang w:val="en-AU"/>
        </w:rPr>
        <w:fldChar w:fldCharType="end"/>
      </w:r>
      <w:r>
        <w:rPr>
          <w:lang w:val="en-AU"/>
        </w:rPr>
        <w:t xml:space="preserve"> </w:t>
      </w:r>
    </w:p>
    <w:p w14:paraId="610D5E11" w14:textId="77777777" w:rsidR="00311C62" w:rsidRDefault="00311C62" w:rsidP="00311C62">
      <w:pPr>
        <w:rPr>
          <w:lang w:val="en-AU"/>
        </w:rPr>
      </w:pPr>
      <w:r>
        <w:rPr>
          <w:lang w:val="en-AU"/>
        </w:rPr>
        <w:t>LNnT</w:t>
      </w:r>
      <w:r w:rsidRPr="005C551D">
        <w:rPr>
          <w:vertAlign w:val="subscript"/>
          <w:lang w:val="en-AU"/>
        </w:rPr>
        <w:t>micro</w:t>
      </w:r>
      <w:r>
        <w:rPr>
          <w:lang w:val="en-AU"/>
        </w:rPr>
        <w:t xml:space="preserve"> produced by a coupled yeast/</w:t>
      </w:r>
      <w:r w:rsidRPr="00CA03CA">
        <w:rPr>
          <w:i/>
          <w:lang w:val="en-AU"/>
        </w:rPr>
        <w:t>E. coli</w:t>
      </w:r>
      <w:r>
        <w:rPr>
          <w:lang w:val="en-AU"/>
        </w:rPr>
        <w:t xml:space="preserve"> system was assessed in a 28-day study in immature rats. The journal article reporting this study does not indicate whether the study was conducted under GLP conditions, or whether any specific test guideline was followed. </w:t>
      </w:r>
    </w:p>
    <w:p w14:paraId="58DE9202" w14:textId="77777777" w:rsidR="00311C62" w:rsidRDefault="00311C62" w:rsidP="00311C62">
      <w:pPr>
        <w:rPr>
          <w:lang w:val="en-AU"/>
        </w:rPr>
      </w:pPr>
    </w:p>
    <w:p w14:paraId="6D943CC7" w14:textId="77777777" w:rsidR="00311C62" w:rsidRDefault="00311C62" w:rsidP="00311C62">
      <w:pPr>
        <w:rPr>
          <w:lang w:val="en-AU"/>
        </w:rPr>
      </w:pPr>
      <w:r>
        <w:rPr>
          <w:lang w:val="en-AU"/>
        </w:rPr>
        <w:t xml:space="preserve">Twelve litters (5/sex/litter) of CrlCD®BR rat pups, approximately 15 days old, were assigned to receive 0, 10, 200 or 400 mg/kg bw/day LNnT (purity not reported) by oral gavage for 28 days. Urinalysis, haematology and faecal analysis were performed throughout the study, and anatomical pathology of all pups was performed at the end of the study. There were no significant differences in any of the parameters measured. </w:t>
      </w:r>
    </w:p>
    <w:p w14:paraId="6AEC8744" w14:textId="41943B5E" w:rsidR="00311C62" w:rsidRDefault="00311C62" w:rsidP="00311C62">
      <w:pPr>
        <w:pStyle w:val="Heading5"/>
        <w:rPr>
          <w:lang w:val="en-AU"/>
        </w:rPr>
      </w:pPr>
      <w:r>
        <w:rPr>
          <w:lang w:val="en-AU"/>
        </w:rPr>
        <w:t>Dietary toxicity study with LNnT</w:t>
      </w:r>
      <w:r w:rsidRPr="00C339F9">
        <w:rPr>
          <w:vertAlign w:val="subscript"/>
          <w:lang w:val="en-AU"/>
        </w:rPr>
        <w:t>micro</w:t>
      </w:r>
      <w:r>
        <w:rPr>
          <w:lang w:val="en-AU"/>
        </w:rPr>
        <w:t xml:space="preserve"> produced by coupled fermentation with yeast/E. coli in rats </w:t>
      </w:r>
      <w:r>
        <w:rPr>
          <w:lang w:val="en-AU"/>
        </w:rPr>
        <w:fldChar w:fldCharType="begin"/>
      </w:r>
      <w:r>
        <w:rPr>
          <w:lang w:val="en-AU"/>
        </w:rPr>
        <w:instrText>ADDIN CITAVI.PLACEHOLDER 6165a352-f9a7-4576-95c7-00d697bcec8b 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yaWV0byAyMDA1KTwvVGV4dD4NCiAgICA8L1RleHRVbml0Pg0KICA8L1RleHRVbml0cz4NCjwvUGxhY2Vob2xkZXI+</w:instrText>
      </w:r>
      <w:r>
        <w:rPr>
          <w:lang w:val="en-AU"/>
        </w:rPr>
        <w:fldChar w:fldCharType="separate"/>
      </w:r>
      <w:bookmarkStart w:id="367" w:name="_CTVP0016165a352f9a7457695c700d697bcec8b"/>
      <w:r w:rsidR="0086056D">
        <w:rPr>
          <w:lang w:val="en-AU"/>
        </w:rPr>
        <w:t>(Prieto 2005)</w:t>
      </w:r>
      <w:bookmarkEnd w:id="367"/>
      <w:r>
        <w:rPr>
          <w:lang w:val="en-AU"/>
        </w:rPr>
        <w:fldChar w:fldCharType="end"/>
      </w:r>
      <w:r>
        <w:rPr>
          <w:lang w:val="en-AU"/>
        </w:rPr>
        <w:t xml:space="preserve"> </w:t>
      </w:r>
    </w:p>
    <w:p w14:paraId="0F0E27FA" w14:textId="4424C279" w:rsidR="00311C62" w:rsidRDefault="00311C62" w:rsidP="00311C62">
      <w:pPr>
        <w:rPr>
          <w:lang w:val="en-AU"/>
        </w:rPr>
      </w:pPr>
      <w:r>
        <w:rPr>
          <w:lang w:val="en-AU"/>
        </w:rPr>
        <w:t xml:space="preserve">LNnT </w:t>
      </w:r>
      <w:r w:rsidRPr="005C551D">
        <w:rPr>
          <w:vertAlign w:val="subscript"/>
          <w:lang w:val="en-AU"/>
        </w:rPr>
        <w:t>micro</w:t>
      </w:r>
      <w:r>
        <w:rPr>
          <w:lang w:val="en-AU"/>
        </w:rPr>
        <w:t xml:space="preserve"> produced by a coupled yeast/</w:t>
      </w:r>
      <w:r w:rsidRPr="00D24CB1">
        <w:rPr>
          <w:i/>
          <w:lang w:val="en-AU"/>
        </w:rPr>
        <w:t>E. coli</w:t>
      </w:r>
      <w:r>
        <w:rPr>
          <w:lang w:val="en-AU"/>
        </w:rPr>
        <w:t xml:space="preserve"> system was also tested in a dietary toxicity study in which 31 – 37 day old rats (sex, strain and number not reported) were fed diets containing 1.0 or 5.0% LNnT (purity not reported). Food consumption and body weights were not reported but using default dose conversion factors (WHO 2015) these would be equivalent to doses of 1000 and 5000 mg/kg bw/day, respectively. The duration of this study </w:t>
      </w:r>
      <w:r>
        <w:rPr>
          <w:lang w:val="en-AU"/>
        </w:rPr>
        <w:lastRenderedPageBreak/>
        <w:t xml:space="preserve">is unclear, as the methods section of the journal article reporting this study states that LNnT-containing diets were </w:t>
      </w:r>
      <w:r w:rsidRPr="000E76B7">
        <w:rPr>
          <w:lang w:val="en-AU"/>
        </w:rPr>
        <w:t>administered for four weeks, whereas the results section refers to the study as a four month study. It is not stated whether a control group was included in this study, and there is no indication as to whether the study was GLP or in accordance with any test guidelines.</w:t>
      </w:r>
      <w:r>
        <w:rPr>
          <w:lang w:val="en-AU"/>
        </w:rPr>
        <w:t xml:space="preserve"> </w:t>
      </w:r>
    </w:p>
    <w:p w14:paraId="2D20676E" w14:textId="77777777" w:rsidR="00311C62" w:rsidRDefault="00311C62" w:rsidP="00311C62">
      <w:pPr>
        <w:rPr>
          <w:lang w:val="en-AU"/>
        </w:rPr>
      </w:pPr>
    </w:p>
    <w:p w14:paraId="4F2CB6FC" w14:textId="77777777" w:rsidR="00311C62" w:rsidRDefault="00311C62" w:rsidP="00311C62">
      <w:pPr>
        <w:rPr>
          <w:lang w:val="en-AU"/>
        </w:rPr>
      </w:pPr>
      <w:r>
        <w:rPr>
          <w:lang w:val="en-AU"/>
        </w:rPr>
        <w:t xml:space="preserve">No adverse effects were reported in rats fed either concentration of LNnT. There were no macroscopic or microscopic changes that appeared to be related to treatment with LNnT. </w:t>
      </w:r>
    </w:p>
    <w:p w14:paraId="0174BB17" w14:textId="77777777" w:rsidR="00311C62" w:rsidRDefault="00311C62" w:rsidP="00311C62">
      <w:pPr>
        <w:rPr>
          <w:lang w:val="en-AU"/>
        </w:rPr>
      </w:pPr>
    </w:p>
    <w:p w14:paraId="763A1727" w14:textId="77777777" w:rsidR="00311C62" w:rsidRDefault="00311C62" w:rsidP="00311C62">
      <w:pPr>
        <w:rPr>
          <w:lang w:val="en-AU"/>
        </w:rPr>
      </w:pPr>
      <w:r w:rsidRPr="000E76B7">
        <w:rPr>
          <w:i/>
          <w:lang w:val="en-AU"/>
        </w:rPr>
        <w:t>Reviewers comment:</w:t>
      </w:r>
      <w:r>
        <w:rPr>
          <w:lang w:val="en-AU"/>
        </w:rPr>
        <w:t xml:space="preserve"> This study was not considered suitable for regulatory purposes due to limitations in reporting. </w:t>
      </w:r>
    </w:p>
    <w:p w14:paraId="2D971D0B" w14:textId="77777777" w:rsidR="00311C62" w:rsidRDefault="00311C62" w:rsidP="00757E97">
      <w:pPr>
        <w:pStyle w:val="Heading4"/>
      </w:pPr>
      <w:bookmarkStart w:id="368" w:name="_Toc518397328"/>
      <w:bookmarkStart w:id="369" w:name="_Toc518400854"/>
      <w:bookmarkStart w:id="370" w:name="_Toc518475286"/>
      <w:bookmarkStart w:id="371" w:name="_Toc518478883"/>
      <w:bookmarkStart w:id="372" w:name="_Toc518995934"/>
      <w:bookmarkStart w:id="373" w:name="_Toc519260337"/>
      <w:bookmarkStart w:id="374" w:name="_Toc519260663"/>
      <w:bookmarkStart w:id="375" w:name="_Toc519607944"/>
      <w:r>
        <w:t>Chronic and carcinogenicity studies with LNnT</w:t>
      </w:r>
      <w:bookmarkEnd w:id="368"/>
      <w:bookmarkEnd w:id="369"/>
      <w:bookmarkEnd w:id="370"/>
      <w:bookmarkEnd w:id="371"/>
      <w:bookmarkEnd w:id="372"/>
      <w:bookmarkEnd w:id="373"/>
      <w:bookmarkEnd w:id="374"/>
      <w:bookmarkEnd w:id="375"/>
    </w:p>
    <w:p w14:paraId="19420757" w14:textId="77777777" w:rsidR="00311C62" w:rsidRDefault="00311C62" w:rsidP="00311C62">
      <w:pPr>
        <w:rPr>
          <w:lang w:val="en-AU"/>
        </w:rPr>
      </w:pPr>
      <w:r w:rsidRPr="00272753">
        <w:rPr>
          <w:lang w:val="en-AU"/>
        </w:rPr>
        <w:t xml:space="preserve">No chronic or carcinogenicity studies of </w:t>
      </w:r>
      <w:r>
        <w:rPr>
          <w:lang w:val="en-AU"/>
        </w:rPr>
        <w:t>LNnT</w:t>
      </w:r>
      <w:r w:rsidRPr="00272753">
        <w:rPr>
          <w:lang w:val="en-AU"/>
        </w:rPr>
        <w:t xml:space="preserve"> were submitted in the application or located from other sources. </w:t>
      </w:r>
      <w:r>
        <w:t>Such studies are not considered to be necessary because the results of genotoxicity assays are negative and there is no evidence from subchronic studies of lesions that could lead to neoplasia through nongenotoxic mechanisms.</w:t>
      </w:r>
    </w:p>
    <w:p w14:paraId="15204E01" w14:textId="77777777" w:rsidR="00311C62" w:rsidRDefault="00311C62" w:rsidP="00757E97">
      <w:pPr>
        <w:pStyle w:val="Heading4"/>
      </w:pPr>
      <w:bookmarkStart w:id="376" w:name="_Toc518397329"/>
      <w:bookmarkStart w:id="377" w:name="_Toc518400855"/>
      <w:bookmarkStart w:id="378" w:name="_Toc518475287"/>
      <w:bookmarkStart w:id="379" w:name="_Toc518478884"/>
      <w:bookmarkStart w:id="380" w:name="_Toc518995935"/>
      <w:bookmarkStart w:id="381" w:name="_Toc519260338"/>
      <w:bookmarkStart w:id="382" w:name="_Toc519260664"/>
      <w:bookmarkStart w:id="383" w:name="_Toc519607945"/>
      <w:r>
        <w:t>Genotoxicity studies with LNnT</w:t>
      </w:r>
      <w:bookmarkEnd w:id="376"/>
      <w:bookmarkEnd w:id="377"/>
      <w:bookmarkEnd w:id="378"/>
      <w:bookmarkEnd w:id="379"/>
      <w:bookmarkEnd w:id="380"/>
      <w:bookmarkEnd w:id="381"/>
      <w:bookmarkEnd w:id="382"/>
      <w:bookmarkEnd w:id="383"/>
    </w:p>
    <w:p w14:paraId="135D3516" w14:textId="77777777" w:rsidR="00311C62" w:rsidRDefault="00311C62" w:rsidP="00757E97">
      <w:pPr>
        <w:pStyle w:val="Heading5"/>
        <w:rPr>
          <w:lang w:val="en-AU"/>
        </w:rPr>
      </w:pPr>
      <w:r>
        <w:rPr>
          <w:lang w:val="en-AU"/>
        </w:rPr>
        <w:t>Studies conducted with the Applicant’s LNnT</w:t>
      </w:r>
      <w:r w:rsidRPr="00A57214">
        <w:rPr>
          <w:vertAlign w:val="subscript"/>
          <w:lang w:val="en-AU"/>
        </w:rPr>
        <w:t>micro</w:t>
      </w:r>
    </w:p>
    <w:p w14:paraId="79CA53B9" w14:textId="6383F74F" w:rsidR="00311C62" w:rsidRDefault="00311C62" w:rsidP="00311C62">
      <w:pPr>
        <w:pStyle w:val="Heading5"/>
        <w:rPr>
          <w:lang w:val="en-AU"/>
        </w:rPr>
      </w:pPr>
      <w:r>
        <w:rPr>
          <w:lang w:val="en-AU"/>
        </w:rPr>
        <w:t xml:space="preserve">Bacterial reverse mutation assay </w:t>
      </w:r>
      <w:r>
        <w:rPr>
          <w:lang w:val="en-AU"/>
        </w:rPr>
        <w:fldChar w:fldCharType="begin"/>
      </w:r>
      <w:r w:rsidR="00976FD6">
        <w:rPr>
          <w:lang w:val="en-AU"/>
        </w:rPr>
        <w:instrText>ADDIN CITAVI.PLACEHOLDER f8768005-336d-4d18-8451-92766f0e7ec9 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mVyc3BlZWstUmlwIDIwMTYpPC9UZXh0Pg0KICAgIDwvVGV4dFVuaXQ+DQogIDwvVGV4dFVuaXRzPg0KPC9QbGFjZWhvbGRlcj4=</w:instrText>
      </w:r>
      <w:r>
        <w:rPr>
          <w:lang w:val="en-AU"/>
        </w:rPr>
        <w:fldChar w:fldCharType="separate"/>
      </w:r>
      <w:bookmarkStart w:id="384" w:name="_CTVP001f8768005336d4d18845192766f0e7ec9"/>
      <w:r w:rsidR="0086056D">
        <w:rPr>
          <w:lang w:val="en-AU"/>
        </w:rPr>
        <w:t>(Verspeek-Rip 2016)</w:t>
      </w:r>
      <w:bookmarkEnd w:id="384"/>
      <w:r>
        <w:rPr>
          <w:lang w:val="en-AU"/>
        </w:rPr>
        <w:fldChar w:fldCharType="end"/>
      </w:r>
      <w:r>
        <w:rPr>
          <w:lang w:val="en-AU"/>
        </w:rPr>
        <w:t xml:space="preserve"> </w:t>
      </w:r>
    </w:p>
    <w:p w14:paraId="61FACC07" w14:textId="77777777" w:rsidR="00311C62" w:rsidRDefault="00311C62" w:rsidP="00311C62">
      <w:pPr>
        <w:rPr>
          <w:lang w:val="en-AU"/>
        </w:rPr>
      </w:pPr>
      <w:r>
        <w:rPr>
          <w:lang w:val="en-AU"/>
        </w:rPr>
        <w:t xml:space="preserve">The test material for this assay had a purity of 94.4% (as LNnT, Batch No. 2547750901) and the vehicle and negative control was water. The study was conducted in compliance with Good Laboratory Practice (GLP) and following OECD Test Guideline (TG) 471. </w:t>
      </w:r>
    </w:p>
    <w:p w14:paraId="6D721111" w14:textId="77777777" w:rsidR="00311C62" w:rsidRDefault="00311C62" w:rsidP="00311C62">
      <w:pPr>
        <w:rPr>
          <w:lang w:val="en-AU"/>
        </w:rPr>
      </w:pPr>
    </w:p>
    <w:p w14:paraId="4C05A1ED" w14:textId="58CB9084" w:rsidR="00311C62" w:rsidRDefault="00311C62" w:rsidP="00311C62">
      <w:pPr>
        <w:rPr>
          <w:lang w:val="en-AU"/>
        </w:rPr>
      </w:pPr>
      <w:r>
        <w:rPr>
          <w:lang w:val="en-AU"/>
        </w:rPr>
        <w:t xml:space="preserve">The bacterial strains tested were </w:t>
      </w:r>
      <w:r>
        <w:rPr>
          <w:i/>
          <w:lang w:val="en-AU"/>
        </w:rPr>
        <w:t>S.</w:t>
      </w:r>
      <w:r w:rsidRPr="00D46A0C">
        <w:rPr>
          <w:i/>
          <w:lang w:val="en-AU"/>
        </w:rPr>
        <w:t xml:space="preserve"> typhimuri</w:t>
      </w:r>
      <w:r>
        <w:rPr>
          <w:i/>
          <w:lang w:val="en-AU"/>
        </w:rPr>
        <w:t>u</w:t>
      </w:r>
      <w:r w:rsidRPr="00D46A0C">
        <w:rPr>
          <w:i/>
          <w:lang w:val="en-AU"/>
        </w:rPr>
        <w:t>m</w:t>
      </w:r>
      <w:r>
        <w:rPr>
          <w:lang w:val="en-AU"/>
        </w:rPr>
        <w:t xml:space="preserve"> TA1535, TA1537, TA100 and TA98, and </w:t>
      </w:r>
      <w:r>
        <w:rPr>
          <w:i/>
          <w:lang w:val="en-AU"/>
        </w:rPr>
        <w:t>E.</w:t>
      </w:r>
      <w:r w:rsidRPr="00D46A0C">
        <w:rPr>
          <w:i/>
          <w:lang w:val="en-AU"/>
        </w:rPr>
        <w:t xml:space="preserve"> coli </w:t>
      </w:r>
      <w:r>
        <w:rPr>
          <w:lang w:val="en-AU"/>
        </w:rPr>
        <w:t xml:space="preserve">strain WP2uvrA. The test was initially conducted by the plate incorporation method and then repeated using the pre-incubation method, and both assays were performed in the presence and absence of metabolic activation (S9 mix). Based on the findings of a dose range finding study all assays were conducted with concentrations up to 5000 </w:t>
      </w:r>
      <w:r>
        <w:rPr>
          <w:rFonts w:cs="Arial"/>
          <w:lang w:val="en-AU"/>
        </w:rPr>
        <w:t>µ</w:t>
      </w:r>
      <w:r>
        <w:rPr>
          <w:lang w:val="en-AU"/>
        </w:rPr>
        <w:t>g</w:t>
      </w:r>
      <w:r w:rsidR="001A5E1F">
        <w:rPr>
          <w:lang w:val="en-AU"/>
        </w:rPr>
        <w:t xml:space="preserve"> LNnT</w:t>
      </w:r>
      <w:r>
        <w:rPr>
          <w:lang w:val="en-AU"/>
        </w:rPr>
        <w:t>/plate.</w:t>
      </w:r>
      <w:r w:rsidRPr="00551548">
        <w:rPr>
          <w:lang w:val="en-AU"/>
        </w:rPr>
        <w:t xml:space="preserve"> </w:t>
      </w:r>
      <w:r>
        <w:rPr>
          <w:lang w:val="en-AU"/>
        </w:rPr>
        <w:t xml:space="preserve">Positive controls in the assays without S9 mix were sodium azide for strain TA1535, NF for TA98, MMS for TA100 and 4-NQO for WP2uvrA. For TA1537, the positive control was ICR-91 in the plate incorporation assay and NF in the pre-incubation assay. In the presence of S9 the positive control was 2AA for all strains. </w:t>
      </w:r>
    </w:p>
    <w:p w14:paraId="0F21D88B" w14:textId="77777777" w:rsidR="00311C62" w:rsidRDefault="00311C62" w:rsidP="00311C62">
      <w:pPr>
        <w:rPr>
          <w:lang w:val="en-AU"/>
        </w:rPr>
      </w:pPr>
    </w:p>
    <w:p w14:paraId="207CFF00" w14:textId="7F941D87" w:rsidR="00311C62" w:rsidRDefault="00311C62" w:rsidP="00311C62">
      <w:pPr>
        <w:rPr>
          <w:lang w:val="en-AU"/>
        </w:rPr>
      </w:pPr>
      <w:r>
        <w:rPr>
          <w:lang w:val="en-AU"/>
        </w:rPr>
        <w:t>LNnT did not induce an increase in the number of revertant colonies in any strain in either the plate incorporation or pre-incubation assay, with and without metabolic activation. Acceptable responses were obtained with the negative and positive controls, demonstrating the validity of the test system. It was concluded that LNnT was not mutagenic under the conditions of this study.</w:t>
      </w:r>
    </w:p>
    <w:p w14:paraId="764F66CF" w14:textId="766ADC37" w:rsidR="00311C62" w:rsidRDefault="00311C62" w:rsidP="00311C62">
      <w:pPr>
        <w:pStyle w:val="Heading5"/>
        <w:rPr>
          <w:lang w:val="en-AU"/>
        </w:rPr>
      </w:pPr>
      <w:r>
        <w:rPr>
          <w:lang w:val="en-AU"/>
        </w:rPr>
        <w:t xml:space="preserve">In vitro micronucleus assay with human lymphocytes </w:t>
      </w:r>
      <w:r>
        <w:rPr>
          <w:lang w:val="en-AU"/>
        </w:rPr>
        <w:fldChar w:fldCharType="begin"/>
      </w:r>
      <w:r w:rsidR="00976FD6">
        <w:rPr>
          <w:lang w:val="en-AU"/>
        </w:rPr>
        <w:instrText>ADDIN CITAVI.PLACEHOLDER 59db653f-8d2a-4a2e-998a-67f6c27e73f4 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ZlcmJhYW4gMjAxNik8L1RleHQ+DQogICAgPC9UZXh0VW5pdD4NCiAgPC9UZXh0VW5pdHM+DQo8L1BsYWNlaG9sZGVyPg==</w:instrText>
      </w:r>
      <w:r>
        <w:rPr>
          <w:lang w:val="en-AU"/>
        </w:rPr>
        <w:fldChar w:fldCharType="separate"/>
      </w:r>
      <w:bookmarkStart w:id="385" w:name="_CTVP00159db653f8d2a4a2e998a67f6c27e73f4"/>
      <w:r w:rsidR="0086056D">
        <w:rPr>
          <w:lang w:val="en-AU"/>
        </w:rPr>
        <w:t>(Verbaan 2016)</w:t>
      </w:r>
      <w:bookmarkEnd w:id="385"/>
      <w:r>
        <w:rPr>
          <w:lang w:val="en-AU"/>
        </w:rPr>
        <w:fldChar w:fldCharType="end"/>
      </w:r>
      <w:r>
        <w:rPr>
          <w:lang w:val="en-AU"/>
        </w:rPr>
        <w:t xml:space="preserve"> </w:t>
      </w:r>
    </w:p>
    <w:p w14:paraId="5F27FBCC" w14:textId="77777777" w:rsidR="00311C62" w:rsidRDefault="00311C62" w:rsidP="00311C62">
      <w:pPr>
        <w:rPr>
          <w:lang w:val="en-AU"/>
        </w:rPr>
      </w:pPr>
      <w:r>
        <w:rPr>
          <w:lang w:val="en-AU"/>
        </w:rPr>
        <w:t xml:space="preserve">The test material for this experiment had a purity of 94.4% (as LNnT, Batch no. 2547750901), and the vehicle and negative control was water. The study was conducted in compliance with GLP and following OECD TG 487. </w:t>
      </w:r>
    </w:p>
    <w:p w14:paraId="1BF3B0D4" w14:textId="77777777" w:rsidR="00311C62" w:rsidRDefault="00311C62" w:rsidP="00311C62">
      <w:pPr>
        <w:rPr>
          <w:lang w:val="en-AU"/>
        </w:rPr>
      </w:pPr>
    </w:p>
    <w:p w14:paraId="6ED3882F" w14:textId="77777777" w:rsidR="00311C62" w:rsidRDefault="00311C62" w:rsidP="00311C62">
      <w:pPr>
        <w:rPr>
          <w:lang w:val="en-AU"/>
        </w:rPr>
      </w:pPr>
      <w:r>
        <w:rPr>
          <w:lang w:val="en-AU"/>
        </w:rPr>
        <w:t xml:space="preserve">The assay was conducted using cultured peripheral human lymphocytes obtained from healthy, non-smoking volunteers (one volunteer per test). Concentrations of 0, 512, 1600 and 2000 </w:t>
      </w:r>
      <w:r>
        <w:rPr>
          <w:rFonts w:cs="Arial"/>
          <w:lang w:val="en-AU"/>
        </w:rPr>
        <w:t>µ</w:t>
      </w:r>
      <w:r>
        <w:rPr>
          <w:lang w:val="en-AU"/>
        </w:rPr>
        <w:t xml:space="preserve">g LNnT/mL were used, based on the results of a dose range finding test. Two cytogenetic assays were conducted. In the first test, cells were treated with LNnT for 3 hours </w:t>
      </w:r>
      <w:r>
        <w:rPr>
          <w:lang w:val="en-AU"/>
        </w:rPr>
        <w:lastRenderedPageBreak/>
        <w:t>in the presence or absence of S9 fraction,</w:t>
      </w:r>
      <w:r w:rsidRPr="00AC5246">
        <w:rPr>
          <w:lang w:val="en-AU"/>
        </w:rPr>
        <w:t xml:space="preserve"> </w:t>
      </w:r>
      <w:r>
        <w:rPr>
          <w:lang w:val="en-AU"/>
        </w:rPr>
        <w:t xml:space="preserve">then cultured in fresh medium and harvested 27 hours after the beginning of treatment. In the second assay, cells were exposed to LNnT for 24 hours in the absence of S9 and then harvested. In both of these assays cytochalasin B was added to the cultures to prevent cell division. Positive control clastogens were mitomycin C or cyclophosphamide in the absence or presence of metabolic activation, respectively. Colchicine was used as a positive control for aneugenicity in the absence of metabolic activation. Assays were conducted in duplicate with 1000 mononucleated and 1000 binucleated cells scored for micronuclei in each replicate (2000 of each in total). </w:t>
      </w:r>
    </w:p>
    <w:p w14:paraId="441C64BE" w14:textId="77777777" w:rsidR="00311C62" w:rsidRDefault="00311C62" w:rsidP="00311C62">
      <w:pPr>
        <w:rPr>
          <w:lang w:val="en-AU"/>
        </w:rPr>
      </w:pPr>
    </w:p>
    <w:p w14:paraId="105195A2" w14:textId="77777777" w:rsidR="00311C62" w:rsidRDefault="00311C62" w:rsidP="00311C62">
      <w:pPr>
        <w:rPr>
          <w:lang w:val="en-AU"/>
        </w:rPr>
      </w:pPr>
      <w:r>
        <w:rPr>
          <w:lang w:val="en-AU"/>
        </w:rPr>
        <w:t xml:space="preserve">LNnT did not induce a statistically significant increase in the number of mono- or binucleated cells with micronuclei in the absence or presence of metabolic activation in either of the two experiments. The numbers of LNnT-treated cells with micronuclei were also within the laboratory historical negative control data range. The positive controls induced the expected increases in the number of cells with micronuclei, and the test conditions were therefore considered to be acceptable. </w:t>
      </w:r>
    </w:p>
    <w:p w14:paraId="24E61BB4" w14:textId="77777777" w:rsidR="00311C62" w:rsidRDefault="00311C62" w:rsidP="00311C62">
      <w:pPr>
        <w:rPr>
          <w:lang w:val="en-AU"/>
        </w:rPr>
      </w:pPr>
    </w:p>
    <w:p w14:paraId="2AC1968B" w14:textId="77777777" w:rsidR="00311C62" w:rsidRDefault="00311C62" w:rsidP="00311C62">
      <w:pPr>
        <w:rPr>
          <w:lang w:val="en-AU"/>
        </w:rPr>
      </w:pPr>
      <w:r>
        <w:rPr>
          <w:lang w:val="en-AU"/>
        </w:rPr>
        <w:t xml:space="preserve">It was concluded that LNnT was not clastogenic or aneugenic in human lymphocytes under the conditions of this study. </w:t>
      </w:r>
    </w:p>
    <w:p w14:paraId="5FB91747" w14:textId="77777777" w:rsidR="00311C62" w:rsidRDefault="00311C62" w:rsidP="00757E97">
      <w:pPr>
        <w:pStyle w:val="Heading5"/>
        <w:rPr>
          <w:lang w:val="en-AU"/>
        </w:rPr>
      </w:pPr>
      <w:r>
        <w:rPr>
          <w:lang w:val="en-AU"/>
        </w:rPr>
        <w:t>Studies conducted with other LNnT preparations</w:t>
      </w:r>
    </w:p>
    <w:p w14:paraId="5ABEF541" w14:textId="78FDCC4E" w:rsidR="00311C62" w:rsidRDefault="00311C62" w:rsidP="00311C62">
      <w:pPr>
        <w:rPr>
          <w:rFonts w:cs="Arial"/>
        </w:rPr>
      </w:pPr>
      <w:r>
        <w:rPr>
          <w:lang w:val="en-AU"/>
        </w:rPr>
        <w:t xml:space="preserve">A series of </w:t>
      </w:r>
      <w:r w:rsidRPr="002E086D">
        <w:rPr>
          <w:i/>
          <w:lang w:val="en-AU"/>
        </w:rPr>
        <w:t>in vitro</w:t>
      </w:r>
      <w:r>
        <w:rPr>
          <w:lang w:val="en-AU"/>
        </w:rPr>
        <w:t xml:space="preserve"> genotoxicity studies with Glycom’s LNnT</w:t>
      </w:r>
      <w:r w:rsidRPr="00E00F28">
        <w:rPr>
          <w:vertAlign w:val="subscript"/>
          <w:lang w:val="en-AU"/>
        </w:rPr>
        <w:t>chem</w:t>
      </w:r>
      <w:r>
        <w:rPr>
          <w:lang w:val="en-AU"/>
        </w:rPr>
        <w:t xml:space="preserve"> have also been conducted (summarised in</w:t>
      </w:r>
      <w:r w:rsidR="00A959E4">
        <w:rPr>
          <w:lang w:val="en-AU"/>
        </w:rPr>
        <w:t xml:space="preserve"> </w:t>
      </w:r>
      <w:hyperlink w:anchor="Table3_9" w:history="1">
        <w:r w:rsidR="00A959E4" w:rsidRPr="008B2A8A">
          <w:rPr>
            <w:rStyle w:val="Hyperlink"/>
            <w:lang w:val="en-AU"/>
          </w:rPr>
          <w:t>Table 3.9</w:t>
        </w:r>
      </w:hyperlink>
      <w:r>
        <w:rPr>
          <w:lang w:val="en-AU"/>
        </w:rPr>
        <w:t xml:space="preserve">). </w:t>
      </w:r>
      <w:r>
        <w:rPr>
          <w:rFonts w:cs="Arial"/>
        </w:rPr>
        <w:t xml:space="preserve">These studies were GLP compliant and conducted according to appropriate test guidelines. LNnT showed no evidence of mutagenic, clastogenic or aneugenic activity in these assays. </w:t>
      </w:r>
    </w:p>
    <w:p w14:paraId="6AD39F1E" w14:textId="77777777" w:rsidR="00311C62" w:rsidRDefault="00311C62" w:rsidP="00311C62">
      <w:pPr>
        <w:rPr>
          <w:lang w:val="en-AU"/>
        </w:rPr>
      </w:pPr>
    </w:p>
    <w:p w14:paraId="538C404D" w14:textId="77777777" w:rsidR="00311C62" w:rsidRDefault="00311C62" w:rsidP="00311C62">
      <w:pPr>
        <w:rPr>
          <w:lang w:val="en-AU"/>
        </w:rPr>
      </w:pPr>
    </w:p>
    <w:p w14:paraId="13607BED" w14:textId="77777777" w:rsidR="00E416AB" w:rsidRDefault="00E416AB" w:rsidP="00D101E9">
      <w:pPr>
        <w:pStyle w:val="FSTableFigureHeading"/>
      </w:pPr>
      <w:bookmarkStart w:id="386" w:name="Table3_9"/>
    </w:p>
    <w:p w14:paraId="06CE1B32" w14:textId="77777777" w:rsidR="00E416AB" w:rsidRDefault="00E416AB" w:rsidP="00D101E9">
      <w:pPr>
        <w:pStyle w:val="FSTableFigureHeading"/>
      </w:pPr>
    </w:p>
    <w:p w14:paraId="3E50758A" w14:textId="77777777" w:rsidR="00E416AB" w:rsidRDefault="00E416AB" w:rsidP="00D101E9">
      <w:pPr>
        <w:pStyle w:val="FSTableFigureHeading"/>
      </w:pPr>
    </w:p>
    <w:p w14:paraId="468BB44C" w14:textId="32994DF5" w:rsidR="00311C62" w:rsidRDefault="00311C62" w:rsidP="00D101E9">
      <w:pPr>
        <w:pStyle w:val="FSTableFigureHeading"/>
      </w:pPr>
      <w:r>
        <w:t xml:space="preserve">Table </w:t>
      </w:r>
      <w:r w:rsidR="000731BF">
        <w:t>3.9</w:t>
      </w:r>
      <w:r>
        <w:t xml:space="preserve"> </w:t>
      </w:r>
      <w:bookmarkEnd w:id="386"/>
      <w:r>
        <w:t>Summary of genotoxicity studies with other LNnT preparations</w:t>
      </w:r>
    </w:p>
    <w:tbl>
      <w:tblPr>
        <w:tblStyle w:val="Table"/>
        <w:tblW w:w="0" w:type="auto"/>
        <w:tblLook w:val="04A0" w:firstRow="1" w:lastRow="0" w:firstColumn="1" w:lastColumn="0" w:noHBand="0" w:noVBand="1"/>
        <w:tblCaption w:val="Table 3.9 Summary of genotoxicity studies with other LNnT preparations"/>
        <w:tblDescription w:val="Summary of genotoxicity studies conducted with LNnT preparations."/>
      </w:tblPr>
      <w:tblGrid>
        <w:gridCol w:w="1509"/>
        <w:gridCol w:w="1441"/>
        <w:gridCol w:w="1324"/>
        <w:gridCol w:w="1870"/>
        <w:gridCol w:w="1410"/>
        <w:gridCol w:w="1516"/>
      </w:tblGrid>
      <w:tr w:rsidR="00311C62" w14:paraId="7B0E1FCA"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513" w:type="dxa"/>
          </w:tcPr>
          <w:p w14:paraId="789097C8" w14:textId="77777777" w:rsidR="00311C62" w:rsidRDefault="00311C62" w:rsidP="00311C62">
            <w:pPr>
              <w:pStyle w:val="FSTablecolumnheading"/>
              <w:ind w:left="0" w:firstLine="0"/>
            </w:pPr>
            <w:r>
              <w:t>Test</w:t>
            </w:r>
          </w:p>
        </w:tc>
        <w:tc>
          <w:tcPr>
            <w:tcW w:w="1439" w:type="dxa"/>
          </w:tcPr>
          <w:p w14:paraId="5E1BBB21" w14:textId="77777777" w:rsidR="00311C62" w:rsidRDefault="00311C62" w:rsidP="00311C62">
            <w:pPr>
              <w:pStyle w:val="FSTablecolumnheading"/>
              <w:ind w:left="0" w:firstLine="0"/>
            </w:pPr>
            <w:r>
              <w:t>Test system</w:t>
            </w:r>
          </w:p>
        </w:tc>
        <w:tc>
          <w:tcPr>
            <w:tcW w:w="1576" w:type="dxa"/>
          </w:tcPr>
          <w:p w14:paraId="68E6DB58" w14:textId="77777777" w:rsidR="00311C62" w:rsidRDefault="00311C62" w:rsidP="00311C62">
            <w:pPr>
              <w:pStyle w:val="FSTablecolumnheading"/>
              <w:ind w:left="0" w:firstLine="0"/>
            </w:pPr>
            <w:r>
              <w:t>Test article</w:t>
            </w:r>
          </w:p>
        </w:tc>
        <w:tc>
          <w:tcPr>
            <w:tcW w:w="1708" w:type="dxa"/>
          </w:tcPr>
          <w:p w14:paraId="7B79B08F" w14:textId="77777777" w:rsidR="00311C62" w:rsidRDefault="00311C62" w:rsidP="00311C62">
            <w:pPr>
              <w:pStyle w:val="FSTablecolumnheading"/>
              <w:ind w:left="0" w:firstLine="0"/>
            </w:pPr>
            <w:r>
              <w:t>Concentration or dose range</w:t>
            </w:r>
          </w:p>
        </w:tc>
        <w:tc>
          <w:tcPr>
            <w:tcW w:w="1613" w:type="dxa"/>
          </w:tcPr>
          <w:p w14:paraId="067745E1" w14:textId="77777777" w:rsidR="00311C62" w:rsidRDefault="00311C62" w:rsidP="00311C62">
            <w:pPr>
              <w:pStyle w:val="FSTablecolumnheading"/>
              <w:ind w:left="0" w:firstLine="0"/>
            </w:pPr>
            <w:r>
              <w:t>Result</w:t>
            </w:r>
          </w:p>
        </w:tc>
        <w:tc>
          <w:tcPr>
            <w:tcW w:w="1354" w:type="dxa"/>
          </w:tcPr>
          <w:p w14:paraId="28C079D1" w14:textId="77777777" w:rsidR="00311C62" w:rsidRDefault="00311C62" w:rsidP="00311C62">
            <w:pPr>
              <w:pStyle w:val="FSTablecolumnheading"/>
              <w:ind w:left="0" w:firstLine="0"/>
            </w:pPr>
            <w:r w:rsidRPr="001231D9">
              <w:t>Reference</w:t>
            </w:r>
          </w:p>
        </w:tc>
      </w:tr>
      <w:tr w:rsidR="00311C62" w14:paraId="0EC59A44" w14:textId="77777777" w:rsidTr="000D2EB6">
        <w:trPr>
          <w:cnfStyle w:val="000000100000" w:firstRow="0" w:lastRow="0" w:firstColumn="0" w:lastColumn="0" w:oddVBand="0" w:evenVBand="0" w:oddHBand="1" w:evenHBand="0" w:firstRowFirstColumn="0" w:firstRowLastColumn="0" w:lastRowFirstColumn="0" w:lastRowLastColumn="0"/>
        </w:trPr>
        <w:tc>
          <w:tcPr>
            <w:tcW w:w="9203" w:type="dxa"/>
            <w:gridSpan w:val="6"/>
          </w:tcPr>
          <w:p w14:paraId="67E6728E" w14:textId="77777777" w:rsidR="00311C62" w:rsidRPr="00DE2686" w:rsidRDefault="00311C62" w:rsidP="00311C62">
            <w:pPr>
              <w:pStyle w:val="FSTableText"/>
              <w:rPr>
                <w:b/>
              </w:rPr>
            </w:pPr>
            <w:r>
              <w:rPr>
                <w:b/>
              </w:rPr>
              <w:t>LNnT</w:t>
            </w:r>
            <w:r w:rsidRPr="00EB06EF">
              <w:rPr>
                <w:b/>
                <w:vertAlign w:val="subscript"/>
              </w:rPr>
              <w:t>chem</w:t>
            </w:r>
          </w:p>
        </w:tc>
      </w:tr>
      <w:tr w:rsidR="00311C62" w14:paraId="77C2C184" w14:textId="77777777" w:rsidTr="000D2EB6">
        <w:trPr>
          <w:cnfStyle w:val="000000010000" w:firstRow="0" w:lastRow="0" w:firstColumn="0" w:lastColumn="0" w:oddVBand="0" w:evenVBand="0" w:oddHBand="0" w:evenHBand="1" w:firstRowFirstColumn="0" w:firstRowLastColumn="0" w:lastRowFirstColumn="0" w:lastRowLastColumn="0"/>
        </w:trPr>
        <w:tc>
          <w:tcPr>
            <w:tcW w:w="1513" w:type="dxa"/>
          </w:tcPr>
          <w:p w14:paraId="4DBBCCAA" w14:textId="77777777" w:rsidR="00311C62" w:rsidRDefault="00311C62" w:rsidP="00311C62">
            <w:pPr>
              <w:pStyle w:val="FSTableText"/>
            </w:pPr>
            <w:r>
              <w:t>Bacterial reverse mutation (Ames test; OECD TG 471)</w:t>
            </w:r>
          </w:p>
        </w:tc>
        <w:tc>
          <w:tcPr>
            <w:tcW w:w="1439" w:type="dxa"/>
          </w:tcPr>
          <w:p w14:paraId="38A764CF" w14:textId="77777777" w:rsidR="00311C62" w:rsidRDefault="00311C62" w:rsidP="00311C62">
            <w:pPr>
              <w:pStyle w:val="FSTableText"/>
            </w:pPr>
            <w:r w:rsidRPr="00DE2686">
              <w:rPr>
                <w:i/>
              </w:rPr>
              <w:t>S. typhimurium</w:t>
            </w:r>
            <w:r>
              <w:t xml:space="preserve"> strains TA98, TA100, TA1535, TA1537 &amp; TA102</w:t>
            </w:r>
          </w:p>
        </w:tc>
        <w:tc>
          <w:tcPr>
            <w:tcW w:w="1576" w:type="dxa"/>
          </w:tcPr>
          <w:p w14:paraId="08D324E1" w14:textId="77777777" w:rsidR="00311C62" w:rsidRDefault="00311C62" w:rsidP="00311C62">
            <w:pPr>
              <w:pStyle w:val="FSTableText"/>
            </w:pPr>
            <w:r>
              <w:t>LNnT (98.9% purity; Batch No. L01032K)</w:t>
            </w:r>
          </w:p>
          <w:p w14:paraId="273A90C0" w14:textId="77777777" w:rsidR="00311C62" w:rsidRDefault="00311C62" w:rsidP="00311C62">
            <w:pPr>
              <w:pStyle w:val="FSTableText"/>
            </w:pPr>
          </w:p>
          <w:p w14:paraId="0CCFD465" w14:textId="77777777" w:rsidR="00311C62" w:rsidRDefault="00311C62" w:rsidP="00311C62">
            <w:pPr>
              <w:pStyle w:val="FSTableText"/>
            </w:pPr>
            <w:r>
              <w:t>Vehicle: water</w:t>
            </w:r>
          </w:p>
        </w:tc>
        <w:tc>
          <w:tcPr>
            <w:tcW w:w="1708" w:type="dxa"/>
          </w:tcPr>
          <w:p w14:paraId="1C13D47A" w14:textId="77777777" w:rsidR="00311C62" w:rsidRDefault="00311C62" w:rsidP="00311C62">
            <w:pPr>
              <w:pStyle w:val="FSTableText"/>
            </w:pPr>
            <w:r>
              <w:t>Plate incorporation test: 52 – 5000 µg/plate</w:t>
            </w:r>
          </w:p>
          <w:p w14:paraId="3FCAFF1F" w14:textId="77777777" w:rsidR="00311C62" w:rsidRDefault="00311C62" w:rsidP="00311C62">
            <w:pPr>
              <w:pStyle w:val="FSTableText"/>
            </w:pPr>
          </w:p>
          <w:p w14:paraId="69AA27F1" w14:textId="77777777" w:rsidR="00311C62" w:rsidRDefault="00311C62" w:rsidP="00311C62">
            <w:pPr>
              <w:pStyle w:val="FSTableText"/>
            </w:pPr>
            <w:r>
              <w:t>Pre-incubation test: 492 – 5000 µg/plate</w:t>
            </w:r>
          </w:p>
        </w:tc>
        <w:tc>
          <w:tcPr>
            <w:tcW w:w="1613" w:type="dxa"/>
          </w:tcPr>
          <w:p w14:paraId="3FCB4708" w14:textId="77777777" w:rsidR="00311C62" w:rsidRDefault="00311C62" w:rsidP="00311C62">
            <w:pPr>
              <w:pStyle w:val="FSTableText"/>
            </w:pPr>
            <w:r>
              <w:t>Negative ± S9</w:t>
            </w:r>
          </w:p>
          <w:p w14:paraId="7470C8C2" w14:textId="77777777" w:rsidR="00311C62" w:rsidRDefault="00311C62" w:rsidP="00311C62">
            <w:pPr>
              <w:pStyle w:val="FSTableText"/>
            </w:pPr>
          </w:p>
          <w:p w14:paraId="25D2A5ED" w14:textId="77777777" w:rsidR="00311C62" w:rsidRDefault="00311C62" w:rsidP="00311C62">
            <w:pPr>
              <w:pStyle w:val="FSTableText"/>
            </w:pPr>
            <w:r>
              <w:t>No cytotoxicity</w:t>
            </w:r>
          </w:p>
        </w:tc>
        <w:tc>
          <w:tcPr>
            <w:tcW w:w="1354" w:type="dxa"/>
          </w:tcPr>
          <w:p w14:paraId="1D343ADC" w14:textId="1A66696E" w:rsidR="00311C62" w:rsidRPr="00111CCF" w:rsidRDefault="00311C62" w:rsidP="00311C62">
            <w:pPr>
              <w:pStyle w:val="FSTableText"/>
            </w:pPr>
            <w:r w:rsidRPr="00111CCF">
              <w:fldChar w:fldCharType="begin"/>
            </w:r>
            <w:r w:rsidR="00976FD6">
              <w:instrText>ADDIN CITAVI.PLACEHOLDER 84e11251-acfe-4135-ba6f-57a59b5ec865 PFBsYWNlaG9sZGVyPg0KICA8QWRkSW5WZXJzaW9uPjUuNS4wLjE8L0FkZEluVmVyc2lvbj4NCiAgPElkPjg0ZTExMjUxLWFjZmUtNDEzNS1iYTZmLTU3YTU5YjVlYzg2NTwvSWQ+DQogIDxFbnRyaWVzPg0KICAgIDxFbnRyeT4NCiAgICAgIDxJZD5hZTMxZGJlZi1mZDcyLTQ5N2ItODY5Yy1lMjlmNjNjMmU0YjU8L0lkPg0KICAgICAgPFJlZmVyZW5jZUlkPmRlODliNjU3LTU2YmItNGU3Ny05NTk2LTdkNDBjM2ZmZGE3OT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hhbGVuZGFyZCAyMDEwOyBDb3VsZXQgZXQgYWwuIDIwMTMpPC9UZXh0Pg0KICAgIDwvVGV4dFVuaXQ+DQogIDwvVGV4dFVuaXRzPg0KPC9QbGFjZWhvbGRlcj4=</w:instrText>
            </w:r>
            <w:r w:rsidRPr="00111CCF">
              <w:fldChar w:fldCharType="separate"/>
            </w:r>
            <w:bookmarkStart w:id="387" w:name="_CTVP00184e11251acfe4135ba6f57a59b5ec865"/>
            <w:r w:rsidR="0086056D">
              <w:t>(Chalendard 2010; Coulet et al. 2013)</w:t>
            </w:r>
            <w:bookmarkEnd w:id="387"/>
            <w:r w:rsidRPr="00111CCF">
              <w:fldChar w:fldCharType="end"/>
            </w:r>
          </w:p>
        </w:tc>
      </w:tr>
      <w:tr w:rsidR="00311C62" w14:paraId="2F197769" w14:textId="77777777" w:rsidTr="000D2EB6">
        <w:trPr>
          <w:cnfStyle w:val="000000100000" w:firstRow="0" w:lastRow="0" w:firstColumn="0" w:lastColumn="0" w:oddVBand="0" w:evenVBand="0" w:oddHBand="1" w:evenHBand="0" w:firstRowFirstColumn="0" w:firstRowLastColumn="0" w:lastRowFirstColumn="0" w:lastRowLastColumn="0"/>
        </w:trPr>
        <w:tc>
          <w:tcPr>
            <w:tcW w:w="1513" w:type="dxa"/>
          </w:tcPr>
          <w:p w14:paraId="0586DC9E" w14:textId="77777777" w:rsidR="00311C62" w:rsidRDefault="00311C62" w:rsidP="00311C62">
            <w:pPr>
              <w:pStyle w:val="FSTableText"/>
            </w:pPr>
            <w:r w:rsidRPr="000B0283">
              <w:rPr>
                <w:i/>
              </w:rPr>
              <w:t>In vitro</w:t>
            </w:r>
            <w:r>
              <w:t xml:space="preserve"> mammalian cell gene mutation (mouse lymphoma assay; OECD TG </w:t>
            </w:r>
            <w:r>
              <w:lastRenderedPageBreak/>
              <w:t>476 [now TG 490])</w:t>
            </w:r>
          </w:p>
        </w:tc>
        <w:tc>
          <w:tcPr>
            <w:tcW w:w="1439" w:type="dxa"/>
          </w:tcPr>
          <w:p w14:paraId="21CA5006" w14:textId="77777777" w:rsidR="00311C62" w:rsidRDefault="00311C62" w:rsidP="00311C62">
            <w:pPr>
              <w:pStyle w:val="FSTableText"/>
            </w:pPr>
            <w:r>
              <w:lastRenderedPageBreak/>
              <w:t>L5178Y TK</w:t>
            </w:r>
            <w:r w:rsidRPr="00205D39">
              <w:rPr>
                <w:vertAlign w:val="superscript"/>
              </w:rPr>
              <w:t>+/-</w:t>
            </w:r>
            <w:r>
              <w:t xml:space="preserve"> mouse lymphoma cells</w:t>
            </w:r>
          </w:p>
        </w:tc>
        <w:tc>
          <w:tcPr>
            <w:tcW w:w="1576" w:type="dxa"/>
          </w:tcPr>
          <w:p w14:paraId="696CB99D" w14:textId="77777777" w:rsidR="00311C62" w:rsidRDefault="00311C62" w:rsidP="00311C62">
            <w:pPr>
              <w:pStyle w:val="FSTableText"/>
            </w:pPr>
            <w:r>
              <w:t>LNnT (98.9% purity; Batch No. L01032K)</w:t>
            </w:r>
          </w:p>
          <w:p w14:paraId="0B19A829" w14:textId="77777777" w:rsidR="00311C62" w:rsidRDefault="00311C62" w:rsidP="00311C62">
            <w:pPr>
              <w:pStyle w:val="FSTableText"/>
            </w:pPr>
          </w:p>
          <w:p w14:paraId="7254E47D" w14:textId="77777777" w:rsidR="00311C62" w:rsidRDefault="00311C62" w:rsidP="00311C62">
            <w:pPr>
              <w:pStyle w:val="FSTableText"/>
            </w:pPr>
            <w:r>
              <w:t xml:space="preserve">Vehicle: </w:t>
            </w:r>
            <w:r>
              <w:lastRenderedPageBreak/>
              <w:t xml:space="preserve">water </w:t>
            </w:r>
          </w:p>
        </w:tc>
        <w:tc>
          <w:tcPr>
            <w:tcW w:w="1708" w:type="dxa"/>
          </w:tcPr>
          <w:p w14:paraId="3DCE8712" w14:textId="77777777" w:rsidR="00311C62" w:rsidRDefault="00311C62" w:rsidP="00311C62">
            <w:pPr>
              <w:pStyle w:val="FSTableText"/>
            </w:pPr>
            <w:r>
              <w:lastRenderedPageBreak/>
              <w:t>Short term exposure (4 h): 418 – 4250 µg/mL</w:t>
            </w:r>
          </w:p>
          <w:p w14:paraId="37209A87" w14:textId="77777777" w:rsidR="00311C62" w:rsidRDefault="00311C62" w:rsidP="00311C62">
            <w:pPr>
              <w:pStyle w:val="FSTableText"/>
            </w:pPr>
          </w:p>
          <w:p w14:paraId="78D4F07A" w14:textId="77777777" w:rsidR="00311C62" w:rsidRDefault="00311C62" w:rsidP="00311C62">
            <w:pPr>
              <w:pStyle w:val="FSTableText"/>
            </w:pPr>
            <w:r>
              <w:t xml:space="preserve">Long term exposure (24 h): </w:t>
            </w:r>
            <w:r>
              <w:lastRenderedPageBreak/>
              <w:t xml:space="preserve">1.4 – 4250 µg/mL </w:t>
            </w:r>
          </w:p>
        </w:tc>
        <w:tc>
          <w:tcPr>
            <w:tcW w:w="1613" w:type="dxa"/>
          </w:tcPr>
          <w:p w14:paraId="1C1A6472" w14:textId="77777777" w:rsidR="00311C62" w:rsidRDefault="00311C62" w:rsidP="00311C62">
            <w:pPr>
              <w:pStyle w:val="FSTableText"/>
            </w:pPr>
            <w:r>
              <w:lastRenderedPageBreak/>
              <w:t>Negative ± S9</w:t>
            </w:r>
          </w:p>
          <w:p w14:paraId="3B8C2116" w14:textId="77777777" w:rsidR="00311C62" w:rsidRDefault="00311C62" w:rsidP="00311C62">
            <w:pPr>
              <w:pStyle w:val="FSTableText"/>
            </w:pPr>
          </w:p>
          <w:p w14:paraId="09DE2143" w14:textId="77777777" w:rsidR="00311C62" w:rsidRDefault="00311C62" w:rsidP="00311C62">
            <w:pPr>
              <w:pStyle w:val="FSTableText"/>
            </w:pPr>
            <w:r>
              <w:t>No cytotoxicity</w:t>
            </w:r>
          </w:p>
        </w:tc>
        <w:tc>
          <w:tcPr>
            <w:tcW w:w="1354" w:type="dxa"/>
          </w:tcPr>
          <w:p w14:paraId="29AEB9C5" w14:textId="76825FA6" w:rsidR="00311C62" w:rsidRPr="00111CCF" w:rsidRDefault="00311C62" w:rsidP="00311C62">
            <w:pPr>
              <w:pStyle w:val="FSTableText"/>
            </w:pPr>
            <w:r w:rsidRPr="00111CCF">
              <w:fldChar w:fldCharType="begin"/>
            </w:r>
            <w:r w:rsidR="00D7267F">
              <w:instrText>ADDIN CITAVI.PLACEHOLDER 440ef829-4e79-4e1c-9736-e5ac46f1663b PFBsYWNlaG9sZGVyPg0KICA8QWRkSW5WZXJzaW9uPjUuNS4wLjE8L0FkZEluVmVyc2lvbj4NCiAgPElkPjQ0MGVmODI5LTRlNzktNGUxYy05NzM2LWU1YWM0NmYxNjYzYjwvSWQ+DQogIDxFbnRyaWVzPg0KICAgIDxFbnRyeT4NCiAgICAgIDxJZD43OGQ0MWU5Ni01YjAwLTRlOWEtOWIwMS1mMjUyZDY4Y2RiZWY8L0lkPg0KICAgICAgPFJlZmVyZW5jZUlkPmExMzJlYmJmLTJhNjktNDIxNi1iMDYxLWZkODk5OGM3MDFmZT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hhbGVuZGFyZCAyMDExOyBDb3VsZXQgZXQgYWwuIDIwMTMpPC9UZXh0Pg0KICAgIDwvVGV4dFVuaXQ+DQogIDwvVGV4dFVuaXRzPg0KPC9QbGFjZWhvbGRlcj4=</w:instrText>
            </w:r>
            <w:r w:rsidRPr="00111CCF">
              <w:fldChar w:fldCharType="separate"/>
            </w:r>
            <w:bookmarkStart w:id="388" w:name="_CTVP001440ef8294e794e1c9736e5ac46f1663b"/>
            <w:r w:rsidR="0086056D">
              <w:t>(Chalendard 2011; Coulet et al. 2013)</w:t>
            </w:r>
            <w:bookmarkEnd w:id="388"/>
            <w:r w:rsidRPr="00111CCF">
              <w:fldChar w:fldCharType="end"/>
            </w:r>
          </w:p>
        </w:tc>
      </w:tr>
      <w:tr w:rsidR="00311C62" w14:paraId="0FB91B73" w14:textId="77777777" w:rsidTr="000D2EB6">
        <w:trPr>
          <w:cnfStyle w:val="000000010000" w:firstRow="0" w:lastRow="0" w:firstColumn="0" w:lastColumn="0" w:oddVBand="0" w:evenVBand="0" w:oddHBand="0" w:evenHBand="1" w:firstRowFirstColumn="0" w:firstRowLastColumn="0" w:lastRowFirstColumn="0" w:lastRowLastColumn="0"/>
        </w:trPr>
        <w:tc>
          <w:tcPr>
            <w:tcW w:w="1513" w:type="dxa"/>
          </w:tcPr>
          <w:p w14:paraId="7F06BD80" w14:textId="77777777" w:rsidR="00311C62" w:rsidRDefault="00311C62" w:rsidP="00311C62">
            <w:pPr>
              <w:pStyle w:val="FSTableText"/>
            </w:pPr>
            <w:r w:rsidRPr="00814DF7">
              <w:rPr>
                <w:i/>
              </w:rPr>
              <w:t>In vitro</w:t>
            </w:r>
            <w:r>
              <w:t xml:space="preserve"> mammalian cell micronucleus assay (OECD TG 487)</w:t>
            </w:r>
          </w:p>
        </w:tc>
        <w:tc>
          <w:tcPr>
            <w:tcW w:w="1439" w:type="dxa"/>
          </w:tcPr>
          <w:p w14:paraId="40A0C6D8" w14:textId="77777777" w:rsidR="00311C62" w:rsidRDefault="00311C62" w:rsidP="00311C62">
            <w:pPr>
              <w:pStyle w:val="FSTableText"/>
            </w:pPr>
            <w:r>
              <w:t>Cultured human lymphocytes</w:t>
            </w:r>
          </w:p>
        </w:tc>
        <w:tc>
          <w:tcPr>
            <w:tcW w:w="1576" w:type="dxa"/>
          </w:tcPr>
          <w:p w14:paraId="72F9234F" w14:textId="77777777" w:rsidR="00311C62" w:rsidRDefault="00311C62" w:rsidP="00311C62">
            <w:pPr>
              <w:pStyle w:val="FSTableText"/>
            </w:pPr>
            <w:r>
              <w:t>LNnT (98.9% purity; Batch No. L01032K)</w:t>
            </w:r>
          </w:p>
          <w:p w14:paraId="5ACC7B8B" w14:textId="77777777" w:rsidR="00311C62" w:rsidRDefault="00311C62" w:rsidP="00311C62">
            <w:pPr>
              <w:pStyle w:val="FSTableText"/>
            </w:pPr>
          </w:p>
          <w:p w14:paraId="71AC686C" w14:textId="77777777" w:rsidR="00311C62" w:rsidRDefault="00311C62" w:rsidP="00311C62">
            <w:pPr>
              <w:pStyle w:val="FSTableText"/>
            </w:pPr>
            <w:r>
              <w:t>Vehicle: DMSO</w:t>
            </w:r>
          </w:p>
        </w:tc>
        <w:tc>
          <w:tcPr>
            <w:tcW w:w="1708" w:type="dxa"/>
          </w:tcPr>
          <w:p w14:paraId="7E2EEAC5" w14:textId="77777777" w:rsidR="00311C62" w:rsidRDefault="00311C62" w:rsidP="00311C62">
            <w:pPr>
              <w:pStyle w:val="FSTableText"/>
            </w:pPr>
            <w:r>
              <w:t>512 – 2000 µg/mL</w:t>
            </w:r>
          </w:p>
        </w:tc>
        <w:tc>
          <w:tcPr>
            <w:tcW w:w="1613" w:type="dxa"/>
          </w:tcPr>
          <w:p w14:paraId="68F18B5D" w14:textId="77777777" w:rsidR="00311C62" w:rsidRDefault="00311C62" w:rsidP="00311C62">
            <w:pPr>
              <w:pStyle w:val="FSTableText"/>
            </w:pPr>
            <w:r>
              <w:t>Negative ± S9</w:t>
            </w:r>
          </w:p>
          <w:p w14:paraId="157C5C1C" w14:textId="77777777" w:rsidR="00311C62" w:rsidRDefault="00311C62" w:rsidP="00311C62">
            <w:pPr>
              <w:pStyle w:val="FSTableText"/>
            </w:pPr>
          </w:p>
          <w:p w14:paraId="5EE6522C" w14:textId="77777777" w:rsidR="00311C62" w:rsidRDefault="00311C62" w:rsidP="00311C62">
            <w:pPr>
              <w:pStyle w:val="FSTableText"/>
            </w:pPr>
            <w:r>
              <w:t>No cytotoxicity</w:t>
            </w:r>
          </w:p>
        </w:tc>
        <w:tc>
          <w:tcPr>
            <w:tcW w:w="1354" w:type="dxa"/>
          </w:tcPr>
          <w:p w14:paraId="44EB3E12" w14:textId="44FE3FD6" w:rsidR="00311C62" w:rsidRDefault="00311C62" w:rsidP="00311C62">
            <w:pPr>
              <w:pStyle w:val="FSTableText"/>
            </w:pPr>
            <w:r>
              <w:fldChar w:fldCharType="begin"/>
            </w:r>
            <w:r w:rsidR="00D7267F">
              <w:instrText>ADDIN CITAVI.PLACEHOLDER a62a1940-c1df-4e4f-b538-bea772bf9d63 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mVyYmFhbiAyMDE1KTwvVGV4dD4NCiAgICA8L1RleHRVbml0Pg0KICA8L1RleHRVbml0cz4NCjwvUGxhY2Vob2xkZXI+</w:instrText>
            </w:r>
            <w:r>
              <w:fldChar w:fldCharType="separate"/>
            </w:r>
            <w:bookmarkStart w:id="389" w:name="_CTVP001a62a1940c1df4e4fb538bea772bf9d63"/>
            <w:r w:rsidR="0086056D">
              <w:t>(Verbaan 2015)</w:t>
            </w:r>
            <w:bookmarkEnd w:id="389"/>
            <w:r>
              <w:fldChar w:fldCharType="end"/>
            </w:r>
          </w:p>
        </w:tc>
      </w:tr>
    </w:tbl>
    <w:p w14:paraId="0B5CA4CF" w14:textId="1D3CD10D" w:rsidR="00311C62" w:rsidRDefault="00311C62" w:rsidP="00BE3D57"/>
    <w:p w14:paraId="7C2B4807" w14:textId="77777777" w:rsidR="00311C62" w:rsidRDefault="00311C62" w:rsidP="00757E97">
      <w:pPr>
        <w:pStyle w:val="Heading4"/>
      </w:pPr>
      <w:bookmarkStart w:id="390" w:name="_Toc518397330"/>
      <w:bookmarkStart w:id="391" w:name="_Toc518400856"/>
      <w:bookmarkStart w:id="392" w:name="_Toc518475288"/>
      <w:bookmarkStart w:id="393" w:name="_Toc518478885"/>
      <w:bookmarkStart w:id="394" w:name="_Toc518995936"/>
      <w:bookmarkStart w:id="395" w:name="_Toc519260339"/>
      <w:bookmarkStart w:id="396" w:name="_Toc519260665"/>
      <w:bookmarkStart w:id="397" w:name="_Toc519607946"/>
      <w:r>
        <w:t>Allergenicity</w:t>
      </w:r>
      <w:bookmarkEnd w:id="390"/>
      <w:bookmarkEnd w:id="391"/>
      <w:bookmarkEnd w:id="392"/>
      <w:bookmarkEnd w:id="393"/>
      <w:bookmarkEnd w:id="394"/>
      <w:bookmarkEnd w:id="395"/>
      <w:bookmarkEnd w:id="396"/>
      <w:bookmarkEnd w:id="397"/>
    </w:p>
    <w:p w14:paraId="2377228A" w14:textId="77777777" w:rsidR="00311C62" w:rsidRDefault="00311C62" w:rsidP="00311C62">
      <w:pPr>
        <w:rPr>
          <w:lang w:val="en-AU"/>
        </w:rPr>
      </w:pPr>
      <w:r>
        <w:rPr>
          <w:lang w:val="en-AU"/>
        </w:rPr>
        <w:t>No detectable proteins are found in the LNnT</w:t>
      </w:r>
      <w:r w:rsidRPr="00AD557A">
        <w:rPr>
          <w:vertAlign w:val="subscript"/>
          <w:lang w:val="en-AU"/>
        </w:rPr>
        <w:t>micro</w:t>
      </w:r>
      <w:r>
        <w:rPr>
          <w:lang w:val="en-AU"/>
        </w:rPr>
        <w:t xml:space="preserve"> ingredient. The specification for protein content of LNnT</w:t>
      </w:r>
      <w:r w:rsidRPr="00AD557A">
        <w:rPr>
          <w:vertAlign w:val="subscript"/>
          <w:lang w:val="en-AU"/>
        </w:rPr>
        <w:t>micro</w:t>
      </w:r>
      <w:r>
        <w:rPr>
          <w:lang w:val="en-AU"/>
        </w:rPr>
        <w:t xml:space="preserve"> is &lt; 0.01% protein, and batch analyses have found protein levels to be below the limit of quantification (0.0017%). Therefore LNnT is unlikely to pose an allergenicity concern. </w:t>
      </w:r>
    </w:p>
    <w:p w14:paraId="2C74D47C" w14:textId="0DC00E21" w:rsidR="00311C62" w:rsidRDefault="00DA764A" w:rsidP="00FE5BEF">
      <w:pPr>
        <w:pStyle w:val="Heading3"/>
      </w:pPr>
      <w:bookmarkStart w:id="398" w:name="_3.2.6_Human_studies"/>
      <w:bookmarkStart w:id="399" w:name="_Toc518397331"/>
      <w:bookmarkStart w:id="400" w:name="_Toc518400857"/>
      <w:bookmarkStart w:id="401" w:name="_Toc518475289"/>
      <w:bookmarkStart w:id="402" w:name="_Toc518478886"/>
      <w:bookmarkStart w:id="403" w:name="_Toc518995937"/>
      <w:bookmarkStart w:id="404" w:name="_Toc519260340"/>
      <w:bookmarkStart w:id="405" w:name="_Toc519260666"/>
      <w:bookmarkStart w:id="406" w:name="_Toc519607947"/>
      <w:bookmarkStart w:id="407" w:name="_Ref521421230"/>
      <w:bookmarkStart w:id="408" w:name="_Toc529357593"/>
      <w:bookmarkEnd w:id="398"/>
      <w:r>
        <w:t>3.</w:t>
      </w:r>
      <w:r w:rsidR="00757E97">
        <w:t>2</w:t>
      </w:r>
      <w:r>
        <w:t xml:space="preserve">.6 </w:t>
      </w:r>
      <w:r w:rsidR="00311C62">
        <w:t>Human studies with 2’-FL and/or LNnT</w:t>
      </w:r>
      <w:bookmarkEnd w:id="399"/>
      <w:bookmarkEnd w:id="400"/>
      <w:bookmarkEnd w:id="401"/>
      <w:bookmarkEnd w:id="402"/>
      <w:bookmarkEnd w:id="403"/>
      <w:bookmarkEnd w:id="404"/>
      <w:bookmarkEnd w:id="405"/>
      <w:bookmarkEnd w:id="406"/>
      <w:bookmarkEnd w:id="407"/>
      <w:bookmarkEnd w:id="408"/>
    </w:p>
    <w:p w14:paraId="19087669" w14:textId="77777777" w:rsidR="00311C62" w:rsidRDefault="00311C62" w:rsidP="00757E97">
      <w:pPr>
        <w:pStyle w:val="Heading4"/>
      </w:pPr>
      <w:bookmarkStart w:id="409" w:name="_Toc518397332"/>
      <w:bookmarkStart w:id="410" w:name="_Toc518400858"/>
      <w:bookmarkStart w:id="411" w:name="_Toc518475290"/>
      <w:bookmarkStart w:id="412" w:name="_Toc518478887"/>
      <w:bookmarkStart w:id="413" w:name="_Toc518995938"/>
      <w:bookmarkStart w:id="414" w:name="_Toc519260341"/>
      <w:bookmarkStart w:id="415" w:name="_Toc519260667"/>
      <w:bookmarkStart w:id="416" w:name="_Toc519607948"/>
      <w:r>
        <w:t>Clinical studies in infants</w:t>
      </w:r>
      <w:bookmarkEnd w:id="409"/>
      <w:bookmarkEnd w:id="410"/>
      <w:bookmarkEnd w:id="411"/>
      <w:bookmarkEnd w:id="412"/>
      <w:bookmarkEnd w:id="413"/>
      <w:bookmarkEnd w:id="414"/>
      <w:bookmarkEnd w:id="415"/>
      <w:bookmarkEnd w:id="416"/>
    </w:p>
    <w:p w14:paraId="74B35A0E" w14:textId="04EF4486" w:rsidR="00311C62" w:rsidRDefault="00311C62" w:rsidP="00311C62">
      <w:pPr>
        <w:pStyle w:val="Heading5"/>
        <w:rPr>
          <w:lang w:val="en-AU"/>
        </w:rPr>
      </w:pPr>
      <w:r>
        <w:rPr>
          <w:lang w:val="en-AU"/>
        </w:rPr>
        <w:t>Infant study with 2’-FL</w:t>
      </w:r>
      <w:r w:rsidRPr="00CF11D1">
        <w:rPr>
          <w:vertAlign w:val="subscript"/>
          <w:lang w:val="en-AU"/>
        </w:rPr>
        <w:t>chem</w:t>
      </w:r>
      <w:r>
        <w:rPr>
          <w:lang w:val="en-AU"/>
        </w:rPr>
        <w:t xml:space="preserve"> in combination with LNnT</w:t>
      </w:r>
      <w:r w:rsidRPr="00CF11D1">
        <w:rPr>
          <w:vertAlign w:val="subscript"/>
          <w:lang w:val="en-AU"/>
        </w:rPr>
        <w:t>chem</w:t>
      </w:r>
      <w:r w:rsidRPr="00F979C9">
        <w:rPr>
          <w:i w:val="0"/>
          <w:lang w:val="en-AU"/>
        </w:rPr>
        <w:t xml:space="preserve"> </w:t>
      </w:r>
      <w:r w:rsidR="000B7AA9" w:rsidRPr="00C954EC">
        <w:rPr>
          <w:i w:val="0"/>
          <w:lang w:val="en-AU"/>
        </w:rPr>
        <w:fldChar w:fldCharType="begin"/>
      </w:r>
      <w:r w:rsidR="000B7AA9" w:rsidRPr="00C954EC">
        <w:rPr>
          <w:i w:val="0"/>
          <w:lang w:val="en-AU"/>
        </w:rPr>
        <w:instrText>ADDIN CITAVI.PLACEHOLDER 9beb23d6-62e1-4381-b74a-1ae85bce30e5 PFBsYWNlaG9sZGVyPg0KICA8QWRkSW5WZXJzaW9uPjUuNS4wLjE8L0FkZEluVmVyc2lvbj4NCiAgPElkPjliZWIyM2Q2LTYyZTEtNDM4MS1iNzRhLTFhZTg1YmNlMzBlNTwvSWQ+DQogIDxFbnRyaWVzPg0KICAgIDxFbnRyeT4NCiAgICAgIDxJZD5iOTk3ZTc3OS04NDFjLTRiYTEtYmNkYS03MjE1MTE3MDZlYzk8L0lkPg0KICAgICAgPFJlZmVyZW5jZUlkPjgyYWU5YzFmLWVkMTQtNDNkZC1hMGIxLWFiY2I2YzUxNzA4N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1Y2NpbyBldCBhbC4gMjAxNyk8L1RleHQ+DQogICAgPC9UZXh0VW5pdD4NCiAgPC9UZXh0VW5pdHM+DQo8L1BsYWNlaG9sZGVyPg==</w:instrText>
      </w:r>
      <w:r w:rsidR="000B7AA9" w:rsidRPr="00C954EC">
        <w:rPr>
          <w:i w:val="0"/>
          <w:lang w:val="en-AU"/>
        </w:rPr>
        <w:fldChar w:fldCharType="separate"/>
      </w:r>
      <w:bookmarkStart w:id="417" w:name="_CTVP0019beb23d662e14381b74a1ae85bce30e5"/>
      <w:r w:rsidR="0086056D">
        <w:rPr>
          <w:i w:val="0"/>
          <w:lang w:val="en-AU"/>
        </w:rPr>
        <w:t>(Puccio et al. 2017)</w:t>
      </w:r>
      <w:bookmarkEnd w:id="417"/>
      <w:r w:rsidR="000B7AA9" w:rsidRPr="00C954EC">
        <w:rPr>
          <w:i w:val="0"/>
          <w:lang w:val="en-AU"/>
        </w:rPr>
        <w:fldChar w:fldCharType="end"/>
      </w:r>
    </w:p>
    <w:p w14:paraId="1F92C8F8" w14:textId="3CE2F26A" w:rsidR="00311C62" w:rsidRDefault="00311C62" w:rsidP="00311C62">
      <w:r>
        <w:rPr>
          <w:lang w:val="en-AU"/>
        </w:rPr>
        <w:t>Glycom’s 2’-FL</w:t>
      </w:r>
      <w:r w:rsidRPr="00CF11D1">
        <w:rPr>
          <w:vertAlign w:val="subscript"/>
          <w:lang w:val="en-AU"/>
        </w:rPr>
        <w:t>chem</w:t>
      </w:r>
      <w:r>
        <w:rPr>
          <w:lang w:val="en-AU"/>
        </w:rPr>
        <w:t xml:space="preserve"> and LNnT</w:t>
      </w:r>
      <w:r w:rsidRPr="00CF11D1">
        <w:rPr>
          <w:vertAlign w:val="subscript"/>
          <w:lang w:val="en-AU"/>
        </w:rPr>
        <w:t>chem</w:t>
      </w:r>
      <w:r>
        <w:rPr>
          <w:lang w:val="en-AU"/>
        </w:rPr>
        <w:t xml:space="preserve"> were evaluated in a multi-centre, randomised, double-blind placebo-controlled trial of two parallel groups of formula-fed infants. Healthy infants of </w:t>
      </w:r>
      <w:r>
        <w:rPr>
          <w:rFonts w:cs="Arial"/>
          <w:lang w:val="en-AU"/>
        </w:rPr>
        <w:t>≤</w:t>
      </w:r>
      <w:r>
        <w:rPr>
          <w:lang w:val="en-AU"/>
        </w:rPr>
        <w:t xml:space="preserve"> 14 days of age were </w:t>
      </w:r>
      <w:r w:rsidR="00116C99">
        <w:rPr>
          <w:lang w:val="en-AU"/>
        </w:rPr>
        <w:t>randomly assigned</w:t>
      </w:r>
      <w:r w:rsidR="00116C99" w:rsidDel="00116C99">
        <w:rPr>
          <w:lang w:val="en-AU"/>
        </w:rPr>
        <w:t xml:space="preserve"> </w:t>
      </w:r>
      <w:r>
        <w:rPr>
          <w:lang w:val="en-AU"/>
        </w:rPr>
        <w:t>to consume a standard cow’s milk-based infant formula containing long-chain polyunsaturated fatty acids without added oligosaccharides, with or without supplementation with 2’-FL and LNnT at concentrations of 1.0</w:t>
      </w:r>
      <w:r w:rsidR="00587890">
        <w:rPr>
          <w:lang w:val="en-AU"/>
        </w:rPr>
        <w:t>-1.2</w:t>
      </w:r>
      <w:r>
        <w:rPr>
          <w:lang w:val="en-AU"/>
        </w:rPr>
        <w:t xml:space="preserve"> g/L and 0.5</w:t>
      </w:r>
      <w:r w:rsidR="00587890">
        <w:rPr>
          <w:lang w:val="en-AU"/>
        </w:rPr>
        <w:t>-0.6</w:t>
      </w:r>
      <w:r>
        <w:rPr>
          <w:lang w:val="en-AU"/>
        </w:rPr>
        <w:t xml:space="preserve"> g/L of reconstituted formula, respectively</w:t>
      </w:r>
      <w:r w:rsidR="00587890">
        <w:rPr>
          <w:rStyle w:val="FootnoteReference"/>
          <w:lang w:val="en-AU"/>
        </w:rPr>
        <w:footnoteReference w:id="14"/>
      </w:r>
      <w:r>
        <w:rPr>
          <w:lang w:val="en-AU"/>
        </w:rPr>
        <w:t>. Randomisation was stratified to ensure a balance of infant sex and delivery method (vaginal or caesarean) between groups. Infants were scheduled to receive the test (n = 88) or control (n</w:t>
      </w:r>
      <w:r w:rsidR="00293F40">
        <w:rPr>
          <w:lang w:val="en-AU"/>
        </w:rPr>
        <w:t xml:space="preserve"> </w:t>
      </w:r>
      <w:r>
        <w:rPr>
          <w:lang w:val="en-AU"/>
        </w:rPr>
        <w:t>=</w:t>
      </w:r>
      <w:r w:rsidR="00293F40">
        <w:rPr>
          <w:lang w:val="en-AU"/>
        </w:rPr>
        <w:t xml:space="preserve"> </w:t>
      </w:r>
      <w:r>
        <w:rPr>
          <w:lang w:val="en-AU"/>
        </w:rPr>
        <w:t xml:space="preserve">87) formula up to six months of age, when infants in both groups were switched to an intact protein, cow’s milk-based follow-up formula without the two HiMOs for feedings up to 12 months of age. The study was powered to detect a difference of 3 g/day </w:t>
      </w:r>
      <w:r w:rsidR="002A5ADF">
        <w:rPr>
          <w:lang w:val="en-AU"/>
        </w:rPr>
        <w:t xml:space="preserve">in bodyweight gain </w:t>
      </w:r>
      <w:r>
        <w:rPr>
          <w:lang w:val="en-AU"/>
        </w:rPr>
        <w:t xml:space="preserve">as statistically significant with a one-sided test. The infants were exclusively fed the test or control formula for the first 4 months of age, at which point complementary foods were allowed to be introduced. </w:t>
      </w:r>
      <w:r>
        <w:t xml:space="preserve">The study had two populations: an </w:t>
      </w:r>
      <w:r w:rsidRPr="00525FA7">
        <w:t xml:space="preserve">intention-to-treat </w:t>
      </w:r>
      <w:r>
        <w:t xml:space="preserve">(ITT) population which included all infants randomised to study formula, and a </w:t>
      </w:r>
      <w:r w:rsidRPr="00775884">
        <w:t>per-protocol (PP)</w:t>
      </w:r>
      <w:r>
        <w:t xml:space="preserve"> population which included infants with none of the following major protocol violations before age four months: being hospitalized for &gt;3 consecutive days one week before age four months, being off study formula for </w:t>
      </w:r>
      <w:r>
        <w:rPr>
          <w:rFonts w:cs="Arial"/>
        </w:rPr>
        <w:t>≥</w:t>
      </w:r>
      <w:r>
        <w:t xml:space="preserve">3 consecutive days, and taking </w:t>
      </w:r>
      <w:r>
        <w:rPr>
          <w:rFonts w:cs="Arial"/>
        </w:rPr>
        <w:t>≥</w:t>
      </w:r>
      <w:r>
        <w:t xml:space="preserve">4 teaspoons of complementary food per day. The primary outcome was body weight gain through to age four months. Secondary outcomes included other anthropometric measures (weight, length, body mass index (BMI), head circumference and corresponding z scores), digestive tolerance (flatulence, spitting-up and vomiting), stool characteristics, behaviour patterns and morbidity, which were monitored up to 12 months of age. </w:t>
      </w:r>
    </w:p>
    <w:p w14:paraId="5D348B90" w14:textId="77777777" w:rsidR="00311C62" w:rsidRDefault="00311C62" w:rsidP="00311C62"/>
    <w:p w14:paraId="43DAF95D" w14:textId="4B905303" w:rsidR="00311C62" w:rsidRDefault="00311C62" w:rsidP="00311C62">
      <w:pPr>
        <w:rPr>
          <w:lang w:val="en-AU"/>
        </w:rPr>
      </w:pPr>
      <w:r>
        <w:rPr>
          <w:lang w:val="en-AU"/>
        </w:rPr>
        <w:t xml:space="preserve">The six-month intervention was completed by 64 infants in the control group and 58 in the test group, and 64 and 57 infants, respectively, completed the 12-month study. The drop-out rate was similar in both groups. Mean daily formula intake was similar between groups at all study visits. As noted in </w:t>
      </w:r>
      <w:hyperlink w:anchor="Section3_3" w:history="1">
        <w:r w:rsidR="003C6445" w:rsidRPr="00D45B36">
          <w:rPr>
            <w:rStyle w:val="Hyperlink"/>
            <w:lang w:val="en-AU"/>
          </w:rPr>
          <w:t xml:space="preserve">Section </w:t>
        </w:r>
        <w:r w:rsidR="00D101E9" w:rsidRPr="00D45B36">
          <w:rPr>
            <w:rStyle w:val="Hyperlink"/>
            <w:lang w:val="en-AU"/>
          </w:rPr>
          <w:t>3.3</w:t>
        </w:r>
      </w:hyperlink>
      <w:r>
        <w:rPr>
          <w:lang w:val="en-AU"/>
        </w:rPr>
        <w:t xml:space="preserve">, mean body weight gain at age four months in the test group was not significantly different to those in the control group in both the ITT and PP study populations. No differences in the mean weight, length, head circumference and BMI or in weight-for-age, length-for-age, head circumference-for age or BMI-for-age z-scores were noted at any visit during the study. The least square mean (SE) weight gain from enrolment through to age 4 months was 29.39 (0.538) g/day for infants receiving the test formula and 29.53 (0.541) g/day for infants receiving the control formula. These growth data also tracked closely with WHO growth standards. </w:t>
      </w:r>
    </w:p>
    <w:p w14:paraId="429D4DC3" w14:textId="77777777" w:rsidR="00311C62" w:rsidRDefault="00311C62" w:rsidP="00311C62">
      <w:pPr>
        <w:rPr>
          <w:lang w:val="en-AU"/>
        </w:rPr>
      </w:pPr>
    </w:p>
    <w:p w14:paraId="27BCF7AD" w14:textId="383DF33A" w:rsidR="00311C62" w:rsidRDefault="00311C62" w:rsidP="00311C62">
      <w:pPr>
        <w:rPr>
          <w:lang w:val="en-AU"/>
        </w:rPr>
      </w:pPr>
      <w:r>
        <w:rPr>
          <w:lang w:val="en-AU"/>
        </w:rPr>
        <w:t xml:space="preserve">Stool consistency scores were similar in both the test and control formula-fed infants at most time points, although the test group had a tendency towards softer stools at one month and significantly softer stools at two months (graded on the Bristol scale score as 6.1 in the control group versus 5.7 in the test group, p = 0.021). No significant differences in stool frequency were reported at any visit. </w:t>
      </w:r>
    </w:p>
    <w:p w14:paraId="1776666A" w14:textId="77777777" w:rsidR="00311C62" w:rsidRDefault="00311C62" w:rsidP="00311C62">
      <w:pPr>
        <w:rPr>
          <w:lang w:val="en-AU"/>
        </w:rPr>
      </w:pPr>
    </w:p>
    <w:p w14:paraId="3443BDAF" w14:textId="77777777" w:rsidR="00311C62" w:rsidRDefault="00311C62" w:rsidP="00311C62">
      <w:pPr>
        <w:autoSpaceDE w:val="0"/>
        <w:autoSpaceDN w:val="0"/>
        <w:adjustRightInd w:val="0"/>
        <w:rPr>
          <w:lang w:val="en-AU"/>
        </w:rPr>
      </w:pPr>
      <w:r>
        <w:rPr>
          <w:lang w:val="en-AU"/>
        </w:rPr>
        <w:t xml:space="preserve">The overall incidence of adverse events was not significantly different between the control and test formula-fed groups. However, when adverse events were organised by the Preferred Term, bronchitis was reported more frequently in the control group than in the test group at </w:t>
      </w:r>
      <w:r>
        <w:rPr>
          <w:rFonts w:ascii="ArialMT" w:hAnsi="ArialMT" w:cs="ArialMT"/>
          <w:szCs w:val="22"/>
          <w:lang w:val="en-NZ"/>
        </w:rPr>
        <w:t xml:space="preserve">4 months (12.6% vs 2.3%; OR 0.16, p = 0.01), 6 months (21.8% vs 6.8%, OR 0.26, 95% CI, 0.08-0.74 p = 0.005), and 12 months (27.6% vs 10.2%, OR 0.30, 95% CI 0.11-0.73, p=0.004) and in the subgroup of Caesarean-born infants at 12 months (6.3% in Test vs. 31.3% in Control, OR 0.15, 95% CI 0.01-0.81, p=0.022). An analysis of the adverse events by adverse event cluster and delivery method also revealed a significantly higher incidence of lower respiratory tract infections among infants delivered by Caesarean section assigned to the control formula at 6 months (28.1% vs 6.3%, OR 0.17; 95% CI, 0.02-0.96, p = 0.043) compared to those receiving test formula. At 12 months, this difference persisted among infants delivered by Caesarean section (40.6% vs 12.5%, OR 0.21; 95% CI 0.04-0.83, p = 0.022) and was also observed in the overall population (24.5% vs 19.3%, OR 0.45; 95% CI 0.21-0.95, p = 0.027). Infants receiving the test formula had significantly fewer reports of the use of antipyretics during the four month exclusive formula-feeding period, although no statistically significant differences were seen at 6 or 12 months. Infants receiving the test formula had significantly fewer reports of antibiotic use at 6 months or 12 months, but not at 4 months. </w:t>
      </w:r>
    </w:p>
    <w:p w14:paraId="25D0BFDD" w14:textId="77777777" w:rsidR="00311C62" w:rsidRDefault="00311C62" w:rsidP="00311C62">
      <w:pPr>
        <w:rPr>
          <w:lang w:val="en-AU"/>
        </w:rPr>
      </w:pPr>
    </w:p>
    <w:p w14:paraId="545D3A3B" w14:textId="3330F6BA" w:rsidR="00311C62" w:rsidRPr="00BB0B1A" w:rsidRDefault="00311C62" w:rsidP="00311C62">
      <w:pPr>
        <w:rPr>
          <w:lang w:val="en-AU"/>
        </w:rPr>
      </w:pPr>
      <w:r>
        <w:rPr>
          <w:lang w:val="en-AU"/>
        </w:rPr>
        <w:t>It was concluded that infant formula supplemented with 2’-FL and LNnT was safe and well tolerated unde</w:t>
      </w:r>
      <w:r w:rsidR="000D2EB6">
        <w:rPr>
          <w:lang w:val="en-AU"/>
        </w:rPr>
        <w:t xml:space="preserve">r the conditions of this study (refer to </w:t>
      </w:r>
      <w:hyperlink w:anchor="Section4_3_5" w:history="1">
        <w:r w:rsidR="000D2EB6" w:rsidRPr="00D45B36">
          <w:rPr>
            <w:rStyle w:val="Hyperlink"/>
            <w:lang w:val="en-AU"/>
          </w:rPr>
          <w:t>Section 4.3.5</w:t>
        </w:r>
      </w:hyperlink>
      <w:r w:rsidR="000D2EB6">
        <w:rPr>
          <w:lang w:val="en-AU"/>
        </w:rPr>
        <w:t xml:space="preserve"> for </w:t>
      </w:r>
      <w:r w:rsidR="003D43DD">
        <w:rPr>
          <w:lang w:val="en-AU"/>
        </w:rPr>
        <w:t xml:space="preserve">further </w:t>
      </w:r>
      <w:r w:rsidR="000D2EB6">
        <w:rPr>
          <w:lang w:val="en-AU"/>
        </w:rPr>
        <w:t>details)</w:t>
      </w:r>
      <w:r>
        <w:rPr>
          <w:lang w:val="en-AU"/>
        </w:rPr>
        <w:t xml:space="preserve">. </w:t>
      </w:r>
    </w:p>
    <w:p w14:paraId="178FC513" w14:textId="176DBD2B" w:rsidR="00311C62" w:rsidRDefault="00311C62" w:rsidP="003C6445">
      <w:pPr>
        <w:pStyle w:val="Heading5"/>
        <w:keepLines/>
        <w:rPr>
          <w:lang w:val="en-AU"/>
        </w:rPr>
      </w:pPr>
      <w:r>
        <w:rPr>
          <w:lang w:val="en-AU"/>
        </w:rPr>
        <w:lastRenderedPageBreak/>
        <w:t xml:space="preserve">Infant study with </w:t>
      </w:r>
      <w:r w:rsidR="004B1CA8">
        <w:rPr>
          <w:lang w:val="en-AU"/>
        </w:rPr>
        <w:t>2’-FL</w:t>
      </w:r>
      <w:r w:rsidRPr="00A938DE">
        <w:rPr>
          <w:vertAlign w:val="subscript"/>
          <w:lang w:val="en-AU"/>
        </w:rPr>
        <w:t>chem</w:t>
      </w:r>
      <w:r>
        <w:rPr>
          <w:lang w:val="en-AU"/>
        </w:rPr>
        <w:t xml:space="preserve"> in combination with galactooligosaccharides</w:t>
      </w:r>
      <w:r w:rsidR="00165776">
        <w:rPr>
          <w:lang w:val="en-AU"/>
        </w:rPr>
        <w:t xml:space="preserve"> </w:t>
      </w:r>
      <w:r w:rsidR="00165776">
        <w:rPr>
          <w:lang w:val="en-AU"/>
        </w:rPr>
        <w:fldChar w:fldCharType="begin"/>
      </w:r>
      <w:r w:rsidR="00D7267F">
        <w:rPr>
          <w:lang w:val="en-AU"/>
        </w:rPr>
        <w:instrText>ADDIN CITAVI.PLACEHOLDER 728731ea-b1b5-4f6d-9658-527fcef635fb PFBsYWNlaG9sZGVyPg0KICA8QWRkSW5WZXJzaW9uPjUuNS4wLjE8L0FkZEluVmVyc2lvbj4NCiAgPElkPjcyODczMWVhLWIxYjUtNGY2ZC05NjU4LTUyN2ZjZWY2MzVmYjwvSWQ+DQogIDxFbnRyaWVzPg0KICAgIDxFbnRyeT4NCiAgICAgIDxJZD4yNmM2YzM2ZS1lZGM5LTRiMjItODg4OS0yZDZjNGYxYWFlYzc8L0lkPg0KICAgICAgPFJlZmVyZW5jZUlkPjFmZDllMDJiLTFmNGQtNGNjOC04Zjc5LTg4NmI1YzA0YTc4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8L0VudHJpZXM+DQogIDxUZXh0PihNYXJyaWFnZSBldCBhbC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nJpYWdlIGV0IGFsLiAyMDE1KTwvVGV4dD4NCiAgICA8L1RleHRVbml0Pg0KICA8L1RleHRVbml0cz4NCjwvUGxhY2Vob2xkZXI+</w:instrText>
      </w:r>
      <w:r w:rsidR="00165776">
        <w:rPr>
          <w:lang w:val="en-AU"/>
        </w:rPr>
        <w:fldChar w:fldCharType="separate"/>
      </w:r>
      <w:bookmarkStart w:id="418" w:name="_CTVP001728731eab1b54f6d9658527fcef635fb"/>
      <w:r w:rsidR="0086056D">
        <w:rPr>
          <w:lang w:val="en-AU"/>
        </w:rPr>
        <w:t>(Marriage et al. 2015)</w:t>
      </w:r>
      <w:bookmarkEnd w:id="418"/>
      <w:r w:rsidR="00165776">
        <w:rPr>
          <w:lang w:val="en-AU"/>
        </w:rPr>
        <w:fldChar w:fldCharType="end"/>
      </w:r>
    </w:p>
    <w:p w14:paraId="01882300" w14:textId="35F41D73" w:rsidR="00311C62" w:rsidRDefault="00311C62" w:rsidP="003C6445">
      <w:pPr>
        <w:keepNext/>
        <w:keepLines/>
        <w:rPr>
          <w:lang w:val="en-AU"/>
        </w:rPr>
      </w:pPr>
      <w:r>
        <w:rPr>
          <w:lang w:val="en-AU"/>
        </w:rPr>
        <w:t>The safety of 2’-FL</w:t>
      </w:r>
      <w:r w:rsidRPr="00467305">
        <w:rPr>
          <w:vertAlign w:val="subscript"/>
          <w:lang w:val="en-AU"/>
        </w:rPr>
        <w:t>chem</w:t>
      </w:r>
      <w:r>
        <w:rPr>
          <w:lang w:val="en-AU"/>
        </w:rPr>
        <w:t xml:space="preserve"> produced by Inalco SpA, Milan, Italy was assessed in a prospective, randomised, controlled, growth and tolerance study in healthy, full-term singleton infants. Infants were enrolled by day of life (DOL) 5 and randomised to one of three formulas: a control formula containing 2.4 g/L GOS, one containing 0.2 g/L 2’-FL and 2.2 g/L GOS</w:t>
      </w:r>
      <w:r w:rsidR="00080FE9">
        <w:rPr>
          <w:lang w:val="en-AU"/>
        </w:rPr>
        <w:t xml:space="preserve"> (Experimental formula</w:t>
      </w:r>
      <w:r w:rsidR="00080FE9" w:rsidRPr="00080FE9">
        <w:rPr>
          <w:lang w:val="en-AU"/>
        </w:rPr>
        <w:t xml:space="preserve"> 1</w:t>
      </w:r>
      <w:r w:rsidR="00080FE9">
        <w:rPr>
          <w:lang w:val="en-AU"/>
        </w:rPr>
        <w:t>)</w:t>
      </w:r>
      <w:r w:rsidR="00293F40" w:rsidRPr="00080FE9">
        <w:rPr>
          <w:lang w:val="en-AU"/>
        </w:rPr>
        <w:t>,</w:t>
      </w:r>
      <w:r>
        <w:rPr>
          <w:lang w:val="en-AU"/>
        </w:rPr>
        <w:t xml:space="preserve"> or one with 1.0 g/L 2’-FL and 1.4 g/L GOS (</w:t>
      </w:r>
      <w:r w:rsidR="00080FE9">
        <w:rPr>
          <w:lang w:val="en-AU"/>
        </w:rPr>
        <w:t>Experimental formula 2</w:t>
      </w:r>
      <w:r>
        <w:rPr>
          <w:lang w:val="en-AU"/>
        </w:rPr>
        <w:t xml:space="preserve">). All formulas had a caloric density of 64.3 kcal/dL and their composition was similar to a milk-based commercially available formula. An additional group of infants were fed </w:t>
      </w:r>
      <w:r w:rsidR="004E37B3">
        <w:rPr>
          <w:lang w:val="en-AU"/>
        </w:rPr>
        <w:t>human milk</w:t>
      </w:r>
      <w:r>
        <w:rPr>
          <w:lang w:val="en-AU"/>
        </w:rPr>
        <w:t xml:space="preserve">. Infants were exclusively fed formula (n=189) or </w:t>
      </w:r>
      <w:r w:rsidR="004E37B3">
        <w:rPr>
          <w:lang w:val="en-AU"/>
        </w:rPr>
        <w:t>human milk</w:t>
      </w:r>
      <w:r>
        <w:rPr>
          <w:lang w:val="en-AU"/>
        </w:rPr>
        <w:t xml:space="preserve"> (n=65) from enrolment to DOL 119. The primary endpoint was body weight gain from DOL 14-119, with secondary endpoints including measures of other anthropometric parameters, tolerance and adverse events. Levels of 2’-FL in blood and urine were assessed in a subset of infants at DOL 42 and 119, and in </w:t>
      </w:r>
      <w:r w:rsidR="004E37B3">
        <w:rPr>
          <w:lang w:val="en-AU"/>
        </w:rPr>
        <w:t>human milk</w:t>
      </w:r>
      <w:r>
        <w:rPr>
          <w:lang w:val="en-AU"/>
        </w:rPr>
        <w:t xml:space="preserve"> collected from breast feeding mothers at DOL 42. </w:t>
      </w:r>
    </w:p>
    <w:p w14:paraId="5EB37A36" w14:textId="77777777" w:rsidR="00311C62" w:rsidRDefault="00311C62" w:rsidP="00311C62">
      <w:pPr>
        <w:rPr>
          <w:lang w:val="en-AU"/>
        </w:rPr>
      </w:pPr>
    </w:p>
    <w:p w14:paraId="671CBBEE" w14:textId="00F84552" w:rsidR="002F3156" w:rsidRDefault="00311C62" w:rsidP="00311C62">
      <w:pPr>
        <w:rPr>
          <w:lang w:val="en-AU"/>
        </w:rPr>
      </w:pPr>
      <w:r>
        <w:rPr>
          <w:lang w:val="en-AU"/>
        </w:rPr>
        <w:t xml:space="preserve">There were no significant differences in mean weight, length or head circumference between any of the groups, and no significant differences in mean gains in these measures from DOL 14 to 119. From enrolment to DOL 28 the percentage of feedings with spitting up or vomit within one hour of feeding was significantly higher in all three of the formula-fed groups compared with the group given </w:t>
      </w:r>
      <w:r w:rsidR="004E37B3">
        <w:rPr>
          <w:lang w:val="en-AU"/>
        </w:rPr>
        <w:t>human milk</w:t>
      </w:r>
      <w:r>
        <w:rPr>
          <w:lang w:val="en-AU"/>
        </w:rPr>
        <w:t xml:space="preserve"> (</w:t>
      </w:r>
      <w:hyperlink w:anchor="Table3_10" w:history="1">
        <w:r w:rsidR="00747DED" w:rsidRPr="00CD4F58">
          <w:rPr>
            <w:rStyle w:val="Hyperlink"/>
            <w:lang w:val="en-AU"/>
          </w:rPr>
          <w:t xml:space="preserve">Table </w:t>
        </w:r>
        <w:r w:rsidR="002F3156" w:rsidRPr="00CD4F58">
          <w:rPr>
            <w:rStyle w:val="Hyperlink"/>
            <w:lang w:val="en-AU"/>
          </w:rPr>
          <w:t>3.10</w:t>
        </w:r>
      </w:hyperlink>
      <w:r>
        <w:rPr>
          <w:lang w:val="en-AU"/>
        </w:rPr>
        <w:t xml:space="preserve">). There were no differences between any of the groups in feedings with spitting up or vomit after DOL 28. Repeated measure analysis during the DOL 42, 84 and 119 visits found that the mean rank stool consistency was significantly greater (i.e. harder stools) for the formula-fed groups compared with the </w:t>
      </w:r>
      <w:r w:rsidR="004E37B3">
        <w:rPr>
          <w:lang w:val="en-AU"/>
        </w:rPr>
        <w:t>human milk</w:t>
      </w:r>
      <w:r>
        <w:rPr>
          <w:lang w:val="en-AU"/>
        </w:rPr>
        <w:t xml:space="preserve">-fed group (Control formula &gt; human milk, p = 0.004; Experimental formula 1 &gt; human milk, p= 0.001; Experimental formula 2 &gt; human milk, p = 0.009), but there was no significant difference among the three formula-fed groups (specific scores not reported). There were no significant differences in the overall percentage of infants with adverse events or serious adverse events in the control formula group compared with those given formula containing 2’-FL. A comparison with the incidence of adverse events in infants fed </w:t>
      </w:r>
      <w:r w:rsidR="004E37B3">
        <w:rPr>
          <w:lang w:val="en-AU"/>
        </w:rPr>
        <w:t>human milk</w:t>
      </w:r>
      <w:r w:rsidR="003D39CD">
        <w:rPr>
          <w:lang w:val="en-AU"/>
        </w:rPr>
        <w:t xml:space="preserve"> was not reported. </w:t>
      </w:r>
    </w:p>
    <w:p w14:paraId="60B6F0B7" w14:textId="77777777" w:rsidR="002F3156" w:rsidRDefault="002F3156" w:rsidP="00311C62">
      <w:pPr>
        <w:rPr>
          <w:lang w:val="en-AU"/>
        </w:rPr>
      </w:pPr>
    </w:p>
    <w:p w14:paraId="0BBD36C8" w14:textId="1672420D" w:rsidR="00311C62" w:rsidRDefault="00311C62" w:rsidP="00D101E9">
      <w:pPr>
        <w:pStyle w:val="FSTableFigureHeading"/>
      </w:pPr>
      <w:bookmarkStart w:id="419" w:name="_Ref517268048"/>
      <w:bookmarkStart w:id="420" w:name="Table3_10"/>
      <w:r>
        <w:t xml:space="preserve">Table </w:t>
      </w:r>
      <w:r w:rsidR="00D17F92">
        <w:t>3.10</w:t>
      </w:r>
      <w:bookmarkEnd w:id="419"/>
      <w:r>
        <w:t xml:space="preserve"> </w:t>
      </w:r>
      <w:bookmarkEnd w:id="420"/>
      <w:r>
        <w:t>Percent of feedings with spitting up or vomit within 1 hour of feeding (Marriage et al</w:t>
      </w:r>
      <w:r w:rsidR="00A35219">
        <w:t>.</w:t>
      </w:r>
      <w:r>
        <w:t xml:space="preserve"> 2015)</w:t>
      </w:r>
    </w:p>
    <w:tbl>
      <w:tblPr>
        <w:tblStyle w:val="Table"/>
        <w:tblW w:w="0" w:type="auto"/>
        <w:tblLook w:val="04A0" w:firstRow="1" w:lastRow="0" w:firstColumn="1" w:lastColumn="0" w:noHBand="0" w:noVBand="1"/>
        <w:tblCaption w:val="Table 3.10 Percent of feedings with spitting up or vomit within 1 hour of feeding (Marriage et al. 2015)"/>
        <w:tblDescription w:val="Percent of feedings with spitting up or vomit within 1 hour of feeding for the control formula, experimental formula's 1 and 2, and human milk from Marriage et al. 2015 study. "/>
      </w:tblPr>
      <w:tblGrid>
        <w:gridCol w:w="2274"/>
        <w:gridCol w:w="2275"/>
        <w:gridCol w:w="2276"/>
        <w:gridCol w:w="2245"/>
      </w:tblGrid>
      <w:tr w:rsidR="00311C62" w14:paraId="20B95836"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2321" w:type="dxa"/>
          </w:tcPr>
          <w:p w14:paraId="74EB4722" w14:textId="77777777" w:rsidR="00311C62" w:rsidRDefault="00311C62" w:rsidP="009D619C">
            <w:pPr>
              <w:pStyle w:val="FSTablecolumnheading"/>
            </w:pPr>
            <w:r>
              <w:t>Control formula</w:t>
            </w:r>
          </w:p>
          <w:p w14:paraId="0114D133" w14:textId="77777777" w:rsidR="00311C62" w:rsidRDefault="00311C62" w:rsidP="009D619C">
            <w:pPr>
              <w:pStyle w:val="FSTablecolumnheading"/>
            </w:pPr>
            <w:r>
              <w:t>(2.4 g/L GOS)</w:t>
            </w:r>
          </w:p>
        </w:tc>
        <w:tc>
          <w:tcPr>
            <w:tcW w:w="2321" w:type="dxa"/>
          </w:tcPr>
          <w:p w14:paraId="16AA5018" w14:textId="775688E1" w:rsidR="00311C62" w:rsidRDefault="00311C62" w:rsidP="009D619C">
            <w:pPr>
              <w:pStyle w:val="FSTablecolumnheading"/>
            </w:pPr>
            <w:r>
              <w:t>Experimental formula 1</w:t>
            </w:r>
          </w:p>
          <w:p w14:paraId="1ECF75E6" w14:textId="77777777" w:rsidR="00311C62" w:rsidRDefault="00311C62" w:rsidP="009D619C">
            <w:pPr>
              <w:pStyle w:val="FSTablecolumnheading"/>
            </w:pPr>
            <w:r>
              <w:t>(0.2 g/L 2’-FL; 2.2 g/L GOS)</w:t>
            </w:r>
          </w:p>
        </w:tc>
        <w:tc>
          <w:tcPr>
            <w:tcW w:w="2322" w:type="dxa"/>
          </w:tcPr>
          <w:p w14:paraId="17EABAFB" w14:textId="4DCE1A65" w:rsidR="00311C62" w:rsidRDefault="00311C62" w:rsidP="009D619C">
            <w:pPr>
              <w:pStyle w:val="FSTablecolumnheading"/>
            </w:pPr>
            <w:r>
              <w:t>Experimental formula 2</w:t>
            </w:r>
          </w:p>
          <w:p w14:paraId="2313F6C8" w14:textId="77777777" w:rsidR="00311C62" w:rsidRDefault="00311C62" w:rsidP="009D619C">
            <w:pPr>
              <w:pStyle w:val="FSTablecolumnheading"/>
            </w:pPr>
            <w:r>
              <w:t>(1.0 g/L 2’-FL; 1.4 g/L GOS)</w:t>
            </w:r>
          </w:p>
        </w:tc>
        <w:tc>
          <w:tcPr>
            <w:tcW w:w="2322" w:type="dxa"/>
          </w:tcPr>
          <w:p w14:paraId="4FEF0C57" w14:textId="77777777" w:rsidR="00311C62" w:rsidRDefault="00311C62" w:rsidP="009D619C">
            <w:pPr>
              <w:pStyle w:val="FSTablecolumnheading"/>
            </w:pPr>
            <w:r>
              <w:t>Human milk</w:t>
            </w:r>
          </w:p>
        </w:tc>
      </w:tr>
      <w:tr w:rsidR="00311C62" w14:paraId="3B5C2AA7" w14:textId="77777777" w:rsidTr="00D101E9">
        <w:trPr>
          <w:cnfStyle w:val="000000100000" w:firstRow="0" w:lastRow="0" w:firstColumn="0" w:lastColumn="0" w:oddVBand="0" w:evenVBand="0" w:oddHBand="1" w:evenHBand="0" w:firstRowFirstColumn="0" w:firstRowLastColumn="0" w:lastRowFirstColumn="0" w:lastRowLastColumn="0"/>
        </w:trPr>
        <w:tc>
          <w:tcPr>
            <w:tcW w:w="2321" w:type="dxa"/>
          </w:tcPr>
          <w:p w14:paraId="0179CF4F" w14:textId="77777777" w:rsidR="00311C62" w:rsidRDefault="00311C62" w:rsidP="00311C62">
            <w:r>
              <w:t>17.5 ± 2.6 %*</w:t>
            </w:r>
          </w:p>
        </w:tc>
        <w:tc>
          <w:tcPr>
            <w:tcW w:w="2321" w:type="dxa"/>
          </w:tcPr>
          <w:p w14:paraId="3912CC50" w14:textId="77777777" w:rsidR="00311C62" w:rsidRDefault="00311C62" w:rsidP="00311C62">
            <w:r>
              <w:t>21.5 ± 2.9*</w:t>
            </w:r>
          </w:p>
        </w:tc>
        <w:tc>
          <w:tcPr>
            <w:tcW w:w="2322" w:type="dxa"/>
          </w:tcPr>
          <w:p w14:paraId="2134DEE6" w14:textId="77777777" w:rsidR="00311C62" w:rsidRDefault="00311C62" w:rsidP="00311C62">
            <w:r>
              <w:t>18.0 ± 2.5*</w:t>
            </w:r>
          </w:p>
        </w:tc>
        <w:tc>
          <w:tcPr>
            <w:tcW w:w="2322" w:type="dxa"/>
          </w:tcPr>
          <w:p w14:paraId="0457E796" w14:textId="77777777" w:rsidR="00311C62" w:rsidRDefault="00311C62" w:rsidP="00311C62">
            <w:r>
              <w:t>10.5 ± 1.6</w:t>
            </w:r>
          </w:p>
        </w:tc>
      </w:tr>
    </w:tbl>
    <w:p w14:paraId="59DD153E" w14:textId="77777777" w:rsidR="00311C62" w:rsidRPr="00D101E9" w:rsidRDefault="00311C62" w:rsidP="00311C62">
      <w:pPr>
        <w:rPr>
          <w:sz w:val="16"/>
          <w:szCs w:val="16"/>
          <w:lang w:val="en-AU"/>
        </w:rPr>
      </w:pPr>
      <w:r w:rsidRPr="00D101E9">
        <w:rPr>
          <w:sz w:val="16"/>
          <w:szCs w:val="16"/>
          <w:lang w:val="en-AU"/>
        </w:rPr>
        <w:t xml:space="preserve">Values represent mean </w:t>
      </w:r>
      <w:r w:rsidRPr="00D101E9">
        <w:rPr>
          <w:rFonts w:cs="Arial"/>
          <w:sz w:val="16"/>
          <w:szCs w:val="16"/>
          <w:lang w:val="en-AU"/>
        </w:rPr>
        <w:t>±</w:t>
      </w:r>
      <w:r w:rsidRPr="00D101E9">
        <w:rPr>
          <w:sz w:val="16"/>
          <w:szCs w:val="16"/>
          <w:lang w:val="en-AU"/>
        </w:rPr>
        <w:t xml:space="preserve"> SEM</w:t>
      </w:r>
    </w:p>
    <w:p w14:paraId="1184DDCB" w14:textId="77777777" w:rsidR="00311C62" w:rsidRPr="00D101E9" w:rsidRDefault="00311C62" w:rsidP="00311C62">
      <w:pPr>
        <w:rPr>
          <w:sz w:val="16"/>
          <w:szCs w:val="16"/>
          <w:lang w:val="en-AU"/>
        </w:rPr>
      </w:pPr>
      <w:r w:rsidRPr="00D101E9">
        <w:rPr>
          <w:sz w:val="16"/>
          <w:szCs w:val="16"/>
          <w:lang w:val="en-AU"/>
        </w:rPr>
        <w:t xml:space="preserve">* Formula-fed versus human milk-fed infants: p </w:t>
      </w:r>
      <w:r w:rsidRPr="00D101E9">
        <w:rPr>
          <w:rFonts w:cs="Arial"/>
          <w:sz w:val="16"/>
          <w:szCs w:val="16"/>
          <w:lang w:val="en-AU"/>
        </w:rPr>
        <w:t>≤</w:t>
      </w:r>
      <w:r w:rsidRPr="00D101E9">
        <w:rPr>
          <w:sz w:val="16"/>
          <w:szCs w:val="16"/>
          <w:lang w:val="en-AU"/>
        </w:rPr>
        <w:t xml:space="preserve"> 0.05</w:t>
      </w:r>
    </w:p>
    <w:p w14:paraId="313D684C" w14:textId="77777777" w:rsidR="00311C62" w:rsidRDefault="00311C62" w:rsidP="00311C62">
      <w:pPr>
        <w:rPr>
          <w:lang w:val="en-AU"/>
        </w:rPr>
      </w:pPr>
    </w:p>
    <w:p w14:paraId="160B0B86" w14:textId="77777777" w:rsidR="003D39CD" w:rsidRDefault="003D39CD" w:rsidP="00311C62">
      <w:pPr>
        <w:rPr>
          <w:lang w:val="en-AU"/>
        </w:rPr>
      </w:pPr>
    </w:p>
    <w:p w14:paraId="1BD70441" w14:textId="7BBCD4BF" w:rsidR="00311C62" w:rsidRDefault="00311C62" w:rsidP="00311C62">
      <w:pPr>
        <w:rPr>
          <w:lang w:val="en-AU"/>
        </w:rPr>
      </w:pPr>
      <w:r w:rsidRPr="009C2725">
        <w:rPr>
          <w:lang w:val="en-AU"/>
        </w:rPr>
        <w:t xml:space="preserve">2’-FL was detected in the urine and plasma of infants fed 2’-FL containing formula and in infants fed </w:t>
      </w:r>
      <w:r w:rsidR="004E37B3">
        <w:rPr>
          <w:lang w:val="en-AU"/>
        </w:rPr>
        <w:t>human milk</w:t>
      </w:r>
      <w:r w:rsidRPr="009C2725">
        <w:rPr>
          <w:lang w:val="en-AU"/>
        </w:rPr>
        <w:t xml:space="preserve">. Further details </w:t>
      </w:r>
      <w:r w:rsidR="009C2725" w:rsidRPr="009C2725">
        <w:rPr>
          <w:lang w:val="en-AU"/>
        </w:rPr>
        <w:t>can be found in the</w:t>
      </w:r>
      <w:r w:rsidR="001573B7">
        <w:rPr>
          <w:lang w:val="en-AU"/>
        </w:rPr>
        <w:t xml:space="preserve"> </w:t>
      </w:r>
      <w:hyperlink w:anchor="_Absorption,_Distribution,_Metabolis" w:history="1">
        <w:r w:rsidR="001573B7" w:rsidRPr="001573B7">
          <w:rPr>
            <w:rStyle w:val="Hyperlink"/>
            <w:lang w:val="en-AU"/>
          </w:rPr>
          <w:t>section on absorption, distribution, metabolism and excretion studies</w:t>
        </w:r>
      </w:hyperlink>
      <w:r w:rsidRPr="009C2725">
        <w:rPr>
          <w:lang w:val="en-AU"/>
        </w:rPr>
        <w:t>.</w:t>
      </w:r>
      <w:r>
        <w:rPr>
          <w:lang w:val="en-AU"/>
        </w:rPr>
        <w:t xml:space="preserve"> </w:t>
      </w:r>
    </w:p>
    <w:p w14:paraId="22CAE085" w14:textId="77777777" w:rsidR="00311C62" w:rsidRDefault="00311C62" w:rsidP="00311C62">
      <w:pPr>
        <w:rPr>
          <w:lang w:val="en-AU"/>
        </w:rPr>
      </w:pPr>
    </w:p>
    <w:p w14:paraId="5C141CEA" w14:textId="77777777" w:rsidR="00311C62" w:rsidRDefault="00311C62" w:rsidP="00311C62">
      <w:pPr>
        <w:rPr>
          <w:lang w:val="en-AU"/>
        </w:rPr>
      </w:pPr>
      <w:r>
        <w:rPr>
          <w:lang w:val="en-AU"/>
        </w:rPr>
        <w:t xml:space="preserve">The authors concluded that all of the formulas were well tolerated in this study, and no safety concerns were identified. </w:t>
      </w:r>
    </w:p>
    <w:p w14:paraId="0AA62B9B" w14:textId="77777777" w:rsidR="00311C62" w:rsidRDefault="00311C62" w:rsidP="00311C62">
      <w:pPr>
        <w:rPr>
          <w:lang w:val="en-AU"/>
        </w:rPr>
      </w:pPr>
    </w:p>
    <w:p w14:paraId="23E390AF" w14:textId="575EFF95" w:rsidR="00311C62" w:rsidRDefault="00311C62" w:rsidP="00311C62">
      <w:pPr>
        <w:rPr>
          <w:lang w:val="en-AU"/>
        </w:rPr>
      </w:pPr>
      <w:r>
        <w:rPr>
          <w:lang w:val="en-AU"/>
        </w:rPr>
        <w:t>The effects of 2’-FL supplementation on biomarkers of immune function in a self-selected (i.e. maternally selected) subset of the infants included in this study have been reported in a paper by</w:t>
      </w:r>
      <w:r w:rsidR="001452B3">
        <w:rPr>
          <w:lang w:val="en-AU"/>
        </w:rPr>
        <w:t xml:space="preserve"> </w:t>
      </w:r>
      <w:r w:rsidR="001452B3">
        <w:rPr>
          <w:lang w:val="en-AU"/>
        </w:rPr>
        <w:fldChar w:fldCharType="begin"/>
      </w:r>
      <w:r w:rsidR="001452B3">
        <w:rPr>
          <w:lang w:val="en-AU"/>
        </w:rPr>
        <w:instrText>ADDIN CITAVI.PLACEHOLDER 8fb23d15-6b90-455c-9cb1-b3bbf4a6603d 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29laHJpbmcgZXQgYWwuPC9UZXh0Pg0KICAgIDwvVGV4dFVuaXQ+DQogIDwvVGV4dFVuaXRzPg0KPC9QbGFjZWhvbGRlcj4=</w:instrText>
      </w:r>
      <w:r w:rsidR="001452B3">
        <w:rPr>
          <w:lang w:val="en-AU"/>
        </w:rPr>
        <w:fldChar w:fldCharType="separate"/>
      </w:r>
      <w:bookmarkStart w:id="421" w:name="_CTVP0018fb23d156b90455c9cb1b3bbf4a6603d"/>
      <w:r w:rsidR="0086056D">
        <w:rPr>
          <w:lang w:val="en-AU"/>
        </w:rPr>
        <w:t>Goehring et al.</w:t>
      </w:r>
      <w:bookmarkEnd w:id="421"/>
      <w:r w:rsidR="001452B3">
        <w:rPr>
          <w:lang w:val="en-AU"/>
        </w:rPr>
        <w:fldChar w:fldCharType="end"/>
      </w:r>
      <w:r w:rsidR="001452B3">
        <w:rPr>
          <w:lang w:val="en-AU"/>
        </w:rPr>
        <w:t xml:space="preserve"> </w:t>
      </w:r>
      <w:r w:rsidR="001452B3">
        <w:rPr>
          <w:lang w:val="en-AU"/>
        </w:rPr>
        <w:fldChar w:fldCharType="begin"/>
      </w:r>
      <w:r w:rsidR="00D7267F">
        <w:rPr>
          <w:lang w:val="en-AU"/>
        </w:rPr>
        <w:instrText>ADDIN CITAVI.PLACEHOLDER 95a46541-0d6d-4589-88f0-6606733fa20c PFBsYWNlaG9sZGVyPg0KICA8QWRkSW5WZXJzaW9uPjUuNS4wLjE8L0FkZEluVmVyc2lvbj4NCiAgPElkPjk1YTQ2NTQxLTBkNmQtNDU4OS04OGYwLTY2MDY3MzNmYTIwYzwvSWQ+DQogIDxBc3NvY2lhdGVXaXRoUGxhY2Vob2xkZXJJZD44ZmIyM2QxNS02YjkwLTQ1NWMtOWNiMS1iM2JiZjRhNjYwM2Q8L0Fzc29jaWF0ZVdpdGhQbGFjZWhvbGRlcklkPg0KICA8RW50cmllcz4NCiAgICA8RW50cnk+DQogICAgICA8SWQ+OGZlYWRkYzYtNGVlYS00Yzk4LWEwZDItNWRiNGExMmI0NjA1PC9JZD4NCiAgICAgIDxSZWZlcmVuY2VJZD5hOTg2YjA3Yy1mY2FlLTRhYjgtYTViYi0wMjVjNGRhYWFkNj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2KTwvVGV4dD4NCiAgICA8L1RleHRVbml0Pg0KICA8L1RleHRVbml0cz4NCjwvUGxhY2Vob2xkZXI+</w:instrText>
      </w:r>
      <w:r w:rsidR="001452B3">
        <w:rPr>
          <w:lang w:val="en-AU"/>
        </w:rPr>
        <w:fldChar w:fldCharType="separate"/>
      </w:r>
      <w:bookmarkStart w:id="422" w:name="_CTVP00195a465410d6d458988f06606733fa20c"/>
      <w:r w:rsidR="0086056D">
        <w:rPr>
          <w:lang w:val="en-AU"/>
        </w:rPr>
        <w:t>(2016)</w:t>
      </w:r>
      <w:bookmarkEnd w:id="422"/>
      <w:r w:rsidR="001452B3">
        <w:rPr>
          <w:lang w:val="en-AU"/>
        </w:rPr>
        <w:fldChar w:fldCharType="end"/>
      </w:r>
      <w:r>
        <w:rPr>
          <w:lang w:val="en-AU"/>
        </w:rPr>
        <w:t xml:space="preserve">. </w:t>
      </w:r>
      <w:r w:rsidRPr="00EC2B76">
        <w:rPr>
          <w:lang w:val="en-AU"/>
        </w:rPr>
        <w:t xml:space="preserve">This study is reviewed in </w:t>
      </w:r>
      <w:hyperlink w:anchor="Section4_4_1" w:history="1">
        <w:r w:rsidR="00D45B36" w:rsidRPr="002310DD">
          <w:rPr>
            <w:rStyle w:val="Hyperlink"/>
            <w:lang w:val="en-AU"/>
          </w:rPr>
          <w:t>S</w:t>
        </w:r>
        <w:r w:rsidRPr="002310DD">
          <w:rPr>
            <w:rStyle w:val="Hyperlink"/>
            <w:lang w:val="en-AU"/>
          </w:rPr>
          <w:t xml:space="preserve">ection </w:t>
        </w:r>
        <w:r w:rsidR="001E2A38" w:rsidRPr="002310DD">
          <w:rPr>
            <w:rStyle w:val="Hyperlink"/>
            <w:lang w:val="en-AU"/>
          </w:rPr>
          <w:t>4.4.1</w:t>
        </w:r>
      </w:hyperlink>
      <w:r>
        <w:rPr>
          <w:lang w:val="en-AU"/>
        </w:rPr>
        <w:t xml:space="preserve">. </w:t>
      </w:r>
    </w:p>
    <w:p w14:paraId="6C3245F7" w14:textId="2BF0D23C" w:rsidR="00311C62" w:rsidRDefault="00311C62" w:rsidP="00311C62">
      <w:pPr>
        <w:pStyle w:val="Heading5"/>
      </w:pPr>
      <w:r>
        <w:rPr>
          <w:lang w:val="en-AU"/>
        </w:rPr>
        <w:lastRenderedPageBreak/>
        <w:t>Infant study with 2’</w:t>
      </w:r>
      <w:r w:rsidR="009428A3">
        <w:rPr>
          <w:lang w:val="en-AU"/>
        </w:rPr>
        <w:t>-</w:t>
      </w:r>
      <w:r>
        <w:rPr>
          <w:lang w:val="en-AU"/>
        </w:rPr>
        <w:t xml:space="preserve">FL in combination with </w:t>
      </w:r>
      <w:r w:rsidRPr="005110AE">
        <w:rPr>
          <w:lang w:eastAsia="en-AU"/>
        </w:rPr>
        <w:t xml:space="preserve">short-chain fructo-oligosaccharides </w:t>
      </w:r>
      <w:r>
        <w:rPr>
          <w:lang w:eastAsia="en-AU"/>
        </w:rPr>
        <w:fldChar w:fldCharType="begin"/>
      </w:r>
      <w:r w:rsidR="00216CBC">
        <w:rPr>
          <w:lang w:eastAsia="en-AU"/>
        </w:rPr>
        <w:instrText>ADDIN CITAVI.PLACEHOLDER 115c64e3-53b4-43f6-9439-251738de981b PFBsYWNlaG9sZGVyPg0KICA8QWRkSW5WZXJzaW9uPjUuNS4wLjE8L0FkZEluVmVyc2lvbj4NCiAgPElkPjExNWM2NGUzLTUzYjQtNDNmNi05NDM5LTI1MTczOGRlOTgxYjwvSWQ+DQogIDxFbnRyaWVzPg0KICAgIDxFbnRyeT4NCiAgICAgIDxJZD4xMjdlYWFkYi05MWI0LTQ0NGItYmY2Ni1iNzMyYTY5MTY5YjE8L0lkPg0KICAgICAgPFJlZmVyZW5jZUlkPjI5YTkzNDlkLTE0NDQtNGNkZS1hM2NiLTFiZTliNDdmMDhmM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SmFuaWNlPC9GaXJzdE5hbWU+DQogICAgICAgICAgICA8TGFzdE5hbWU+S2FqemVyPC9MYXN0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FqemVyIGV0IGFsLiAyMDE2KTwvVGV4dD4NCiAgICA8L1RleHRVbml0Pg0KICA8L1RleHRVbml0cz4NCjwvUGxhY2Vob2xkZXI+</w:instrText>
      </w:r>
      <w:r>
        <w:rPr>
          <w:lang w:eastAsia="en-AU"/>
        </w:rPr>
        <w:fldChar w:fldCharType="separate"/>
      </w:r>
      <w:bookmarkStart w:id="423" w:name="_CTVP001115c64e353b443f69439251738de981b"/>
      <w:r w:rsidR="0086056D">
        <w:rPr>
          <w:lang w:eastAsia="en-AU"/>
        </w:rPr>
        <w:t>(Kajzer et al. 2016)</w:t>
      </w:r>
      <w:bookmarkEnd w:id="423"/>
      <w:r>
        <w:rPr>
          <w:lang w:eastAsia="en-AU"/>
        </w:rPr>
        <w:fldChar w:fldCharType="end"/>
      </w:r>
      <w:r>
        <w:t xml:space="preserve"> </w:t>
      </w:r>
    </w:p>
    <w:p w14:paraId="5FB2FE01" w14:textId="7CB68BDB" w:rsidR="00311C62" w:rsidRDefault="00311C62" w:rsidP="00311C62">
      <w:r>
        <w:t xml:space="preserve">A summary of results of a prospective, randomised, multi-centre, double-blind controlled tolerance study with an infant formula containing 2’-FL (source unspecified) in combination with </w:t>
      </w:r>
      <w:r w:rsidRPr="005110AE">
        <w:t xml:space="preserve">short-chain fructo-oligosaccharides (scFOS) </w:t>
      </w:r>
      <w:r>
        <w:t xml:space="preserve">is available in a conference abstract. A total of 121 infants enrolled at age 0-8 days were allocated to receive a milk-based infant formula that did (n=46) or did not contain 2 g/L scFOS and 0.2 g/L 2’-FL (n=42). A third group of infants were fed with </w:t>
      </w:r>
      <w:r w:rsidR="004E37B3">
        <w:t>human milk</w:t>
      </w:r>
      <w:r>
        <w:t xml:space="preserve"> (n=43) as a comparison. Infants were exclusively fed formula or </w:t>
      </w:r>
      <w:r w:rsidR="004E37B3">
        <w:t>human milk</w:t>
      </w:r>
      <w:r>
        <w:t xml:space="preserve"> from enrolment until 35 days of age. Data relating to intake, stool patterns, anthropometrics and parental questionnaires were collected. Further experimental details, including the source of the 2’-FL used in the study, are not reported in the abstract. </w:t>
      </w:r>
    </w:p>
    <w:p w14:paraId="70C74E24" w14:textId="77777777" w:rsidR="00311C62" w:rsidRDefault="00311C62" w:rsidP="00311C62"/>
    <w:p w14:paraId="290DBCDB" w14:textId="48C7199E" w:rsidR="00311C62" w:rsidRDefault="00311C62" w:rsidP="00311C62">
      <w:r>
        <w:t xml:space="preserve">There were no significant differences in the mean rank stool consistency or the predominant stool consistency between the three groups. The average number of stools per day was significantly higher in the </w:t>
      </w:r>
      <w:r w:rsidR="004E37B3">
        <w:t>human milk</w:t>
      </w:r>
      <w:r>
        <w:t>-fed group than in those given either form of infant formula</w:t>
      </w:r>
      <w:r w:rsidR="009C2725">
        <w:t xml:space="preserve"> (p&lt;0.0001; stool numbers not reported)</w:t>
      </w:r>
      <w:r>
        <w:t xml:space="preserve">. No significant differences in formula intake, number of formula feedings per day, anthropometric data or percent feedings with spit-up or vomit were observed. The study authors concluded that the formula containing 2’-FL and scFOS was well tolerated in young infants. </w:t>
      </w:r>
    </w:p>
    <w:p w14:paraId="0F12E81E" w14:textId="256E664F" w:rsidR="00311C62" w:rsidRDefault="00311C62" w:rsidP="00311C62">
      <w:pPr>
        <w:pStyle w:val="Heading5"/>
        <w:rPr>
          <w:lang w:val="en-AU"/>
        </w:rPr>
      </w:pPr>
      <w:r>
        <w:rPr>
          <w:lang w:val="en-AU"/>
        </w:rPr>
        <w:t>Infant study with LNnT</w:t>
      </w:r>
      <w:r w:rsidRPr="005C551D">
        <w:rPr>
          <w:vertAlign w:val="subscript"/>
          <w:lang w:val="en-AU"/>
        </w:rPr>
        <w:t>micro</w:t>
      </w:r>
      <w:r>
        <w:rPr>
          <w:lang w:val="en-AU"/>
        </w:rPr>
        <w:t xml:space="preserve"> from coupled fermentation with yeast/E.coli </w:t>
      </w:r>
      <w:r>
        <w:rPr>
          <w:lang w:val="en-AU"/>
        </w:rPr>
        <w:fldChar w:fldCharType="begin"/>
      </w:r>
      <w:r>
        <w:rPr>
          <w:lang w:val="en-AU"/>
        </w:rPr>
        <w:instrText>ADDIN CITAVI.PLACEHOLDER 01bf467f-6117-4fc3-b5f2-79b35ac75f42 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yaWV0byAyMDA1KTwvVGV4dD4NCiAgICA8L1RleHRVbml0Pg0KICA8L1RleHRVbml0cz4NCjwvUGxhY2Vob2xkZXI+</w:instrText>
      </w:r>
      <w:r>
        <w:rPr>
          <w:lang w:val="en-AU"/>
        </w:rPr>
        <w:fldChar w:fldCharType="separate"/>
      </w:r>
      <w:bookmarkStart w:id="424" w:name="_CTVP00101bf467f61174fc3b5f279b35ac75f42"/>
      <w:r w:rsidR="0086056D">
        <w:rPr>
          <w:lang w:val="en-AU"/>
        </w:rPr>
        <w:t>(Prieto 2005)</w:t>
      </w:r>
      <w:bookmarkEnd w:id="424"/>
      <w:r>
        <w:rPr>
          <w:lang w:val="en-AU"/>
        </w:rPr>
        <w:fldChar w:fldCharType="end"/>
      </w:r>
      <w:r>
        <w:rPr>
          <w:lang w:val="en-AU"/>
        </w:rPr>
        <w:t xml:space="preserve"> </w:t>
      </w:r>
    </w:p>
    <w:p w14:paraId="635F701B" w14:textId="63B76456" w:rsidR="00311C62" w:rsidRDefault="00311C62" w:rsidP="00311C62">
      <w:r>
        <w:rPr>
          <w:lang w:val="en-AU"/>
        </w:rPr>
        <w:t>A randomised, double-blind placebo controlled study in human infants was conducted with LNnT</w:t>
      </w:r>
      <w:r w:rsidRPr="00C14BDF">
        <w:rPr>
          <w:vertAlign w:val="subscript"/>
          <w:lang w:val="en-AU"/>
        </w:rPr>
        <w:t>micro</w:t>
      </w:r>
      <w:r>
        <w:rPr>
          <w:lang w:val="en-AU"/>
        </w:rPr>
        <w:t xml:space="preserve"> produced by a coupled yeast/</w:t>
      </w:r>
      <w:r w:rsidRPr="000E5049">
        <w:rPr>
          <w:i/>
          <w:lang w:val="en-AU"/>
        </w:rPr>
        <w:t>E. coli</w:t>
      </w:r>
      <w:r>
        <w:rPr>
          <w:lang w:val="en-AU"/>
        </w:rPr>
        <w:t xml:space="preserve"> fermentation process. In this study 228 children </w:t>
      </w:r>
      <w:r w:rsidR="00C400C5">
        <w:rPr>
          <w:lang w:val="en-AU"/>
        </w:rPr>
        <w:t xml:space="preserve">(111 females and 117 males) </w:t>
      </w:r>
      <w:r>
        <w:rPr>
          <w:lang w:val="en-AU"/>
        </w:rPr>
        <w:t xml:space="preserve">aged 6-24 months were assigned to receive infant formula containing 220 mg LNnT/L or a control formula without LNnT </w:t>
      </w:r>
      <w:r w:rsidRPr="000E5049">
        <w:rPr>
          <w:i/>
          <w:lang w:val="en-AU"/>
        </w:rPr>
        <w:t>ad libitum</w:t>
      </w:r>
      <w:r>
        <w:rPr>
          <w:lang w:val="en-AU"/>
        </w:rPr>
        <w:t xml:space="preserve"> for 112 days. Consumption was recorded by parents and day care centre workers and verified by formula monitors. </w:t>
      </w:r>
      <w:r>
        <w:t>O</w:t>
      </w:r>
      <w:r w:rsidRPr="00311B4E">
        <w:t>roph</w:t>
      </w:r>
      <w:r>
        <w:t xml:space="preserve">aryngeal swabs were carried out </w:t>
      </w:r>
      <w:r w:rsidRPr="00311B4E">
        <w:t xml:space="preserve">every </w:t>
      </w:r>
      <w:r>
        <w:t>two</w:t>
      </w:r>
      <w:r w:rsidRPr="00311B4E">
        <w:t xml:space="preserve"> weeks to determine the effects of LNnT on oropharyngeal colonisation with </w:t>
      </w:r>
      <w:r w:rsidRPr="00492A09">
        <w:rPr>
          <w:i/>
          <w:iCs/>
        </w:rPr>
        <w:t>Streptococcus pneumoniae</w:t>
      </w:r>
      <w:r>
        <w:t xml:space="preserve">. Children were also monitored for an exploratory variable, ‘ear status’. For this, children were assessed for otitis media or other signs of inflammation or disruption of the ear canal, and classified as ‘abnormal ear’, ‘normal ear’ or ‘indeterminable’. ‘Indeterminable’ was assigned when the child was either unwilling or unavailable to undergo ear examination. </w:t>
      </w:r>
    </w:p>
    <w:p w14:paraId="5F5CB843" w14:textId="77777777" w:rsidR="00311C62" w:rsidRDefault="00311C62" w:rsidP="00311C62"/>
    <w:p w14:paraId="0315D73B" w14:textId="46E74776" w:rsidR="00311C62" w:rsidRDefault="00311C62" w:rsidP="00311C62">
      <w:pPr>
        <w:rPr>
          <w:lang w:val="en-AU"/>
        </w:rPr>
      </w:pPr>
      <w:r>
        <w:rPr>
          <w:lang w:val="en-AU"/>
        </w:rPr>
        <w:t xml:space="preserve">There were no statistically significant differences in formula ingestion </w:t>
      </w:r>
      <w:r w:rsidR="00375453">
        <w:rPr>
          <w:lang w:val="en-AU"/>
        </w:rPr>
        <w:t xml:space="preserve">volumes </w:t>
      </w:r>
      <w:r>
        <w:rPr>
          <w:lang w:val="en-AU"/>
        </w:rPr>
        <w:t xml:space="preserve">between the control and the LNnT group. No statistically significant differences in body weight or body length were observed, and there was no significant difference in the colonisation rate of </w:t>
      </w:r>
      <w:r w:rsidRPr="005B240F">
        <w:rPr>
          <w:i/>
          <w:lang w:val="en-AU"/>
        </w:rPr>
        <w:t>S. pneumoniae</w:t>
      </w:r>
      <w:r>
        <w:rPr>
          <w:lang w:val="en-AU"/>
        </w:rPr>
        <w:t xml:space="preserve">. The statistical power of the study was not reported. Children in the LNnT group had a statistically significant lower rate of abnormal ears compared with children who received the control formula, but this was not significant once antibiotic administration was considered as a covariate in the analysis. The author concluded that LNnT was well tolerated by children </w:t>
      </w:r>
      <w:r w:rsidR="007E6BA6">
        <w:rPr>
          <w:lang w:val="en-AU"/>
        </w:rPr>
        <w:t>at a concentration of 220 mg/L.</w:t>
      </w:r>
      <w:r>
        <w:rPr>
          <w:lang w:val="en-AU"/>
        </w:rPr>
        <w:t xml:space="preserve"> </w:t>
      </w:r>
    </w:p>
    <w:p w14:paraId="77EEB3B1" w14:textId="77777777" w:rsidR="00311C62" w:rsidRDefault="00311C62" w:rsidP="00757E97">
      <w:pPr>
        <w:pStyle w:val="Heading4"/>
      </w:pPr>
      <w:bookmarkStart w:id="425" w:name="_Toc518397333"/>
      <w:bookmarkStart w:id="426" w:name="_Toc518400859"/>
      <w:bookmarkStart w:id="427" w:name="_Toc518475291"/>
      <w:bookmarkStart w:id="428" w:name="_Toc518478888"/>
      <w:bookmarkStart w:id="429" w:name="_Toc518995939"/>
      <w:bookmarkStart w:id="430" w:name="_Toc519260342"/>
      <w:bookmarkStart w:id="431" w:name="_Toc519260668"/>
      <w:bookmarkStart w:id="432" w:name="_Toc519607949"/>
      <w:r>
        <w:t>Clinical studies in adults</w:t>
      </w:r>
      <w:bookmarkEnd w:id="425"/>
      <w:bookmarkEnd w:id="426"/>
      <w:bookmarkEnd w:id="427"/>
      <w:bookmarkEnd w:id="428"/>
      <w:bookmarkEnd w:id="429"/>
      <w:bookmarkEnd w:id="430"/>
      <w:bookmarkEnd w:id="431"/>
      <w:bookmarkEnd w:id="432"/>
    </w:p>
    <w:p w14:paraId="1B709586" w14:textId="17BD7947" w:rsidR="00311C62" w:rsidRDefault="00311C62" w:rsidP="00311C62">
      <w:pPr>
        <w:pStyle w:val="Heading5"/>
      </w:pPr>
      <w:r>
        <w:t>Adult study with 2’-FL</w:t>
      </w:r>
      <w:r w:rsidR="00757E97">
        <w:rPr>
          <w:vertAlign w:val="subscript"/>
        </w:rPr>
        <w:t>chem</w:t>
      </w:r>
      <w:r>
        <w:t xml:space="preserve"> and/or LNnT</w:t>
      </w:r>
      <w:r w:rsidR="00757E97">
        <w:rPr>
          <w:vertAlign w:val="subscript"/>
        </w:rPr>
        <w:t>chem</w:t>
      </w:r>
      <w:r>
        <w:t xml:space="preserve"> </w:t>
      </w:r>
      <w:r>
        <w:fldChar w:fldCharType="begin"/>
      </w:r>
      <w:r w:rsidR="00216CBC">
        <w:instrText>ADDIN CITAVI.PLACEHOLDER 1bfcb3e8-67fd-4275-9f96-7d113ca4621e PFBsYWNlaG9sZGVyPg0KICA8QWRkSW5WZXJzaW9uPjUuNS4wLjE8L0FkZEluVmVyc2lvbj4NCiAgPElkPjFiZmNiM2U4LTY3ZmQtNDI3NS05Zjk2LTdkMTEzY2E0NjIxZTwvSWQ+DQogIDxFbnRyaWVzPg0KICAgIDxFbnRyeT4NCiAgICAgIDxJZD5mNDBjYzI1Yi0xZjM5LTRjMDYtOTU3NS1iZDAwMzM3MzgxZDY8L0lkPg0KICAgICAgPFJlZmVyZW5jZUlkPmVjNDViYTYwLWY1Y2EtNGIxYy1iOGZjLWQxYTliM2EyMTZlY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Wxpc29uIGV0IGFsLiAyMDE2KTwvVGV4dD4NCiAgICA8L1RleHRVbml0Pg0KICA8L1RleHRVbml0cz4NCjwvUGxhY2Vob2xkZXI+</w:instrText>
      </w:r>
      <w:r>
        <w:fldChar w:fldCharType="separate"/>
      </w:r>
      <w:bookmarkStart w:id="433" w:name="_CTVP0011bfcb3e867fd42759f967d113ca4621e"/>
      <w:r w:rsidR="0086056D">
        <w:t>(Elison et al. 2016)</w:t>
      </w:r>
      <w:bookmarkEnd w:id="433"/>
      <w:r>
        <w:fldChar w:fldCharType="end"/>
      </w:r>
      <w:r>
        <w:t xml:space="preserve"> </w:t>
      </w:r>
    </w:p>
    <w:p w14:paraId="492508C6" w14:textId="0E51F95F" w:rsidR="00311C62" w:rsidRDefault="00311C62" w:rsidP="00311C62">
      <w:r>
        <w:t>Glycom’s 2’-FL</w:t>
      </w:r>
      <w:r w:rsidR="00757E97">
        <w:rPr>
          <w:vertAlign w:val="subscript"/>
        </w:rPr>
        <w:t>chem</w:t>
      </w:r>
      <w:r>
        <w:t xml:space="preserve"> and LNnT</w:t>
      </w:r>
      <w:r w:rsidR="00757E97">
        <w:rPr>
          <w:vertAlign w:val="subscript"/>
        </w:rPr>
        <w:t>chem</w:t>
      </w:r>
      <w:r>
        <w:t xml:space="preserve"> were evaluated in a parallel, double-blind, randomised, placebo-controlled study in 100 healthy adult volunteers. Participants were randomly assigned to consume either 2’-FL or LNnT at doses of 5, 10 or 20 g/day, a 2:1 mix of 2’-FL and LNnT at 5, 10 or 20 g mixture/day, or glucose (2 g/day) as a placebo control. The duration of the intervention was 14 days. All interventions were provided as a daily bolus dose dissolved in water, which participants were instructed to consume at breakfast. </w:t>
      </w:r>
      <w:r w:rsidR="00FB769B">
        <w:t>All subjects were examined physically</w:t>
      </w:r>
      <w:r>
        <w:t xml:space="preserve"> at entry to the study and again at the end of the </w:t>
      </w:r>
      <w:r>
        <w:lastRenderedPageBreak/>
        <w:t xml:space="preserve">intervention. Blood samples for clinical chemistry and haematology analyses, as well as faecal samples for biomarker and microbiota composition analyses, were collected at baseline and at the end of the intervention period. Adverse events were monitored throughout the study, and participants completed a self-administered Gastrointestinal Symptom Rating Scale (GSRS) form, recorded bowel movement frequency and evaluated stool consistency using the Bristol Stool Form Scale (BSFS). </w:t>
      </w:r>
    </w:p>
    <w:p w14:paraId="2CCE7EA1" w14:textId="77777777" w:rsidR="00311C62" w:rsidRDefault="00311C62" w:rsidP="00311C62"/>
    <w:p w14:paraId="08DCB325" w14:textId="7EB73E57" w:rsidR="00311C62" w:rsidRDefault="00311C62" w:rsidP="00311C62">
      <w:r>
        <w:t xml:space="preserve">All participants completed the study according to the protocol without any dropouts. No changes </w:t>
      </w:r>
      <w:r w:rsidR="00FB769B">
        <w:t xml:space="preserve">of clinical significance </w:t>
      </w:r>
      <w:r>
        <w:t xml:space="preserve">in any </w:t>
      </w:r>
      <w:r w:rsidR="00FB769B">
        <w:t>physical parameter</w:t>
      </w:r>
      <w:r>
        <w:t xml:space="preserve"> including pulse rate and blood pressure were found during the 2-week intervention. Clinical chemistry and haematological analyses found no alterations considered to be due to the intake of study products. One participant taking 20 g/day 2’-FL and one taking 5 g/day 2’-FL had a normal glomerular filtration rate (GFR</w:t>
      </w:r>
      <w:r w:rsidR="00FB769B">
        <w:t xml:space="preserve"> </w:t>
      </w:r>
      <w:r w:rsidR="00FB769B">
        <w:rPr>
          <w:rFonts w:cs="Arial"/>
        </w:rPr>
        <w:t>≥</w:t>
      </w:r>
      <w:r w:rsidR="00FB769B">
        <w:t xml:space="preserve"> 60</w:t>
      </w:r>
      <w:r>
        <w:t>) at the start of the study but an impaired GFR</w:t>
      </w:r>
      <w:r w:rsidR="00FB769B">
        <w:t xml:space="preserve"> (&lt; 60)</w:t>
      </w:r>
      <w:r>
        <w:t xml:space="preserve"> at the end. GFR values for each individual were not reported, limiting the ability to interpret this finding which was not discussed by the study authors. All other parameters were within normal ranges for all subjects and any minor changes at the end of the study compared with baseline values were not considered clinically relevant. </w:t>
      </w:r>
    </w:p>
    <w:p w14:paraId="15D13EF4" w14:textId="77777777" w:rsidR="00311C62" w:rsidRDefault="00311C62" w:rsidP="00311C62"/>
    <w:p w14:paraId="1768C613" w14:textId="77777777" w:rsidR="00311C62" w:rsidRDefault="00311C62" w:rsidP="00311C62">
      <w:r>
        <w:t xml:space="preserve">A total of 56 adverse events were reported by 44 participants. All were judged as ‘mild’, with many of the symptoms being common gastrointestinal symptoms including flatulence, bloating and constipation. The authors considered it was difficult to determine whether these were actually related to the study product, part of normal day-to-day variation or a result of increased awareness of gastrointestinal symptoms during the study period. </w:t>
      </w:r>
    </w:p>
    <w:p w14:paraId="2983798E" w14:textId="77777777" w:rsidR="00311C62" w:rsidRDefault="00311C62" w:rsidP="00311C62"/>
    <w:p w14:paraId="33DB0E55" w14:textId="77777777" w:rsidR="00311C62" w:rsidRDefault="00311C62" w:rsidP="00311C62">
      <w:r>
        <w:t xml:space="preserve">GSRS scores were low at baseline and remained low at the end of the intervention. Compared with baseline, changes in GSRS within an intervention group were mostly not significant, with a few exceptions. Volunteers taking 20 g of 2’-FL and LNnT combined reported increased bloating and passing of gas. Individuals receiving 20 g of 2’-FL reported increased rumbling while those taking 20 g LNnT reported harder stools. Those receiving 10 g LNnT reported increases in passing gas. Compared with placebo, statistically significant changes in GSRS scores were increased nausea, rumbling, bloating, passing of gas, diarrhoea, loose stools and urgency to pass stools in individuals receiving 20 g/day 2’-FL, and increased passing of gas in the groups receiving 10 or 20 g/day LNnT. Although these changes were statistically significant, the mean scores remained low (mean score &lt;3; mild discomfort or below). No statistically significant changes in GSRS compared with placebo were found in individuals taking any of the doses of the 2’-FL/LNnT mixture. </w:t>
      </w:r>
    </w:p>
    <w:p w14:paraId="75C1B33C" w14:textId="77777777" w:rsidR="00311C62" w:rsidRDefault="00311C62" w:rsidP="00311C62"/>
    <w:p w14:paraId="2305F544" w14:textId="3E74FE40" w:rsidR="00311C62" w:rsidRDefault="00311C62" w:rsidP="00311C62">
      <w:r>
        <w:t>Statistically significant changes in stool frequency and consistency at the end of the study compared with baseline were an increased average number of bowel movements in groups taking 20 g/day of 2’-FL, 20 g/day of LNnT and 5 g/day of LNnT, and significantly higher BSFS scores (indicating softer stools) in participants taking 20 g/day of 2’-FL or LNnT. However, these changes were small, were similar to scores in the placebo group and not considered clinically relevant</w:t>
      </w:r>
      <w:r w:rsidRPr="00476EE8">
        <w:t>. No significant difference in</w:t>
      </w:r>
      <w:r w:rsidR="00FB769B">
        <w:t xml:space="preserve"> the average number of </w:t>
      </w:r>
      <w:r w:rsidRPr="00476EE8">
        <w:t>bowel movements</w:t>
      </w:r>
      <w:r>
        <w:t xml:space="preserve"> were observed between the intervention groups and the placebo group. </w:t>
      </w:r>
      <w:r w:rsidRPr="00D101E9">
        <w:t>Effects of 2’-FL and/or LNnT on microbiota composition are di</w:t>
      </w:r>
      <w:r w:rsidR="00720D39">
        <w:t xml:space="preserve">scussed in </w:t>
      </w:r>
      <w:hyperlink w:anchor="Section4_2" w:history="1">
        <w:r w:rsidR="00720D39" w:rsidRPr="00720D39">
          <w:rPr>
            <w:rStyle w:val="Hyperlink"/>
          </w:rPr>
          <w:t>S</w:t>
        </w:r>
        <w:r w:rsidRPr="00720D39">
          <w:rPr>
            <w:rStyle w:val="Hyperlink"/>
          </w:rPr>
          <w:t xml:space="preserve">ection </w:t>
        </w:r>
        <w:r w:rsidR="00D101E9" w:rsidRPr="00720D39">
          <w:rPr>
            <w:rStyle w:val="Hyperlink"/>
          </w:rPr>
          <w:t>4.2</w:t>
        </w:r>
      </w:hyperlink>
      <w:r w:rsidRPr="00D101E9">
        <w:t>.</w:t>
      </w:r>
    </w:p>
    <w:p w14:paraId="369EFDE8" w14:textId="77777777" w:rsidR="00311C62" w:rsidRDefault="00311C62" w:rsidP="00311C62"/>
    <w:p w14:paraId="0C7F7CB5" w14:textId="77777777" w:rsidR="00311C62" w:rsidRDefault="00311C62" w:rsidP="00311C62">
      <w:r>
        <w:t xml:space="preserve">Overall the results indicate that the consumption of 2’-FL and/or LNnT at the doses tested was safe and generally well tolerated in healthy adults. </w:t>
      </w:r>
    </w:p>
    <w:p w14:paraId="11DFF3EA" w14:textId="77777777" w:rsidR="00311C62" w:rsidRDefault="00311C62" w:rsidP="00311C62"/>
    <w:p w14:paraId="579D0869" w14:textId="64EECA8B" w:rsidR="00311C62" w:rsidRDefault="005E7DEC" w:rsidP="00FE5BEF">
      <w:pPr>
        <w:pStyle w:val="Heading3"/>
      </w:pPr>
      <w:bookmarkStart w:id="434" w:name="_3.2.7_Discussion"/>
      <w:bookmarkStart w:id="435" w:name="_Toc518397334"/>
      <w:bookmarkStart w:id="436" w:name="_Toc518400860"/>
      <w:bookmarkStart w:id="437" w:name="_Toc518475292"/>
      <w:bookmarkStart w:id="438" w:name="_Toc518478889"/>
      <w:bookmarkStart w:id="439" w:name="_Toc518995940"/>
      <w:bookmarkStart w:id="440" w:name="_Toc519260343"/>
      <w:bookmarkStart w:id="441" w:name="_Toc519260669"/>
      <w:bookmarkStart w:id="442" w:name="_Toc519607950"/>
      <w:bookmarkStart w:id="443" w:name="_Toc521418057"/>
      <w:bookmarkStart w:id="444" w:name="_Toc529357594"/>
      <w:bookmarkEnd w:id="434"/>
      <w:r>
        <w:t xml:space="preserve">3.2.7 </w:t>
      </w:r>
      <w:r w:rsidR="00311C62">
        <w:t>Discussion</w:t>
      </w:r>
      <w:bookmarkEnd w:id="435"/>
      <w:bookmarkEnd w:id="436"/>
      <w:bookmarkEnd w:id="437"/>
      <w:bookmarkEnd w:id="438"/>
      <w:bookmarkEnd w:id="439"/>
      <w:bookmarkEnd w:id="440"/>
      <w:bookmarkEnd w:id="441"/>
      <w:bookmarkEnd w:id="442"/>
      <w:bookmarkEnd w:id="443"/>
      <w:bookmarkEnd w:id="444"/>
    </w:p>
    <w:p w14:paraId="2B99B1B1" w14:textId="7DFD8FCB" w:rsidR="00B47E45" w:rsidRPr="00B47E45" w:rsidRDefault="00B47E45" w:rsidP="00B47E45">
      <w:r>
        <w:t>The available data were</w:t>
      </w:r>
      <w:r w:rsidRPr="00B47E45">
        <w:t xml:space="preserve"> considered suitable to assess the hazard of 2’-FL and LNnT.</w:t>
      </w:r>
      <w:r>
        <w:t xml:space="preserve"> This included information on the absorption, distribution, metabolism and excretion of HMOs, </w:t>
      </w:r>
      <w:r w:rsidRPr="00B47E45">
        <w:rPr>
          <w:i/>
        </w:rPr>
        <w:t>in vitro</w:t>
      </w:r>
      <w:r>
        <w:t xml:space="preserve"> and </w:t>
      </w:r>
      <w:r w:rsidRPr="00B47E45">
        <w:rPr>
          <w:i/>
        </w:rPr>
        <w:t>in vivo</w:t>
      </w:r>
      <w:r>
        <w:t xml:space="preserve"> genotoxicity studies, subchronic toxicity studies in juvenile animals and </w:t>
      </w:r>
      <w:r>
        <w:lastRenderedPageBreak/>
        <w:t>human clinical studies in infants</w:t>
      </w:r>
      <w:r w:rsidR="00725C45">
        <w:t xml:space="preserve"> and adults</w:t>
      </w:r>
      <w:r>
        <w:t xml:space="preserve">. </w:t>
      </w:r>
    </w:p>
    <w:p w14:paraId="21407CF4" w14:textId="77777777" w:rsidR="00B47E45" w:rsidRDefault="00B47E45" w:rsidP="00311C62"/>
    <w:p w14:paraId="60C1AEFA" w14:textId="0CAB85CD" w:rsidR="00752AF3" w:rsidRPr="00752AF3" w:rsidRDefault="00311C62" w:rsidP="00311C62">
      <w:pPr>
        <w:rPr>
          <w:bCs/>
        </w:rPr>
      </w:pPr>
      <w:r>
        <w:t xml:space="preserve">2’-FL and LNnT are </w:t>
      </w:r>
      <w:r w:rsidR="00B47E45">
        <w:t xml:space="preserve">also </w:t>
      </w:r>
      <w:r>
        <w:t xml:space="preserve">naturally present in human </w:t>
      </w:r>
      <w:r w:rsidR="004E37B3">
        <w:t>milk</w:t>
      </w:r>
      <w:r>
        <w:t xml:space="preserve">, providing a history of human exposure to these substances for </w:t>
      </w:r>
      <w:r w:rsidR="001340CA">
        <w:t>breastfed</w:t>
      </w:r>
      <w:r>
        <w:t xml:space="preserve"> infants. The</w:t>
      </w:r>
      <w:r w:rsidDel="00BE5D7C">
        <w:t xml:space="preserve"> </w:t>
      </w:r>
      <w:r w:rsidR="00BE5D7C">
        <w:t xml:space="preserve">requested </w:t>
      </w:r>
      <w:r>
        <w:t>maximum concentrations of 2’-FL</w:t>
      </w:r>
      <w:r w:rsidRPr="0007145E">
        <w:rPr>
          <w:vertAlign w:val="subscript"/>
        </w:rPr>
        <w:t>micro</w:t>
      </w:r>
      <w:r>
        <w:t xml:space="preserve"> (</w:t>
      </w:r>
      <w:r w:rsidR="00BE5D7C">
        <w:t>1.2</w:t>
      </w:r>
      <w:r w:rsidR="00060A4C">
        <w:t> </w:t>
      </w:r>
      <w:r>
        <w:t>g/L) and LNnT</w:t>
      </w:r>
      <w:r w:rsidRPr="00616FE4">
        <w:rPr>
          <w:vertAlign w:val="subscript"/>
        </w:rPr>
        <w:t>micro</w:t>
      </w:r>
      <w:r>
        <w:t xml:space="preserve"> (0.6</w:t>
      </w:r>
      <w:r w:rsidR="00060A4C">
        <w:t> </w:t>
      </w:r>
      <w:r>
        <w:t xml:space="preserve">g/L) in infant formula </w:t>
      </w:r>
      <w:r w:rsidR="00BE5D7C">
        <w:t>products</w:t>
      </w:r>
      <w:r w:rsidR="00C016B1">
        <w:t xml:space="preserve">, </w:t>
      </w:r>
      <w:r w:rsidR="00BE5D7C">
        <w:t xml:space="preserve">and the 2’-FL concentration used in the dietary intake assessment (based on 2.4 g/L), </w:t>
      </w:r>
      <w:r>
        <w:t>are within the range of concentrations reported in</w:t>
      </w:r>
      <w:r w:rsidR="00FC15CC">
        <w:t xml:space="preserve"> mature</w:t>
      </w:r>
      <w:r>
        <w:t xml:space="preserve"> </w:t>
      </w:r>
      <w:r w:rsidR="004E37B3">
        <w:t>human milk</w:t>
      </w:r>
      <w:r>
        <w:t xml:space="preserve"> (</w:t>
      </w:r>
      <w:r w:rsidR="00357908">
        <w:t>1.0 – 7.8</w:t>
      </w:r>
      <w:r>
        <w:t xml:space="preserve"> g/L for 2’-FL</w:t>
      </w:r>
      <w:r w:rsidR="00357908">
        <w:t xml:space="preserve"> secretors</w:t>
      </w:r>
      <w:r>
        <w:t xml:space="preserve"> and </w:t>
      </w:r>
      <w:r>
        <w:rPr>
          <w:bCs/>
        </w:rPr>
        <w:t>0.</w:t>
      </w:r>
      <w:r w:rsidR="00747DED">
        <w:rPr>
          <w:bCs/>
        </w:rPr>
        <w:t>0</w:t>
      </w:r>
      <w:r w:rsidR="00FC15CC">
        <w:rPr>
          <w:bCs/>
        </w:rPr>
        <w:t>9</w:t>
      </w:r>
      <w:r>
        <w:rPr>
          <w:bCs/>
        </w:rPr>
        <w:t xml:space="preserve"> – 1.08 g/L for LNnT</w:t>
      </w:r>
      <w:r w:rsidR="00747DED">
        <w:rPr>
          <w:bCs/>
        </w:rPr>
        <w:t xml:space="preserve">; see </w:t>
      </w:r>
      <w:hyperlink w:anchor="Table3_13" w:history="1">
        <w:r w:rsidR="00747DED" w:rsidRPr="00613037">
          <w:rPr>
            <w:rStyle w:val="Hyperlink"/>
            <w:bCs/>
          </w:rPr>
          <w:t>Tables 3.13</w:t>
        </w:r>
      </w:hyperlink>
      <w:r w:rsidR="00747DED">
        <w:rPr>
          <w:bCs/>
        </w:rPr>
        <w:t xml:space="preserve"> and </w:t>
      </w:r>
      <w:hyperlink w:anchor="Table3_14" w:history="1">
        <w:r w:rsidR="00747DED" w:rsidRPr="00613037">
          <w:rPr>
            <w:rStyle w:val="Hyperlink"/>
            <w:bCs/>
          </w:rPr>
          <w:t>3.14</w:t>
        </w:r>
      </w:hyperlink>
      <w:r w:rsidR="00B47E45">
        <w:rPr>
          <w:bCs/>
        </w:rPr>
        <w:t>).</w:t>
      </w:r>
    </w:p>
    <w:p w14:paraId="712A9713" w14:textId="7C478D4F" w:rsidR="00817FF0" w:rsidRPr="00817FF0" w:rsidRDefault="00817FF0" w:rsidP="00060166">
      <w:pPr>
        <w:pStyle w:val="Heading4"/>
        <w:ind w:left="0" w:firstLine="0"/>
      </w:pPr>
      <w:r w:rsidRPr="00817FF0">
        <w:t>Absorption, distribution, metabolism and excretion</w:t>
      </w:r>
    </w:p>
    <w:p w14:paraId="6EE3107B" w14:textId="63D94256" w:rsidR="00B84BC6" w:rsidRPr="00B84BC6" w:rsidRDefault="00B84BC6" w:rsidP="00B84BC6">
      <w:r w:rsidRPr="00B84BC6">
        <w:t xml:space="preserve">Glycom’s 2’-FL and LNnT are structurally and chemically identical to the forms of these substances present in </w:t>
      </w:r>
      <w:r w:rsidR="004E37B3">
        <w:t>human milk</w:t>
      </w:r>
      <w:r w:rsidRPr="00B84BC6">
        <w:t>. Therefore</w:t>
      </w:r>
      <w:r w:rsidR="000D645B">
        <w:t xml:space="preserve"> no</w:t>
      </w:r>
      <w:r w:rsidRPr="00B84BC6">
        <w:t xml:space="preserve"> differences in pharmacokinetics between naturally occurring and synthetic forms of these HMOs</w:t>
      </w:r>
      <w:r w:rsidR="000D645B">
        <w:t xml:space="preserve"> are expected</w:t>
      </w:r>
      <w:r w:rsidRPr="00B84BC6">
        <w:t>.</w:t>
      </w:r>
    </w:p>
    <w:p w14:paraId="20F9DA27" w14:textId="77777777" w:rsidR="00B84BC6" w:rsidRDefault="00B84BC6" w:rsidP="00311C62"/>
    <w:p w14:paraId="2B9E82FF" w14:textId="6E144CB7" w:rsidR="00B84BC6" w:rsidRDefault="00B47E45" w:rsidP="00311C62">
      <w:r>
        <w:t xml:space="preserve">HMOs have been shown to be resistant to hydrolysis by digestive enzymes in </w:t>
      </w:r>
      <w:r w:rsidRPr="00A71C46">
        <w:rPr>
          <w:i/>
        </w:rPr>
        <w:t>in vitro</w:t>
      </w:r>
      <w:r>
        <w:t xml:space="preserve"> studies using human or porcine enzyme preparations or intestinal brush border membranes (Engfer et al. 2000; Gnoth et al. 2000). </w:t>
      </w:r>
      <w:r w:rsidRPr="00B47E45">
        <w:t>A large proportion of ingested HMOs including 2’-FL and LNnT pass to the large intestine, where they are fermented by the intestinal microbiota or excreted intact in the faeces.</w:t>
      </w:r>
    </w:p>
    <w:p w14:paraId="553DCE10" w14:textId="16B70CD6" w:rsidR="00B47E45" w:rsidRDefault="00B47E45" w:rsidP="00B47E45"/>
    <w:p w14:paraId="6B63EC88" w14:textId="77777777" w:rsidR="00A71C46" w:rsidRDefault="00311C62" w:rsidP="00311C62">
      <w:r>
        <w:t xml:space="preserve">Small amounts of HMOs have been detected in serum and urine of laboratory animals following oral administration of these substances. In </w:t>
      </w:r>
      <w:r w:rsidR="001340CA">
        <w:t>breastfed</w:t>
      </w:r>
      <w:r w:rsidR="000F70E3">
        <w:t xml:space="preserve"> </w:t>
      </w:r>
      <w:r>
        <w:t xml:space="preserve">humans, levels of HMOs in plasma and urine are generally very low in comparison with their concentration in </w:t>
      </w:r>
      <w:r w:rsidR="004E37B3">
        <w:t>human milk</w:t>
      </w:r>
      <w:r>
        <w:t xml:space="preserve">. </w:t>
      </w:r>
    </w:p>
    <w:p w14:paraId="44C9D49F" w14:textId="77777777" w:rsidR="00A71C46" w:rsidRDefault="00A71C46" w:rsidP="00311C62"/>
    <w:p w14:paraId="649CE0C3" w14:textId="27F3888A" w:rsidR="00311C62" w:rsidRPr="00817FF0" w:rsidRDefault="00311C62" w:rsidP="00311C62">
      <w:r>
        <w:t xml:space="preserve">A recent study comparing </w:t>
      </w:r>
      <w:r w:rsidR="001340CA">
        <w:t>breastfed</w:t>
      </w:r>
      <w:r>
        <w:t xml:space="preserve"> infants with those consuming infant formula supplemented with a chemically-synthesised form of 2’-FL found no evidence to suggest that absorption or urinary elimination of 2’-FL</w:t>
      </w:r>
      <w:r w:rsidRPr="00130E63">
        <w:rPr>
          <w:vertAlign w:val="subscript"/>
        </w:rPr>
        <w:t>chem</w:t>
      </w:r>
      <w:r>
        <w:t xml:space="preserve"> </w:t>
      </w:r>
      <w:r w:rsidR="00B47E45">
        <w:t>is significantly</w:t>
      </w:r>
      <w:r>
        <w:t xml:space="preserve"> different </w:t>
      </w:r>
      <w:r w:rsidR="00B47E45">
        <w:t>to</w:t>
      </w:r>
      <w:r>
        <w:t xml:space="preserve"> that of 2’-FL in </w:t>
      </w:r>
      <w:r w:rsidR="004E37B3">
        <w:t>human milk</w:t>
      </w:r>
      <w:r w:rsidRPr="00130E63">
        <w:t>.</w:t>
      </w:r>
      <w:r w:rsidR="00817FF0">
        <w:t xml:space="preserve"> </w:t>
      </w:r>
    </w:p>
    <w:p w14:paraId="29E2AFB6" w14:textId="0DD1495B" w:rsidR="00817FF0" w:rsidRDefault="00817FF0" w:rsidP="00311C62">
      <w:pPr>
        <w:rPr>
          <w:lang w:val="en-AU"/>
        </w:rPr>
      </w:pPr>
    </w:p>
    <w:p w14:paraId="5A402097" w14:textId="5B83ABD6" w:rsidR="00817FF0" w:rsidRPr="00817FF0" w:rsidRDefault="00817FF0" w:rsidP="00311C62">
      <w:pPr>
        <w:rPr>
          <w:b/>
          <w:lang w:val="en-AU"/>
        </w:rPr>
      </w:pPr>
      <w:r>
        <w:rPr>
          <w:b/>
          <w:lang w:val="en-AU"/>
        </w:rPr>
        <w:t>In vitro and a</w:t>
      </w:r>
      <w:r w:rsidRPr="00817FF0">
        <w:rPr>
          <w:b/>
          <w:lang w:val="en-AU"/>
        </w:rPr>
        <w:t>nimal studies with 2</w:t>
      </w:r>
      <w:r w:rsidR="00076F00">
        <w:rPr>
          <w:b/>
          <w:lang w:val="en-AU"/>
        </w:rPr>
        <w:t>’</w:t>
      </w:r>
      <w:r w:rsidRPr="00817FF0">
        <w:rPr>
          <w:b/>
          <w:lang w:val="en-AU"/>
        </w:rPr>
        <w:t>-FL</w:t>
      </w:r>
    </w:p>
    <w:p w14:paraId="1455D2C7" w14:textId="77777777" w:rsidR="00817FF0" w:rsidRDefault="00817FF0" w:rsidP="00311C62">
      <w:pPr>
        <w:rPr>
          <w:lang w:val="en-AU"/>
        </w:rPr>
      </w:pPr>
    </w:p>
    <w:p w14:paraId="71678483" w14:textId="77777777" w:rsidR="00311C62" w:rsidRDefault="00311C62" w:rsidP="00311C62">
      <w:pPr>
        <w:rPr>
          <w:lang w:val="en-AU"/>
        </w:rPr>
      </w:pPr>
      <w:r w:rsidRPr="00EB0B51">
        <w:rPr>
          <w:lang w:val="en-AU"/>
        </w:rPr>
        <w:t>2’-FL</w:t>
      </w:r>
      <w:r w:rsidRPr="000342AA">
        <w:rPr>
          <w:vertAlign w:val="subscript"/>
          <w:lang w:val="en-AU"/>
        </w:rPr>
        <w:t>micro</w:t>
      </w:r>
      <w:r w:rsidRPr="00EB0B51">
        <w:rPr>
          <w:lang w:val="en-AU"/>
        </w:rPr>
        <w:t xml:space="preserve"> produced by Glycom</w:t>
      </w:r>
      <w:r>
        <w:rPr>
          <w:lang w:val="en-AU"/>
        </w:rPr>
        <w:t xml:space="preserve"> was not genotoxic in </w:t>
      </w:r>
      <w:r w:rsidRPr="00EB0B51">
        <w:rPr>
          <w:lang w:val="en-AU"/>
        </w:rPr>
        <w:t xml:space="preserve">an </w:t>
      </w:r>
      <w:r w:rsidRPr="000342AA">
        <w:rPr>
          <w:i/>
          <w:lang w:val="en-AU"/>
        </w:rPr>
        <w:t>in vitro</w:t>
      </w:r>
      <w:r w:rsidRPr="00EB0B51">
        <w:rPr>
          <w:lang w:val="en-AU"/>
        </w:rPr>
        <w:t xml:space="preserve"> bacterial mutagenicity assay </w:t>
      </w:r>
      <w:r>
        <w:rPr>
          <w:lang w:val="en-AU"/>
        </w:rPr>
        <w:t>or</w:t>
      </w:r>
      <w:r w:rsidRPr="00EB0B51">
        <w:rPr>
          <w:lang w:val="en-AU"/>
        </w:rPr>
        <w:t xml:space="preserve"> an </w:t>
      </w:r>
      <w:r w:rsidRPr="000342AA">
        <w:rPr>
          <w:i/>
          <w:lang w:val="en-AU"/>
        </w:rPr>
        <w:t>in vitro</w:t>
      </w:r>
      <w:r w:rsidRPr="00EB0B51">
        <w:rPr>
          <w:lang w:val="en-AU"/>
        </w:rPr>
        <w:t xml:space="preserve"> micronucleus assay in human lymphocytes</w:t>
      </w:r>
      <w:r>
        <w:rPr>
          <w:lang w:val="en-AU"/>
        </w:rPr>
        <w:t>. Other forms of 2’-FL</w:t>
      </w:r>
      <w:r w:rsidRPr="00EB0B51">
        <w:t xml:space="preserve"> </w:t>
      </w:r>
      <w:r>
        <w:t xml:space="preserve">were not </w:t>
      </w:r>
      <w:r w:rsidRPr="00EB0B51">
        <w:rPr>
          <w:lang w:val="en-AU"/>
        </w:rPr>
        <w:t>mutagenic, clastogenic or aneugenic</w:t>
      </w:r>
      <w:r>
        <w:rPr>
          <w:lang w:val="en-AU"/>
        </w:rPr>
        <w:t xml:space="preserve"> in a number of </w:t>
      </w:r>
      <w:r w:rsidRPr="000342AA">
        <w:rPr>
          <w:i/>
          <w:lang w:val="en-AU"/>
        </w:rPr>
        <w:t>in vitro</w:t>
      </w:r>
      <w:r>
        <w:rPr>
          <w:lang w:val="en-AU"/>
        </w:rPr>
        <w:t xml:space="preserve"> and </w:t>
      </w:r>
      <w:r w:rsidRPr="000342AA">
        <w:rPr>
          <w:i/>
          <w:lang w:val="en-AU"/>
        </w:rPr>
        <w:t>in vivo</w:t>
      </w:r>
      <w:r>
        <w:rPr>
          <w:lang w:val="en-AU"/>
        </w:rPr>
        <w:t xml:space="preserve"> studies. </w:t>
      </w:r>
    </w:p>
    <w:p w14:paraId="2B537DBE" w14:textId="77777777" w:rsidR="00311C62" w:rsidRDefault="00311C62" w:rsidP="00311C62">
      <w:pPr>
        <w:rPr>
          <w:lang w:val="en-AU"/>
        </w:rPr>
      </w:pPr>
    </w:p>
    <w:p w14:paraId="033C011A" w14:textId="7E05F65E" w:rsidR="00311C62" w:rsidRDefault="00311C62" w:rsidP="00311C62">
      <w:pPr>
        <w:rPr>
          <w:lang w:val="en-AU"/>
        </w:rPr>
      </w:pPr>
      <w:r>
        <w:rPr>
          <w:lang w:val="en-AU"/>
        </w:rPr>
        <w:t>In subchronic oral toxicity studies</w:t>
      </w:r>
      <w:r w:rsidRPr="00EB0B51">
        <w:rPr>
          <w:lang w:val="en-AU"/>
        </w:rPr>
        <w:t xml:space="preserve"> in juvenile rats</w:t>
      </w:r>
      <w:r>
        <w:rPr>
          <w:lang w:val="en-AU"/>
        </w:rPr>
        <w:t xml:space="preserve">, no adverse effects were seen </w:t>
      </w:r>
      <w:r w:rsidRPr="00EB0B51">
        <w:rPr>
          <w:lang w:val="en-AU"/>
        </w:rPr>
        <w:t>with Glycom’s 2’-FL</w:t>
      </w:r>
      <w:r w:rsidRPr="000342AA">
        <w:rPr>
          <w:vertAlign w:val="subscript"/>
          <w:lang w:val="en-AU"/>
        </w:rPr>
        <w:t>micro</w:t>
      </w:r>
      <w:r w:rsidRPr="00EB0B51">
        <w:rPr>
          <w:lang w:val="en-AU"/>
        </w:rPr>
        <w:t xml:space="preserve"> </w:t>
      </w:r>
      <w:r>
        <w:rPr>
          <w:lang w:val="en-AU"/>
        </w:rPr>
        <w:t xml:space="preserve">or </w:t>
      </w:r>
      <w:r w:rsidRPr="00291F1E">
        <w:rPr>
          <w:lang w:val="en-AU"/>
        </w:rPr>
        <w:t>Glycom’s 2’-FL</w:t>
      </w:r>
      <w:r w:rsidR="00722540">
        <w:rPr>
          <w:vertAlign w:val="subscript"/>
          <w:lang w:val="en-AU"/>
        </w:rPr>
        <w:t>chem</w:t>
      </w:r>
      <w:r w:rsidRPr="00291F1E">
        <w:rPr>
          <w:lang w:val="en-AU"/>
        </w:rPr>
        <w:t xml:space="preserve"> </w:t>
      </w:r>
      <w:r>
        <w:rPr>
          <w:lang w:val="en-AU"/>
        </w:rPr>
        <w:t xml:space="preserve">at doses up to </w:t>
      </w:r>
      <w:r w:rsidRPr="00291F1E">
        <w:rPr>
          <w:lang w:val="en-AU"/>
        </w:rPr>
        <w:t>5000 mg/kg bw/day</w:t>
      </w:r>
      <w:r>
        <w:rPr>
          <w:lang w:val="en-AU"/>
        </w:rPr>
        <w:t xml:space="preserve">. Unexplained deaths were observed for two animals (one female, one male) </w:t>
      </w:r>
      <w:r w:rsidRPr="008A2FA3">
        <w:rPr>
          <w:lang w:val="en-AU"/>
        </w:rPr>
        <w:t>aged</w:t>
      </w:r>
      <w:r>
        <w:rPr>
          <w:lang w:val="en-AU"/>
        </w:rPr>
        <w:t xml:space="preserve"> 9 days with </w:t>
      </w:r>
      <w:r w:rsidRPr="00291F1E">
        <w:rPr>
          <w:lang w:val="en-AU"/>
        </w:rPr>
        <w:t>Glycom’s 2’-FL</w:t>
      </w:r>
      <w:r w:rsidRPr="000342AA">
        <w:rPr>
          <w:vertAlign w:val="subscript"/>
          <w:lang w:val="en-AU"/>
        </w:rPr>
        <w:t>chem</w:t>
      </w:r>
      <w:r>
        <w:rPr>
          <w:lang w:val="en-AU"/>
        </w:rPr>
        <w:t xml:space="preserve"> at a dose of 6000 mg/kg bw/day. </w:t>
      </w:r>
      <w:r w:rsidR="00B47E45" w:rsidRPr="00B47E45">
        <w:rPr>
          <w:lang w:val="en-AU"/>
        </w:rPr>
        <w:t>The cause of death could not be determined after gross or histopathological investigations, and a relationship to treatment could not be excluded.</w:t>
      </w:r>
      <w:r w:rsidR="00A71C46">
        <w:rPr>
          <w:lang w:val="en-AU"/>
        </w:rPr>
        <w:t xml:space="preserve"> However the deaths were not consistent with the absence of any signs of toxicity in other treated animals, or other studies in the database. </w:t>
      </w:r>
    </w:p>
    <w:p w14:paraId="5449D2B0" w14:textId="77777777" w:rsidR="00B47E45" w:rsidRPr="00B47E45" w:rsidRDefault="00B47E45" w:rsidP="00B47E45">
      <w:pPr>
        <w:rPr>
          <w:lang w:val="en-AU"/>
        </w:rPr>
      </w:pPr>
    </w:p>
    <w:p w14:paraId="30030342" w14:textId="6ABEC974" w:rsidR="00311C62" w:rsidRPr="00EB0B51" w:rsidRDefault="00311C62" w:rsidP="00311C62">
      <w:pPr>
        <w:rPr>
          <w:lang w:val="en-AU"/>
        </w:rPr>
      </w:pPr>
      <w:r w:rsidRPr="00EB0B51">
        <w:rPr>
          <w:lang w:val="en-AU"/>
        </w:rPr>
        <w:t>No adverse effects were observed in a 90 day oral toxicity study in which Jennewein’s 2’-FL</w:t>
      </w:r>
      <w:r w:rsidRPr="000342AA">
        <w:rPr>
          <w:vertAlign w:val="subscript"/>
          <w:lang w:val="en-AU"/>
        </w:rPr>
        <w:t>micro</w:t>
      </w:r>
      <w:r w:rsidRPr="00EB0B51">
        <w:rPr>
          <w:lang w:val="en-AU"/>
        </w:rPr>
        <w:t xml:space="preserve"> was administered via the diet to rats, starting from four weeks of age, at doses up to 7660 and 8720 mg/kg bw/day in males and females, respectively</w:t>
      </w:r>
      <w:r w:rsidR="007759CE">
        <w:rPr>
          <w:lang w:val="en-AU"/>
        </w:rPr>
        <w:t>.</w:t>
      </w:r>
    </w:p>
    <w:p w14:paraId="7EA0D963" w14:textId="77777777" w:rsidR="00311C62" w:rsidRDefault="00311C62" w:rsidP="00311C62">
      <w:pPr>
        <w:rPr>
          <w:lang w:val="en-AU"/>
        </w:rPr>
      </w:pPr>
    </w:p>
    <w:p w14:paraId="7BC096B5" w14:textId="5D2E3B2A" w:rsidR="00311C62" w:rsidRDefault="00311C62" w:rsidP="00311C62">
      <w:pPr>
        <w:rPr>
          <w:lang w:val="en-AU"/>
        </w:rPr>
      </w:pPr>
      <w:r w:rsidRPr="00CC44A4">
        <w:rPr>
          <w:lang w:val="en-AU"/>
        </w:rPr>
        <w:t>In a 3 week toxicity study in neonatal piglets given Jennewein’s 2’-FL</w:t>
      </w:r>
      <w:r w:rsidRPr="000342AA">
        <w:rPr>
          <w:vertAlign w:val="subscript"/>
          <w:lang w:val="en-AU"/>
        </w:rPr>
        <w:t>micro</w:t>
      </w:r>
      <w:r w:rsidRPr="00CC44A4">
        <w:rPr>
          <w:lang w:val="en-AU"/>
        </w:rPr>
        <w:t xml:space="preserve"> via a liquid diet, no adverse effects were observed at doses up to </w:t>
      </w:r>
      <w:r>
        <w:rPr>
          <w:lang w:val="en-AU"/>
        </w:rPr>
        <w:t>292</w:t>
      </w:r>
      <w:r w:rsidRPr="00CC44A4">
        <w:rPr>
          <w:lang w:val="en-AU"/>
        </w:rPr>
        <w:t xml:space="preserve"> mg/kg bw/day in males and </w:t>
      </w:r>
      <w:r>
        <w:rPr>
          <w:lang w:val="en-AU"/>
        </w:rPr>
        <w:t>299</w:t>
      </w:r>
      <w:r w:rsidRPr="00CC44A4">
        <w:rPr>
          <w:lang w:val="en-AU"/>
        </w:rPr>
        <w:t xml:space="preserve"> mg/kg bw/day in females. </w:t>
      </w:r>
    </w:p>
    <w:p w14:paraId="51A0AF4C" w14:textId="5B85D056" w:rsidR="00C27528" w:rsidRDefault="00C27528" w:rsidP="00311C62">
      <w:pPr>
        <w:rPr>
          <w:lang w:val="en-AU"/>
        </w:rPr>
      </w:pPr>
    </w:p>
    <w:p w14:paraId="379662F6" w14:textId="21A05F97" w:rsidR="00C27528" w:rsidRPr="00CC44A4" w:rsidRDefault="00C27528" w:rsidP="00311C62">
      <w:pPr>
        <w:rPr>
          <w:lang w:val="en-AU"/>
        </w:rPr>
      </w:pPr>
      <w:r>
        <w:rPr>
          <w:lang w:val="en-AU"/>
        </w:rPr>
        <w:t>No adverse effects were observed in a 90 day oral toxicity study in juvenile rats with FrieslandCampina’s 2’-FL</w:t>
      </w:r>
      <w:r w:rsidRPr="00C27528">
        <w:rPr>
          <w:vertAlign w:val="subscript"/>
          <w:lang w:val="en-AU"/>
        </w:rPr>
        <w:t>micro</w:t>
      </w:r>
      <w:r>
        <w:rPr>
          <w:lang w:val="en-AU"/>
        </w:rPr>
        <w:t xml:space="preserve"> at doses up to 7250 mg/kg bw/day in males and 7760 mg/kg </w:t>
      </w:r>
      <w:r>
        <w:rPr>
          <w:lang w:val="en-AU"/>
        </w:rPr>
        <w:lastRenderedPageBreak/>
        <w:t xml:space="preserve">bw/day in females. </w:t>
      </w:r>
    </w:p>
    <w:p w14:paraId="2662A5C0" w14:textId="77777777" w:rsidR="00311C62" w:rsidRDefault="00311C62" w:rsidP="00311C62">
      <w:pPr>
        <w:rPr>
          <w:lang w:val="en-AU"/>
        </w:rPr>
      </w:pPr>
    </w:p>
    <w:p w14:paraId="317D844D" w14:textId="296C6358" w:rsidR="00311C62" w:rsidRDefault="00311C62" w:rsidP="00311C62">
      <w:pPr>
        <w:rPr>
          <w:lang w:val="en-AU"/>
        </w:rPr>
      </w:pPr>
      <w:r>
        <w:rPr>
          <w:lang w:val="en-AU"/>
        </w:rPr>
        <w:t>No chronic toxicity/carcinogenicity studies are available, but because 2’-FL is not genotoxic and no lesions that might progress to neoplasia by non</w:t>
      </w:r>
      <w:r w:rsidR="00A71C46">
        <w:rPr>
          <w:lang w:val="en-AU"/>
        </w:rPr>
        <w:t>-</w:t>
      </w:r>
      <w:r>
        <w:rPr>
          <w:lang w:val="en-AU"/>
        </w:rPr>
        <w:t>genotoxic mechanisms were observed in subchronic studies, such studies are not considered to be necessary.</w:t>
      </w:r>
    </w:p>
    <w:p w14:paraId="374957BD" w14:textId="77777777" w:rsidR="00311C62" w:rsidRPr="00CC44A4" w:rsidRDefault="00311C62" w:rsidP="00311C62">
      <w:pPr>
        <w:rPr>
          <w:lang w:val="en-AU"/>
        </w:rPr>
      </w:pPr>
    </w:p>
    <w:p w14:paraId="13B7B85E" w14:textId="32F9CCD2" w:rsidR="00311C62" w:rsidRPr="00CC44A4" w:rsidRDefault="00311C62" w:rsidP="00311C62">
      <w:pPr>
        <w:rPr>
          <w:lang w:val="en-AU"/>
        </w:rPr>
      </w:pPr>
      <w:r w:rsidRPr="00CC44A4">
        <w:rPr>
          <w:lang w:val="en-AU"/>
        </w:rPr>
        <w:t>2'-FL</w:t>
      </w:r>
      <w:r w:rsidR="004A0380" w:rsidRPr="004A0380">
        <w:rPr>
          <w:vertAlign w:val="subscript"/>
          <w:lang w:val="en-AU"/>
        </w:rPr>
        <w:t>micro</w:t>
      </w:r>
      <w:r w:rsidRPr="00CC44A4">
        <w:rPr>
          <w:lang w:val="en-AU"/>
        </w:rPr>
        <w:t xml:space="preserve"> does not contain detectable proteins, and is considered unlikely to pose an allergenicity concern. </w:t>
      </w:r>
    </w:p>
    <w:p w14:paraId="0A28A54D" w14:textId="77777777" w:rsidR="00311C62" w:rsidRPr="00CC44A4" w:rsidRDefault="00311C62" w:rsidP="00311C62">
      <w:pPr>
        <w:rPr>
          <w:lang w:val="en-AU"/>
        </w:rPr>
      </w:pPr>
    </w:p>
    <w:p w14:paraId="545A2275" w14:textId="1BE216CB" w:rsidR="00311C62" w:rsidRDefault="00311C62" w:rsidP="00311C62">
      <w:pPr>
        <w:rPr>
          <w:lang w:val="en-AU"/>
        </w:rPr>
      </w:pPr>
      <w:r w:rsidRPr="00CC44A4">
        <w:rPr>
          <w:lang w:val="en-AU"/>
        </w:rPr>
        <w:t>Based on the available data, the overall NOAEL for 2’-FL is  5000 mg/kg bw/day.</w:t>
      </w:r>
    </w:p>
    <w:p w14:paraId="20E8D825" w14:textId="13E4541A" w:rsidR="00311C62" w:rsidRDefault="00311C62" w:rsidP="00311C62">
      <w:pPr>
        <w:rPr>
          <w:lang w:val="en-AU"/>
        </w:rPr>
      </w:pPr>
    </w:p>
    <w:p w14:paraId="397B3473" w14:textId="6EEAE9E6" w:rsidR="00817FF0" w:rsidRPr="00817FF0" w:rsidRDefault="00817FF0" w:rsidP="00311C62">
      <w:pPr>
        <w:rPr>
          <w:b/>
          <w:lang w:val="en-AU"/>
        </w:rPr>
      </w:pPr>
      <w:r w:rsidRPr="00817FF0">
        <w:rPr>
          <w:b/>
          <w:lang w:val="en-AU"/>
        </w:rPr>
        <w:t>In vitro and animal studies with LNnT</w:t>
      </w:r>
    </w:p>
    <w:p w14:paraId="72969549" w14:textId="77777777" w:rsidR="00817FF0" w:rsidRDefault="00817FF0" w:rsidP="00311C62">
      <w:pPr>
        <w:rPr>
          <w:lang w:val="en-AU"/>
        </w:rPr>
      </w:pPr>
    </w:p>
    <w:p w14:paraId="1FB8BDAA" w14:textId="77777777" w:rsidR="00311C62" w:rsidRDefault="00311C62" w:rsidP="00311C62">
      <w:pPr>
        <w:rPr>
          <w:lang w:val="en-AU"/>
        </w:rPr>
      </w:pPr>
      <w:r>
        <w:rPr>
          <w:lang w:val="en-AU"/>
        </w:rPr>
        <w:t>LNnT</w:t>
      </w:r>
      <w:r w:rsidRPr="002C0810">
        <w:rPr>
          <w:vertAlign w:val="subscript"/>
          <w:lang w:val="en-AU"/>
        </w:rPr>
        <w:t>micro</w:t>
      </w:r>
      <w:r>
        <w:rPr>
          <w:lang w:val="en-AU"/>
        </w:rPr>
        <w:t xml:space="preserve"> and LNnT</w:t>
      </w:r>
      <w:r w:rsidRPr="002C0810">
        <w:rPr>
          <w:vertAlign w:val="subscript"/>
          <w:lang w:val="en-AU"/>
        </w:rPr>
        <w:t>chem</w:t>
      </w:r>
      <w:r>
        <w:rPr>
          <w:lang w:val="en-AU"/>
        </w:rPr>
        <w:t xml:space="preserve"> produced by Glycom were not genotoxic in an </w:t>
      </w:r>
      <w:r w:rsidRPr="002C0810">
        <w:rPr>
          <w:i/>
          <w:lang w:val="en-AU"/>
        </w:rPr>
        <w:t>in vitro</w:t>
      </w:r>
      <w:r>
        <w:rPr>
          <w:lang w:val="en-AU"/>
        </w:rPr>
        <w:t xml:space="preserve"> </w:t>
      </w:r>
      <w:r w:rsidRPr="00EB0B51">
        <w:rPr>
          <w:lang w:val="en-AU"/>
        </w:rPr>
        <w:t xml:space="preserve">bacterial mutagenicity assay </w:t>
      </w:r>
      <w:r>
        <w:rPr>
          <w:lang w:val="en-AU"/>
        </w:rPr>
        <w:t>or</w:t>
      </w:r>
      <w:r w:rsidRPr="00EB0B51">
        <w:rPr>
          <w:lang w:val="en-AU"/>
        </w:rPr>
        <w:t xml:space="preserve"> an </w:t>
      </w:r>
      <w:r w:rsidRPr="000342AA">
        <w:rPr>
          <w:i/>
          <w:lang w:val="en-AU"/>
        </w:rPr>
        <w:t>in vitro</w:t>
      </w:r>
      <w:r w:rsidRPr="00EB0B51">
        <w:rPr>
          <w:lang w:val="en-AU"/>
        </w:rPr>
        <w:t xml:space="preserve"> micronucleus assay in human lymphocytes</w:t>
      </w:r>
      <w:r>
        <w:rPr>
          <w:lang w:val="en-AU"/>
        </w:rPr>
        <w:t>. LNnT</w:t>
      </w:r>
      <w:r w:rsidRPr="002C0810">
        <w:rPr>
          <w:vertAlign w:val="subscript"/>
          <w:lang w:val="en-AU"/>
        </w:rPr>
        <w:t>chem</w:t>
      </w:r>
      <w:r>
        <w:rPr>
          <w:lang w:val="en-AU"/>
        </w:rPr>
        <w:t xml:space="preserve"> was also tested in an </w:t>
      </w:r>
      <w:r w:rsidRPr="008A2FA3">
        <w:rPr>
          <w:i/>
          <w:lang w:val="en-AU"/>
        </w:rPr>
        <w:t>in vitro</w:t>
      </w:r>
      <w:r>
        <w:rPr>
          <w:lang w:val="en-AU"/>
        </w:rPr>
        <w:t xml:space="preserve"> mammalian cell gene mutation assay, with negative results. </w:t>
      </w:r>
    </w:p>
    <w:p w14:paraId="0D50DB68" w14:textId="77777777" w:rsidR="00311C62" w:rsidRDefault="00311C62" w:rsidP="00311C62">
      <w:pPr>
        <w:rPr>
          <w:lang w:val="en-AU"/>
        </w:rPr>
      </w:pPr>
    </w:p>
    <w:p w14:paraId="71FDE48B" w14:textId="77777777" w:rsidR="00311C62" w:rsidRDefault="00311C62" w:rsidP="00311C62">
      <w:pPr>
        <w:rPr>
          <w:lang w:val="en-AU"/>
        </w:rPr>
      </w:pPr>
      <w:r>
        <w:rPr>
          <w:lang w:val="en-AU"/>
        </w:rPr>
        <w:t>No adverse effects were observed in subchronic oral toxicity studies in juvenile rats with Glycom’s LNnT</w:t>
      </w:r>
      <w:r w:rsidRPr="008C7E3C">
        <w:rPr>
          <w:vertAlign w:val="subscript"/>
          <w:lang w:val="en-AU"/>
        </w:rPr>
        <w:t>micro</w:t>
      </w:r>
      <w:r>
        <w:rPr>
          <w:lang w:val="en-AU"/>
        </w:rPr>
        <w:t xml:space="preserve"> or Glycom’s LNnT</w:t>
      </w:r>
      <w:r w:rsidRPr="008C7E3C">
        <w:rPr>
          <w:vertAlign w:val="subscript"/>
          <w:lang w:val="en-AU"/>
        </w:rPr>
        <w:t>chem</w:t>
      </w:r>
      <w:r>
        <w:rPr>
          <w:lang w:val="en-AU"/>
        </w:rPr>
        <w:t xml:space="preserve"> in juvenile rats at doses up to 5000 mg/kg bw/day. </w:t>
      </w:r>
    </w:p>
    <w:p w14:paraId="34359871" w14:textId="77777777" w:rsidR="00311C62" w:rsidRDefault="00311C62" w:rsidP="00311C62">
      <w:pPr>
        <w:rPr>
          <w:lang w:val="en-AU"/>
        </w:rPr>
      </w:pPr>
    </w:p>
    <w:p w14:paraId="0725E8EB" w14:textId="49B7D7B1" w:rsidR="00311C62" w:rsidRDefault="00311C62" w:rsidP="00311C62">
      <w:pPr>
        <w:rPr>
          <w:lang w:val="en-AU"/>
        </w:rPr>
      </w:pPr>
      <w:r>
        <w:rPr>
          <w:lang w:val="en-AU"/>
        </w:rPr>
        <w:t>LNnT is not genotoxic and no lesions that might progress to neoplasia by non</w:t>
      </w:r>
      <w:r w:rsidR="00A71C46">
        <w:rPr>
          <w:lang w:val="en-AU"/>
        </w:rPr>
        <w:t>-</w:t>
      </w:r>
      <w:r>
        <w:rPr>
          <w:lang w:val="en-AU"/>
        </w:rPr>
        <w:t>genotoxic mechanisms were observed in subchronic studies</w:t>
      </w:r>
      <w:r w:rsidR="00B47E45">
        <w:rPr>
          <w:lang w:val="en-AU"/>
        </w:rPr>
        <w:t>. As</w:t>
      </w:r>
      <w:r>
        <w:rPr>
          <w:lang w:val="en-AU"/>
        </w:rPr>
        <w:t xml:space="preserve"> such </w:t>
      </w:r>
      <w:r w:rsidR="00B47E45">
        <w:rPr>
          <w:lang w:val="en-AU"/>
        </w:rPr>
        <w:t xml:space="preserve">carcinogenicity </w:t>
      </w:r>
      <w:r>
        <w:rPr>
          <w:lang w:val="en-AU"/>
        </w:rPr>
        <w:t>studies</w:t>
      </w:r>
      <w:r w:rsidR="00B47E45">
        <w:rPr>
          <w:lang w:val="en-AU"/>
        </w:rPr>
        <w:t xml:space="preserve"> </w:t>
      </w:r>
      <w:r>
        <w:rPr>
          <w:lang w:val="en-AU"/>
        </w:rPr>
        <w:t>are not considered to be necessary.</w:t>
      </w:r>
    </w:p>
    <w:p w14:paraId="546525E2" w14:textId="77777777" w:rsidR="00311C62" w:rsidRDefault="00311C62" w:rsidP="00311C62">
      <w:pPr>
        <w:rPr>
          <w:lang w:val="en-AU"/>
        </w:rPr>
      </w:pPr>
    </w:p>
    <w:p w14:paraId="476B36E1" w14:textId="0B5806B8" w:rsidR="00311C62" w:rsidRDefault="00311C62" w:rsidP="00311C62">
      <w:pPr>
        <w:rPr>
          <w:lang w:val="en-AU"/>
        </w:rPr>
      </w:pPr>
      <w:r>
        <w:rPr>
          <w:lang w:val="en-AU"/>
        </w:rPr>
        <w:t>LNnT</w:t>
      </w:r>
      <w:r w:rsidR="004A0380" w:rsidRPr="004A0380">
        <w:rPr>
          <w:vertAlign w:val="subscript"/>
          <w:lang w:val="en-AU"/>
        </w:rPr>
        <w:t>micro</w:t>
      </w:r>
      <w:r>
        <w:rPr>
          <w:lang w:val="en-AU"/>
        </w:rPr>
        <w:t xml:space="preserve"> does not contain detectable proteins, and is considered unlikely to pose an allergenicity concern. </w:t>
      </w:r>
    </w:p>
    <w:p w14:paraId="4B067A2A" w14:textId="33CB208C" w:rsidR="00076F00" w:rsidRDefault="00076F00" w:rsidP="00311C62">
      <w:pPr>
        <w:rPr>
          <w:lang w:val="en-AU"/>
        </w:rPr>
      </w:pPr>
    </w:p>
    <w:p w14:paraId="12AC71EE" w14:textId="6CA209E1" w:rsidR="00076F00" w:rsidRDefault="00076F00" w:rsidP="00311C62">
      <w:pPr>
        <w:rPr>
          <w:lang w:val="en-AU"/>
        </w:rPr>
      </w:pPr>
      <w:r w:rsidRPr="00B07BCE">
        <w:rPr>
          <w:lang w:val="en-AU"/>
        </w:rPr>
        <w:t>Based on the available data, the NOAEL for LNnT is identified as 5000 mg/kg bw/day</w:t>
      </w:r>
      <w:r>
        <w:rPr>
          <w:lang w:val="en-AU"/>
        </w:rPr>
        <w:t>.</w:t>
      </w:r>
    </w:p>
    <w:p w14:paraId="77251F2A" w14:textId="4FB1560B" w:rsidR="00311C62" w:rsidRDefault="00311C62" w:rsidP="00311C62">
      <w:pPr>
        <w:rPr>
          <w:lang w:val="en-AU"/>
        </w:rPr>
      </w:pPr>
    </w:p>
    <w:p w14:paraId="47AD7220" w14:textId="57FE5398" w:rsidR="00817FF0" w:rsidRPr="00817FF0" w:rsidRDefault="00817FF0" w:rsidP="00311C62">
      <w:pPr>
        <w:rPr>
          <w:b/>
          <w:lang w:val="en-AU"/>
        </w:rPr>
      </w:pPr>
      <w:r w:rsidRPr="00817FF0">
        <w:rPr>
          <w:b/>
          <w:lang w:val="en-AU"/>
        </w:rPr>
        <w:t>Human studies</w:t>
      </w:r>
    </w:p>
    <w:p w14:paraId="436674DC" w14:textId="77777777" w:rsidR="00817FF0" w:rsidRDefault="00817FF0" w:rsidP="00311C62">
      <w:pPr>
        <w:rPr>
          <w:lang w:val="en-AU"/>
        </w:rPr>
      </w:pPr>
    </w:p>
    <w:p w14:paraId="66298EC2" w14:textId="6FC74043" w:rsidR="00311C62" w:rsidRDefault="00311C62" w:rsidP="00311C62">
      <w:pPr>
        <w:rPr>
          <w:lang w:val="en-AU"/>
        </w:rPr>
      </w:pPr>
      <w:r>
        <w:rPr>
          <w:lang w:val="en-AU"/>
        </w:rPr>
        <w:t xml:space="preserve">In human studies, infants receiving formula supplemented with </w:t>
      </w:r>
      <w:r w:rsidR="007E6BA6">
        <w:rPr>
          <w:lang w:val="en-AU"/>
        </w:rPr>
        <w:t xml:space="preserve">both </w:t>
      </w:r>
      <w:r>
        <w:rPr>
          <w:lang w:val="en-AU"/>
        </w:rPr>
        <w:t xml:space="preserve">2’-FL and LNnT at concentrations of 1.0-1.2 g/L and 0.5-0.6 g/L, respectively, for the first six months of life </w:t>
      </w:r>
      <w:r w:rsidR="00B47E45">
        <w:rPr>
          <w:lang w:val="en-AU"/>
        </w:rPr>
        <w:t>showed</w:t>
      </w:r>
      <w:r>
        <w:rPr>
          <w:lang w:val="en-AU"/>
        </w:rPr>
        <w:t xml:space="preserve"> age-appropriate increases in body weight and other growth measures</w:t>
      </w:r>
      <w:r w:rsidR="005371C6">
        <w:rPr>
          <w:lang w:val="en-AU"/>
        </w:rPr>
        <w:t xml:space="preserve"> (additional analysis and discussion of growth is provided in </w:t>
      </w:r>
      <w:hyperlink w:anchor="_3.3_Effect_on" w:history="1">
        <w:r w:rsidR="005371C6" w:rsidRPr="00D05D54">
          <w:rPr>
            <w:rStyle w:val="Hyperlink"/>
            <w:lang w:val="en-AU"/>
          </w:rPr>
          <w:t>Section 3.3</w:t>
        </w:r>
      </w:hyperlink>
      <w:r w:rsidR="005371C6">
        <w:rPr>
          <w:lang w:val="en-AU"/>
        </w:rPr>
        <w:t>)</w:t>
      </w:r>
      <w:r>
        <w:rPr>
          <w:lang w:val="en-AU"/>
        </w:rPr>
        <w:t xml:space="preserve">. The formula was </w:t>
      </w:r>
      <w:r w:rsidR="00D4665B">
        <w:rPr>
          <w:lang w:val="en-AU"/>
        </w:rPr>
        <w:t xml:space="preserve">also </w:t>
      </w:r>
      <w:r>
        <w:rPr>
          <w:lang w:val="en-AU"/>
        </w:rPr>
        <w:t>well tolerated.</w:t>
      </w:r>
    </w:p>
    <w:p w14:paraId="63569618" w14:textId="77777777" w:rsidR="00311C62" w:rsidRDefault="00311C62" w:rsidP="00311C62">
      <w:pPr>
        <w:rPr>
          <w:lang w:val="en-AU"/>
        </w:rPr>
      </w:pPr>
    </w:p>
    <w:p w14:paraId="7E1BF9AE" w14:textId="27FD531A" w:rsidR="00890FD4" w:rsidRDefault="00890FD4" w:rsidP="00311C62">
      <w:pPr>
        <w:rPr>
          <w:lang w:val="en-AU"/>
        </w:rPr>
      </w:pPr>
      <w:r>
        <w:rPr>
          <w:lang w:val="en-AU"/>
        </w:rPr>
        <w:t>No indications of adverse effects were reported in infant studies with f</w:t>
      </w:r>
      <w:r w:rsidR="00311C62">
        <w:rPr>
          <w:lang w:val="en-AU"/>
        </w:rPr>
        <w:t>ormula supplemented with 0.2 or 1.0 g/L 2’</w:t>
      </w:r>
      <w:r>
        <w:rPr>
          <w:lang w:val="en-AU"/>
        </w:rPr>
        <w:t xml:space="preserve">-FL </w:t>
      </w:r>
      <w:r w:rsidR="00311C62">
        <w:rPr>
          <w:lang w:val="en-AU"/>
        </w:rPr>
        <w:t>in combination with 2</w:t>
      </w:r>
      <w:r>
        <w:rPr>
          <w:lang w:val="en-AU"/>
        </w:rPr>
        <w:t>.2 or 1.4 g/L GOS, respectively,</w:t>
      </w:r>
      <w:r w:rsidR="00311C62">
        <w:rPr>
          <w:lang w:val="en-AU"/>
        </w:rPr>
        <w:t xml:space="preserve"> </w:t>
      </w:r>
      <w:r>
        <w:rPr>
          <w:lang w:val="en-AU"/>
        </w:rPr>
        <w:t>or with formula containing 0.2 g/L 2’-FL in combination with scFOS (2 g/L</w:t>
      </w:r>
      <w:r w:rsidR="00CA76A2">
        <w:rPr>
          <w:lang w:val="en-AU"/>
        </w:rPr>
        <w:t>)</w:t>
      </w:r>
      <w:r>
        <w:rPr>
          <w:lang w:val="en-AU"/>
        </w:rPr>
        <w:t xml:space="preserve">. </w:t>
      </w:r>
    </w:p>
    <w:p w14:paraId="11060628" w14:textId="77777777" w:rsidR="00890FD4" w:rsidRDefault="00890FD4" w:rsidP="00311C62">
      <w:pPr>
        <w:rPr>
          <w:lang w:val="en-AU"/>
        </w:rPr>
      </w:pPr>
    </w:p>
    <w:p w14:paraId="654C5D2E" w14:textId="76D8957B" w:rsidR="008A2B22" w:rsidRDefault="008A2B22" w:rsidP="00D4665B">
      <w:pPr>
        <w:rPr>
          <w:lang w:val="en-AU"/>
        </w:rPr>
      </w:pPr>
      <w:r>
        <w:rPr>
          <w:lang w:val="en-AU"/>
        </w:rPr>
        <w:t>No study</w:t>
      </w:r>
      <w:r w:rsidRPr="008A2B22">
        <w:rPr>
          <w:lang w:val="en-AU"/>
        </w:rPr>
        <w:t xml:space="preserve"> </w:t>
      </w:r>
      <w:r>
        <w:rPr>
          <w:lang w:val="en-AU"/>
        </w:rPr>
        <w:t xml:space="preserve">in infants </w:t>
      </w:r>
      <w:r w:rsidRPr="008A2B22">
        <w:rPr>
          <w:lang w:val="en-AU"/>
        </w:rPr>
        <w:t xml:space="preserve">investigated supplementation of infant formula with 2’-FL in combination with both GOS and scFOS. As such, the tolerance of </w:t>
      </w:r>
      <w:r w:rsidR="00DA23AC">
        <w:rPr>
          <w:lang w:val="en-AU"/>
        </w:rPr>
        <w:t xml:space="preserve">infants to </w:t>
      </w:r>
      <w:r w:rsidRPr="008A2B22">
        <w:rPr>
          <w:lang w:val="en-AU"/>
        </w:rPr>
        <w:t xml:space="preserve">this combination </w:t>
      </w:r>
      <w:r w:rsidR="00DA23AC">
        <w:rPr>
          <w:lang w:val="en-AU"/>
        </w:rPr>
        <w:t xml:space="preserve">of added oligosaccharides </w:t>
      </w:r>
      <w:r w:rsidRPr="008A2B22">
        <w:rPr>
          <w:lang w:val="en-AU"/>
        </w:rPr>
        <w:t>could not be assessed.</w:t>
      </w:r>
    </w:p>
    <w:p w14:paraId="5CB6D700" w14:textId="77777777" w:rsidR="008A2B22" w:rsidRDefault="008A2B22" w:rsidP="00D4665B">
      <w:pPr>
        <w:rPr>
          <w:lang w:val="en-AU"/>
        </w:rPr>
      </w:pPr>
    </w:p>
    <w:p w14:paraId="1CF2FABD" w14:textId="183C4F31" w:rsidR="00D4665B" w:rsidRDefault="00D4665B" w:rsidP="00D4665B">
      <w:pPr>
        <w:rPr>
          <w:lang w:val="en-AU"/>
        </w:rPr>
      </w:pPr>
      <w:r>
        <w:rPr>
          <w:lang w:val="en-AU"/>
        </w:rPr>
        <w:t>In a study in a</w:t>
      </w:r>
      <w:r w:rsidR="00311C62">
        <w:rPr>
          <w:lang w:val="en-AU"/>
        </w:rPr>
        <w:t>dults</w:t>
      </w:r>
      <w:r>
        <w:rPr>
          <w:lang w:val="en-AU"/>
        </w:rPr>
        <w:t>,</w:t>
      </w:r>
      <w:r w:rsidR="00311C62">
        <w:rPr>
          <w:lang w:val="en-AU"/>
        </w:rPr>
        <w:t xml:space="preserve"> </w:t>
      </w:r>
      <w:r>
        <w:rPr>
          <w:lang w:val="en-AU"/>
        </w:rPr>
        <w:t xml:space="preserve">consumption of </w:t>
      </w:r>
      <w:r w:rsidR="00311C62">
        <w:rPr>
          <w:lang w:val="en-AU"/>
        </w:rPr>
        <w:t xml:space="preserve">a daily dose of up to 20 g 2’-FL or LNnT alone for two weeks, or a combination of both at a 2:1 ratio </w:t>
      </w:r>
      <w:r>
        <w:rPr>
          <w:lang w:val="en-AU"/>
        </w:rPr>
        <w:t>up to a total of 20 g/d was well tolerated.</w:t>
      </w:r>
    </w:p>
    <w:p w14:paraId="29A9155F" w14:textId="39B5CE39" w:rsidR="00311C62" w:rsidRDefault="00311C62" w:rsidP="00311C62">
      <w:pPr>
        <w:rPr>
          <w:lang w:val="en-AU"/>
        </w:rPr>
      </w:pPr>
      <w:r>
        <w:rPr>
          <w:lang w:val="en-AU"/>
        </w:rPr>
        <w:t xml:space="preserve">Some increases in gastrointestinal symptoms compared with placebo controls were observed in individuals taking 20 g 2’-FL </w:t>
      </w:r>
      <w:r w:rsidR="00D4665B">
        <w:rPr>
          <w:lang w:val="en-AU"/>
        </w:rPr>
        <w:t xml:space="preserve">alone, or 10 or 20 g LNnT alone, but the </w:t>
      </w:r>
      <w:r>
        <w:rPr>
          <w:lang w:val="en-AU"/>
        </w:rPr>
        <w:t xml:space="preserve">scores for these symptoms were rated as minor discomfort and were not considered to be clinically relevant. </w:t>
      </w:r>
    </w:p>
    <w:p w14:paraId="56A59ACD" w14:textId="77777777" w:rsidR="00311C62" w:rsidRDefault="00311C62" w:rsidP="00311C62">
      <w:pPr>
        <w:rPr>
          <w:lang w:val="en-AU"/>
        </w:rPr>
      </w:pPr>
    </w:p>
    <w:p w14:paraId="7B1A1235" w14:textId="77777777" w:rsidR="00B47E45" w:rsidRDefault="00311C62" w:rsidP="00311C62">
      <w:pPr>
        <w:rPr>
          <w:lang w:val="en-AU"/>
        </w:rPr>
      </w:pPr>
      <w:r>
        <w:rPr>
          <w:lang w:val="en-AU"/>
        </w:rPr>
        <w:t xml:space="preserve">While no clinical studies have been conducted in young children, the available data indicating that 2’-FL and LNnT were well tolerated without adverse effects in infants and adults provide supporting evidence that the inclusion of 2’-FL alone or in combination with LNnT in </w:t>
      </w:r>
      <w:r>
        <w:rPr>
          <w:lang w:val="en-AU"/>
        </w:rPr>
        <w:lastRenderedPageBreak/>
        <w:t xml:space="preserve">supplementary foods for young children is unlikely to result in adverse effects. </w:t>
      </w:r>
    </w:p>
    <w:p w14:paraId="0A2F9579" w14:textId="54869E75" w:rsidR="00B47E45" w:rsidRDefault="00B47E45" w:rsidP="00311C62">
      <w:pPr>
        <w:rPr>
          <w:lang w:val="en-AU"/>
        </w:rPr>
      </w:pPr>
    </w:p>
    <w:p w14:paraId="2A309AA4" w14:textId="3AD91398" w:rsidR="00311C62" w:rsidRDefault="00311C62" w:rsidP="00311C62">
      <w:pPr>
        <w:rPr>
          <w:lang w:val="en-AU"/>
        </w:rPr>
      </w:pPr>
      <w:r>
        <w:rPr>
          <w:lang w:val="en-AU"/>
        </w:rPr>
        <w:t xml:space="preserve">Estimated levels of </w:t>
      </w:r>
      <w:r w:rsidR="006C0D8A">
        <w:rPr>
          <w:lang w:val="en-AU"/>
        </w:rPr>
        <w:t xml:space="preserve">intake </w:t>
      </w:r>
      <w:r>
        <w:rPr>
          <w:lang w:val="en-AU"/>
        </w:rPr>
        <w:t>are lower for young children than those of 3 month old infants (</w:t>
      </w:r>
      <w:r w:rsidR="00FE7051">
        <w:rPr>
          <w:lang w:val="en-AU"/>
        </w:rPr>
        <w:t>highest estimated</w:t>
      </w:r>
      <w:r w:rsidR="0049735D">
        <w:rPr>
          <w:lang w:val="en-AU"/>
        </w:rPr>
        <w:t xml:space="preserve"> 90</w:t>
      </w:r>
      <w:r w:rsidR="0049735D" w:rsidRPr="00A4412D">
        <w:rPr>
          <w:vertAlign w:val="superscript"/>
          <w:lang w:val="en-AU"/>
        </w:rPr>
        <w:t>th</w:t>
      </w:r>
      <w:r w:rsidR="0049735D">
        <w:rPr>
          <w:lang w:val="en-AU"/>
        </w:rPr>
        <w:t xml:space="preserve"> percentile</w:t>
      </w:r>
      <w:r w:rsidR="00FE7051">
        <w:rPr>
          <w:lang w:val="en-AU"/>
        </w:rPr>
        <w:t xml:space="preserve"> </w:t>
      </w:r>
      <w:r w:rsidR="0049735D">
        <w:rPr>
          <w:lang w:val="en-AU"/>
        </w:rPr>
        <w:t>(</w:t>
      </w:r>
      <w:r>
        <w:rPr>
          <w:lang w:val="en-AU"/>
        </w:rPr>
        <w:t>P90</w:t>
      </w:r>
      <w:r w:rsidR="0049735D">
        <w:rPr>
          <w:lang w:val="en-AU"/>
        </w:rPr>
        <w:t>)</w:t>
      </w:r>
      <w:r>
        <w:rPr>
          <w:lang w:val="en-AU"/>
        </w:rPr>
        <w:t xml:space="preserve"> </w:t>
      </w:r>
      <w:r w:rsidR="006C0D8A">
        <w:rPr>
          <w:lang w:val="en-AU"/>
        </w:rPr>
        <w:t xml:space="preserve">intakes </w:t>
      </w:r>
      <w:r w:rsidR="00890FD4">
        <w:rPr>
          <w:lang w:val="en-AU"/>
        </w:rPr>
        <w:t xml:space="preserve">of </w:t>
      </w:r>
      <w:r w:rsidR="00357908">
        <w:rPr>
          <w:lang w:val="en-AU"/>
        </w:rPr>
        <w:t>660</w:t>
      </w:r>
      <w:r w:rsidR="004968E3">
        <w:rPr>
          <w:lang w:val="en-AU"/>
        </w:rPr>
        <w:t xml:space="preserve"> </w:t>
      </w:r>
      <w:r>
        <w:rPr>
          <w:lang w:val="en-AU"/>
        </w:rPr>
        <w:t xml:space="preserve">and </w:t>
      </w:r>
      <w:r w:rsidR="004968E3">
        <w:rPr>
          <w:lang w:val="en-AU"/>
        </w:rPr>
        <w:t>160</w:t>
      </w:r>
      <w:r>
        <w:rPr>
          <w:lang w:val="en-AU"/>
        </w:rPr>
        <w:t xml:space="preserve"> mg/kg bw/day for 2’-FL and LNnT, respectively, for infants versus </w:t>
      </w:r>
      <w:r w:rsidR="00357908">
        <w:rPr>
          <w:lang w:val="en-AU"/>
        </w:rPr>
        <w:t>310</w:t>
      </w:r>
      <w:r>
        <w:rPr>
          <w:lang w:val="en-AU"/>
        </w:rPr>
        <w:t xml:space="preserve"> and </w:t>
      </w:r>
      <w:r w:rsidR="004968E3">
        <w:rPr>
          <w:lang w:val="en-AU"/>
        </w:rPr>
        <w:t>77</w:t>
      </w:r>
      <w:r>
        <w:rPr>
          <w:lang w:val="en-AU"/>
        </w:rPr>
        <w:t xml:space="preserve"> mg/kg bw/day, respectively, for 2-3 year olds</w:t>
      </w:r>
      <w:r w:rsidR="00674BC9">
        <w:rPr>
          <w:lang w:val="en-AU"/>
        </w:rPr>
        <w:t>;</w:t>
      </w:r>
      <w:r w:rsidR="00FE7051">
        <w:rPr>
          <w:lang w:val="en-AU"/>
        </w:rPr>
        <w:t xml:space="preserve"> </w:t>
      </w:r>
      <w:hyperlink w:anchor="Table3_22" w:history="1">
        <w:r w:rsidR="00FE7051" w:rsidRPr="00613037">
          <w:rPr>
            <w:rStyle w:val="Hyperlink"/>
            <w:lang w:val="en-AU"/>
          </w:rPr>
          <w:t>Table 3.</w:t>
        </w:r>
        <w:r w:rsidR="00357908" w:rsidRPr="00613037">
          <w:rPr>
            <w:rStyle w:val="Hyperlink"/>
            <w:lang w:val="en-AU"/>
          </w:rPr>
          <w:t>22</w:t>
        </w:r>
      </w:hyperlink>
      <w:r>
        <w:rPr>
          <w:lang w:val="en-AU"/>
        </w:rPr>
        <w:t xml:space="preserve">). Young children are also expected to be a less sensitive subgroup than young infants, for whom infant formula would be the sole source of nutrition and whose metabolic capacities are not yet fully developed </w:t>
      </w:r>
      <w:r>
        <w:rPr>
          <w:lang w:val="en-AU"/>
        </w:rPr>
        <w:fldChar w:fldCharType="begin"/>
      </w:r>
      <w:r w:rsidR="00D7267F">
        <w:rPr>
          <w:lang w:val="en-AU"/>
        </w:rPr>
        <w:instrText>ADDIN CITAVI.PLACEHOLDER efdd05b2-efe7-4995-a919-c99dd189b818 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UZTQSBTY2llbnRpZmljIENvbW1pdHRlZSBldCBhbC4gMjAxNywgMjAxNzsgSVBDUyAyMDA5KTwvVGV4dD4NCiAgICA8L1RleHRVbml0Pg0KICA8L1RleHRVbml0cz4NCjwvUGxhY2Vob2xkZXI+</w:instrText>
      </w:r>
      <w:r>
        <w:rPr>
          <w:lang w:val="en-AU"/>
        </w:rPr>
        <w:fldChar w:fldCharType="separate"/>
      </w:r>
      <w:bookmarkStart w:id="445" w:name="_CTVP001efdd05b2efe74995a919c99dd189b818"/>
      <w:r w:rsidR="0086056D">
        <w:rPr>
          <w:lang w:val="en-AU"/>
        </w:rPr>
        <w:t>(EFSA Scientific Committee et al. 2017, 2017; IPCS 2009)</w:t>
      </w:r>
      <w:bookmarkEnd w:id="445"/>
      <w:r>
        <w:rPr>
          <w:lang w:val="en-AU"/>
        </w:rPr>
        <w:fldChar w:fldCharType="end"/>
      </w:r>
      <w:r>
        <w:rPr>
          <w:lang w:val="en-AU"/>
        </w:rPr>
        <w:t xml:space="preserve">. </w:t>
      </w:r>
    </w:p>
    <w:p w14:paraId="25A95C32" w14:textId="77777777" w:rsidR="00311C62" w:rsidRDefault="00311C62" w:rsidP="00311C62">
      <w:pPr>
        <w:rPr>
          <w:lang w:val="en-AU"/>
        </w:rPr>
      </w:pPr>
    </w:p>
    <w:p w14:paraId="6D42C31A" w14:textId="0E48FEB2" w:rsidR="00311C62" w:rsidRDefault="00311C62" w:rsidP="00311C62">
      <w:pPr>
        <w:rPr>
          <w:lang w:val="en-AU"/>
        </w:rPr>
      </w:pPr>
      <w:r>
        <w:rPr>
          <w:lang w:val="en-AU"/>
        </w:rPr>
        <w:t>There are no clinical studies with 2’-FL alone. However, based on the lack of adverse effects in toxicological studies with 2’-FL</w:t>
      </w:r>
      <w:r w:rsidR="00845583">
        <w:rPr>
          <w:lang w:val="en-AU"/>
        </w:rPr>
        <w:t xml:space="preserve"> </w:t>
      </w:r>
      <w:r w:rsidR="00845583" w:rsidRPr="00B07BCE">
        <w:rPr>
          <w:lang w:val="en-AU"/>
        </w:rPr>
        <w:t>at doses up to 5000 mg/kg bw/day</w:t>
      </w:r>
      <w:r>
        <w:rPr>
          <w:lang w:val="en-AU"/>
        </w:rPr>
        <w:t xml:space="preserve">, as well as in clinical studies of 2’-FL in combination with LNnT, GOS or scFOS, there is no evidence to indicate a toxicological concern for the proposed uses of 2’-FL alone in infant formula, follow-on formula and formulated supplementary foods for young children. </w:t>
      </w:r>
    </w:p>
    <w:p w14:paraId="12E0D4EE" w14:textId="69EE2C9A" w:rsidR="00311C62" w:rsidRDefault="00311C62" w:rsidP="00311C62">
      <w:pPr>
        <w:rPr>
          <w:lang w:val="en-AU"/>
        </w:rPr>
      </w:pPr>
    </w:p>
    <w:p w14:paraId="565575DE" w14:textId="26CA2066" w:rsidR="00311C62" w:rsidRDefault="00311C62" w:rsidP="00311C62">
      <w:pPr>
        <w:rPr>
          <w:lang w:val="en-AU"/>
        </w:rPr>
      </w:pPr>
      <w:r>
        <w:rPr>
          <w:lang w:val="en-AU"/>
        </w:rPr>
        <w:t xml:space="preserve">For 2’-FL, the NOAEL of 5000 mg/kg bw/day is more than </w:t>
      </w:r>
      <w:r w:rsidR="00357908">
        <w:rPr>
          <w:lang w:val="en-AU"/>
        </w:rPr>
        <w:t>7</w:t>
      </w:r>
      <w:r>
        <w:rPr>
          <w:lang w:val="en-AU"/>
        </w:rPr>
        <w:t xml:space="preserve">-fold greater than the </w:t>
      </w:r>
      <w:r w:rsidR="004968E3">
        <w:rPr>
          <w:lang w:val="en-AU"/>
        </w:rPr>
        <w:t xml:space="preserve">highest </w:t>
      </w:r>
      <w:r>
        <w:rPr>
          <w:lang w:val="en-AU"/>
        </w:rPr>
        <w:t>estimated P90 dietary intake for 3 month old infants (</w:t>
      </w:r>
      <w:r w:rsidR="00357908">
        <w:rPr>
          <w:lang w:val="en-AU"/>
        </w:rPr>
        <w:t>660</w:t>
      </w:r>
      <w:r>
        <w:rPr>
          <w:lang w:val="en-AU"/>
        </w:rPr>
        <w:t xml:space="preserve"> mg/kg bw/day), </w:t>
      </w:r>
      <w:r w:rsidR="00357908">
        <w:rPr>
          <w:lang w:val="en-AU"/>
        </w:rPr>
        <w:t>12</w:t>
      </w:r>
      <w:r>
        <w:rPr>
          <w:lang w:val="en-AU"/>
        </w:rPr>
        <w:t xml:space="preserve">-fold higher than the </w:t>
      </w:r>
      <w:r w:rsidR="004968E3">
        <w:rPr>
          <w:lang w:val="en-AU"/>
        </w:rPr>
        <w:t xml:space="preserve">highest </w:t>
      </w:r>
      <w:r>
        <w:rPr>
          <w:lang w:val="en-AU"/>
        </w:rPr>
        <w:t>estimated P90 intake for 12 month old infants (</w:t>
      </w:r>
      <w:r w:rsidR="00357908">
        <w:rPr>
          <w:lang w:val="en-AU"/>
        </w:rPr>
        <w:t>400</w:t>
      </w:r>
      <w:r w:rsidR="004968E3">
        <w:rPr>
          <w:lang w:val="en-AU"/>
        </w:rPr>
        <w:t xml:space="preserve"> </w:t>
      </w:r>
      <w:r>
        <w:rPr>
          <w:lang w:val="en-AU"/>
        </w:rPr>
        <w:t xml:space="preserve">mg/kg bw/day), and </w:t>
      </w:r>
      <w:r w:rsidR="00357908">
        <w:rPr>
          <w:lang w:val="en-AU"/>
        </w:rPr>
        <w:t>16</w:t>
      </w:r>
      <w:r>
        <w:rPr>
          <w:lang w:val="en-AU"/>
        </w:rPr>
        <w:t xml:space="preserve">-fold greater than the </w:t>
      </w:r>
      <w:r w:rsidR="004968E3">
        <w:rPr>
          <w:lang w:val="en-AU"/>
        </w:rPr>
        <w:t xml:space="preserve">highest </w:t>
      </w:r>
      <w:r>
        <w:rPr>
          <w:lang w:val="en-AU"/>
        </w:rPr>
        <w:t>estimated P90 intake for children aged 2-3 years (</w:t>
      </w:r>
      <w:r w:rsidR="00357908">
        <w:rPr>
          <w:lang w:val="en-AU"/>
        </w:rPr>
        <w:t>310</w:t>
      </w:r>
      <w:r w:rsidR="004968E3">
        <w:rPr>
          <w:lang w:val="en-AU"/>
        </w:rPr>
        <w:t xml:space="preserve"> </w:t>
      </w:r>
      <w:r>
        <w:rPr>
          <w:lang w:val="en-AU"/>
        </w:rPr>
        <w:t>mg/kg bw/day</w:t>
      </w:r>
      <w:r w:rsidR="00674BC9">
        <w:rPr>
          <w:lang w:val="en-AU"/>
        </w:rPr>
        <w:t>;</w:t>
      </w:r>
      <w:r w:rsidR="00FE7051">
        <w:rPr>
          <w:lang w:val="en-AU"/>
        </w:rPr>
        <w:t xml:space="preserve"> </w:t>
      </w:r>
      <w:hyperlink w:anchor="Table3_22" w:history="1">
        <w:r w:rsidR="00FE7051" w:rsidRPr="00613037">
          <w:rPr>
            <w:rStyle w:val="Hyperlink"/>
            <w:lang w:val="en-AU"/>
          </w:rPr>
          <w:t>Table 3.</w:t>
        </w:r>
        <w:r w:rsidR="00357908" w:rsidRPr="00613037">
          <w:rPr>
            <w:rStyle w:val="Hyperlink"/>
            <w:lang w:val="en-AU"/>
          </w:rPr>
          <w:t>22</w:t>
        </w:r>
      </w:hyperlink>
      <w:r>
        <w:rPr>
          <w:lang w:val="en-AU"/>
        </w:rPr>
        <w:t>).</w:t>
      </w:r>
      <w:r w:rsidR="00CB1361">
        <w:rPr>
          <w:lang w:val="en-AU"/>
        </w:rPr>
        <w:t xml:space="preserve"> These estimated dietary intakes are based on a 2’-FL level of 2.4 g/L (i.e. 96 mg/100 kJ for infant formula and follow-on formula; 0.56 g/serving for FSFYC).</w:t>
      </w:r>
    </w:p>
    <w:p w14:paraId="2797B1D4" w14:textId="77777777" w:rsidR="00311C62" w:rsidRDefault="00311C62" w:rsidP="00311C62">
      <w:pPr>
        <w:rPr>
          <w:lang w:val="en-AU"/>
        </w:rPr>
      </w:pPr>
    </w:p>
    <w:p w14:paraId="118B6529" w14:textId="070CB453" w:rsidR="00D84695" w:rsidRDefault="00311C62" w:rsidP="00D84695">
      <w:pPr>
        <w:rPr>
          <w:lang w:val="en-AU"/>
        </w:rPr>
      </w:pPr>
      <w:r>
        <w:rPr>
          <w:lang w:val="en-AU"/>
        </w:rPr>
        <w:t xml:space="preserve">For LNnT, the NOAEL of 5000 mg/kg bw/day is more than 30-fold greater than the </w:t>
      </w:r>
      <w:r w:rsidR="004968E3">
        <w:rPr>
          <w:lang w:val="en-AU"/>
        </w:rPr>
        <w:t xml:space="preserve">highest </w:t>
      </w:r>
      <w:r>
        <w:rPr>
          <w:lang w:val="en-AU"/>
        </w:rPr>
        <w:t>estimated P90 dietary intake for 3 month old infants (</w:t>
      </w:r>
      <w:r w:rsidR="004968E3">
        <w:rPr>
          <w:lang w:val="en-AU"/>
        </w:rPr>
        <w:t xml:space="preserve">160 </w:t>
      </w:r>
      <w:r>
        <w:rPr>
          <w:lang w:val="en-AU"/>
        </w:rPr>
        <w:t xml:space="preserve">mg/kg bw/day), </w:t>
      </w:r>
      <w:r w:rsidR="004968E3">
        <w:rPr>
          <w:lang w:val="en-AU"/>
        </w:rPr>
        <w:t>50</w:t>
      </w:r>
      <w:r>
        <w:rPr>
          <w:lang w:val="en-AU"/>
        </w:rPr>
        <w:t xml:space="preserve">-fold greater than the </w:t>
      </w:r>
      <w:r w:rsidR="004968E3">
        <w:rPr>
          <w:lang w:val="en-AU"/>
        </w:rPr>
        <w:t xml:space="preserve">highest </w:t>
      </w:r>
      <w:r>
        <w:rPr>
          <w:lang w:val="en-AU"/>
        </w:rPr>
        <w:t>estimated P90 intake for 12 month old infants (</w:t>
      </w:r>
      <w:r w:rsidR="004968E3">
        <w:rPr>
          <w:lang w:val="en-AU"/>
        </w:rPr>
        <w:t xml:space="preserve">100 </w:t>
      </w:r>
      <w:r>
        <w:rPr>
          <w:lang w:val="en-AU"/>
        </w:rPr>
        <w:t xml:space="preserve">mg/kg bw/day), and more than </w:t>
      </w:r>
      <w:r w:rsidR="004968E3">
        <w:rPr>
          <w:lang w:val="en-AU"/>
        </w:rPr>
        <w:t>60</w:t>
      </w:r>
      <w:r>
        <w:rPr>
          <w:lang w:val="en-AU"/>
        </w:rPr>
        <w:t>-fold greater than the</w:t>
      </w:r>
      <w:r w:rsidR="004968E3">
        <w:rPr>
          <w:lang w:val="en-AU"/>
        </w:rPr>
        <w:t xml:space="preserve"> highest</w:t>
      </w:r>
      <w:r>
        <w:rPr>
          <w:lang w:val="en-AU"/>
        </w:rPr>
        <w:t xml:space="preserve"> estimated P90 intake for children aged 2-3 years (</w:t>
      </w:r>
      <w:r w:rsidR="004968E3">
        <w:rPr>
          <w:lang w:val="en-AU"/>
        </w:rPr>
        <w:t xml:space="preserve">77 </w:t>
      </w:r>
      <w:r>
        <w:rPr>
          <w:lang w:val="en-AU"/>
        </w:rPr>
        <w:t>mg/kg bw/day</w:t>
      </w:r>
      <w:r w:rsidR="00FE7051" w:rsidRPr="00FE7051">
        <w:rPr>
          <w:lang w:val="en-AU"/>
        </w:rPr>
        <w:t xml:space="preserve"> </w:t>
      </w:r>
      <w:r w:rsidR="00674BC9">
        <w:rPr>
          <w:lang w:val="en-AU"/>
        </w:rPr>
        <w:t>;</w:t>
      </w:r>
      <w:r w:rsidR="00FE7051">
        <w:rPr>
          <w:lang w:val="en-AU"/>
        </w:rPr>
        <w:t xml:space="preserve"> </w:t>
      </w:r>
      <w:hyperlink w:anchor="Table3_22" w:history="1">
        <w:r w:rsidR="00FE7051" w:rsidRPr="00613037">
          <w:rPr>
            <w:rStyle w:val="Hyperlink"/>
            <w:lang w:val="en-AU"/>
          </w:rPr>
          <w:t>Table 3.</w:t>
        </w:r>
        <w:r w:rsidR="00357908" w:rsidRPr="00613037">
          <w:rPr>
            <w:rStyle w:val="Hyperlink"/>
            <w:lang w:val="en-AU"/>
          </w:rPr>
          <w:t>22</w:t>
        </w:r>
      </w:hyperlink>
      <w:r>
        <w:rPr>
          <w:lang w:val="en-AU"/>
        </w:rPr>
        <w:t xml:space="preserve">). </w:t>
      </w:r>
      <w:r w:rsidR="00D84695">
        <w:rPr>
          <w:lang w:val="en-AU"/>
        </w:rPr>
        <w:t>These estimated dietary intakes are based on a LNnT level of 0.6 g/L (i.e. 24</w:t>
      </w:r>
      <w:r w:rsidR="00D84695" w:rsidRPr="00D84695">
        <w:rPr>
          <w:lang w:val="en-AU"/>
        </w:rPr>
        <w:t xml:space="preserve"> mg/100 kJ for infant formula and follow-on formula; </w:t>
      </w:r>
      <w:r w:rsidR="00D84695">
        <w:rPr>
          <w:lang w:val="en-AU"/>
        </w:rPr>
        <w:t>0.14</w:t>
      </w:r>
      <w:r w:rsidR="00D84695" w:rsidRPr="00D84695">
        <w:rPr>
          <w:lang w:val="en-AU"/>
        </w:rPr>
        <w:t xml:space="preserve"> g/serving for FSFYC</w:t>
      </w:r>
      <w:r w:rsidR="00D84695">
        <w:rPr>
          <w:lang w:val="en-AU"/>
        </w:rPr>
        <w:t>).</w:t>
      </w:r>
    </w:p>
    <w:p w14:paraId="39B583BA" w14:textId="714173C7" w:rsidR="00311C62" w:rsidRDefault="005E7DEC" w:rsidP="00FE5BEF">
      <w:pPr>
        <w:pStyle w:val="Heading3"/>
      </w:pPr>
      <w:bookmarkStart w:id="446" w:name="_Toc518397335"/>
      <w:bookmarkStart w:id="447" w:name="_Toc518400861"/>
      <w:bookmarkStart w:id="448" w:name="_Toc518475293"/>
      <w:bookmarkStart w:id="449" w:name="_Toc518478890"/>
      <w:bookmarkStart w:id="450" w:name="_Toc518995941"/>
      <w:bookmarkStart w:id="451" w:name="_Toc519260344"/>
      <w:bookmarkStart w:id="452" w:name="_Toc519260670"/>
      <w:bookmarkStart w:id="453" w:name="_Toc519607951"/>
      <w:bookmarkStart w:id="454" w:name="_Toc521418058"/>
      <w:bookmarkStart w:id="455" w:name="_Toc529357595"/>
      <w:r>
        <w:t xml:space="preserve">3.2.8 Key findings </w:t>
      </w:r>
      <w:bookmarkEnd w:id="446"/>
      <w:bookmarkEnd w:id="447"/>
      <w:bookmarkEnd w:id="448"/>
      <w:bookmarkEnd w:id="449"/>
      <w:bookmarkEnd w:id="450"/>
      <w:bookmarkEnd w:id="451"/>
      <w:bookmarkEnd w:id="452"/>
      <w:bookmarkEnd w:id="453"/>
      <w:r>
        <w:t>of toxicological assessment</w:t>
      </w:r>
      <w:bookmarkEnd w:id="454"/>
      <w:bookmarkEnd w:id="455"/>
    </w:p>
    <w:p w14:paraId="531EAB01" w14:textId="70A832F4" w:rsidR="00677ED4" w:rsidRDefault="00311C62" w:rsidP="00311C62">
      <w:pPr>
        <w:rPr>
          <w:rFonts w:cs="Arial"/>
        </w:rPr>
      </w:pPr>
      <w:r>
        <w:rPr>
          <w:lang w:val="en-AU"/>
        </w:rPr>
        <w:t xml:space="preserve">Based on an assessment of the available toxicological and clinical evidence for 2’-FL and LNnT, </w:t>
      </w:r>
      <w:r w:rsidR="00CD229B">
        <w:rPr>
          <w:lang w:val="en-AU"/>
        </w:rPr>
        <w:t xml:space="preserve">it was concluded that there were </w:t>
      </w:r>
      <w:r>
        <w:rPr>
          <w:lang w:val="en-AU"/>
        </w:rPr>
        <w:t xml:space="preserve">no public health and safety concerns </w:t>
      </w:r>
      <w:r w:rsidR="00CD229B">
        <w:rPr>
          <w:lang w:val="en-AU"/>
        </w:rPr>
        <w:t xml:space="preserve">associated with </w:t>
      </w:r>
      <w:r>
        <w:rPr>
          <w:rFonts w:cs="Arial"/>
        </w:rPr>
        <w:t>the addition of 2’-FL, alone or in combination with LNnT, to infant formula</w:t>
      </w:r>
      <w:r w:rsidR="000A3D61">
        <w:rPr>
          <w:rFonts w:cs="Arial"/>
        </w:rPr>
        <w:t xml:space="preserve"> products </w:t>
      </w:r>
      <w:r>
        <w:rPr>
          <w:rFonts w:cs="Arial"/>
        </w:rPr>
        <w:t>and formulated supplementary foods for young children</w:t>
      </w:r>
      <w:r w:rsidR="000A3D61">
        <w:rPr>
          <w:rFonts w:cs="Arial"/>
        </w:rPr>
        <w:t xml:space="preserve">, </w:t>
      </w:r>
      <w:r w:rsidR="00DE52EB">
        <w:rPr>
          <w:lang w:val="en-AU"/>
        </w:rPr>
        <w:t>at the levels</w:t>
      </w:r>
      <w:r w:rsidR="000A3D61" w:rsidRPr="00332CC6">
        <w:rPr>
          <w:lang w:val="en-AU"/>
        </w:rPr>
        <w:t xml:space="preserve"> requested by the </w:t>
      </w:r>
      <w:r w:rsidR="000A3D61">
        <w:rPr>
          <w:lang w:val="en-AU"/>
        </w:rPr>
        <w:t>a</w:t>
      </w:r>
      <w:r w:rsidR="000A3D61" w:rsidRPr="00332CC6">
        <w:rPr>
          <w:lang w:val="en-AU"/>
        </w:rPr>
        <w:t>pplicant</w:t>
      </w:r>
      <w:r w:rsidR="000A3D61">
        <w:rPr>
          <w:lang w:val="en-AU"/>
        </w:rPr>
        <w:t xml:space="preserve"> and</w:t>
      </w:r>
      <w:r w:rsidR="000A3D61" w:rsidRPr="00332CC6">
        <w:rPr>
          <w:lang w:val="en-AU"/>
        </w:rPr>
        <w:t xml:space="preserve"> </w:t>
      </w:r>
      <w:r w:rsidR="000A3D61">
        <w:rPr>
          <w:lang w:val="en-AU"/>
        </w:rPr>
        <w:t>at the est</w:t>
      </w:r>
      <w:r w:rsidR="006D04C9">
        <w:rPr>
          <w:lang w:val="en-AU"/>
        </w:rPr>
        <w:t>imated levels of dietary intake</w:t>
      </w:r>
      <w:r w:rsidR="000A3D61">
        <w:rPr>
          <w:lang w:val="en-AU"/>
        </w:rPr>
        <w:t xml:space="preserve"> based on 2.4 g/L of 2’-FL and 0.6 g/L of LNnT</w:t>
      </w:r>
      <w:r w:rsidR="00875B06">
        <w:rPr>
          <w:lang w:val="en-AU"/>
        </w:rPr>
        <w:t xml:space="preserve"> (see </w:t>
      </w:r>
      <w:hyperlink w:anchor="Section3_4" w:history="1">
        <w:r w:rsidR="00875B06" w:rsidRPr="00613037">
          <w:rPr>
            <w:rStyle w:val="Hyperlink"/>
            <w:lang w:val="en-AU"/>
          </w:rPr>
          <w:t>Section 3.4</w:t>
        </w:r>
      </w:hyperlink>
      <w:r w:rsidR="00875B06">
        <w:rPr>
          <w:lang w:val="en-AU"/>
        </w:rPr>
        <w:t>)</w:t>
      </w:r>
      <w:r>
        <w:rPr>
          <w:rFonts w:cs="Arial"/>
        </w:rPr>
        <w:t xml:space="preserve">. </w:t>
      </w:r>
    </w:p>
    <w:p w14:paraId="59071689" w14:textId="54A99EA7" w:rsidR="00752AF3" w:rsidRPr="00475279" w:rsidRDefault="00752AF3" w:rsidP="00677ED4">
      <w:pPr>
        <w:pStyle w:val="Heading2"/>
      </w:pPr>
      <w:bookmarkStart w:id="456" w:name="_3.3_Effect_on"/>
      <w:bookmarkStart w:id="457" w:name="_Toc518397336"/>
      <w:bookmarkStart w:id="458" w:name="_Toc518400862"/>
      <w:bookmarkStart w:id="459" w:name="_Toc518475294"/>
      <w:bookmarkStart w:id="460" w:name="_Toc518478891"/>
      <w:bookmarkStart w:id="461" w:name="_Toc518995942"/>
      <w:bookmarkStart w:id="462" w:name="_Toc519260345"/>
      <w:bookmarkStart w:id="463" w:name="_Toc519260671"/>
      <w:bookmarkStart w:id="464" w:name="_Toc519607952"/>
      <w:bookmarkStart w:id="465" w:name="_Toc521418059"/>
      <w:bookmarkStart w:id="466" w:name="Section3_3"/>
      <w:bookmarkStart w:id="467" w:name="_Toc529357596"/>
      <w:bookmarkEnd w:id="456"/>
      <w:r w:rsidRPr="00475279">
        <w:t>3</w:t>
      </w:r>
      <w:r w:rsidR="00677ED4">
        <w:t>.3</w:t>
      </w:r>
      <w:r w:rsidRPr="00475279">
        <w:t xml:space="preserve"> Effect on infant and toddler growth</w:t>
      </w:r>
      <w:bookmarkEnd w:id="457"/>
      <w:bookmarkEnd w:id="458"/>
      <w:bookmarkEnd w:id="459"/>
      <w:bookmarkEnd w:id="460"/>
      <w:bookmarkEnd w:id="461"/>
      <w:bookmarkEnd w:id="462"/>
      <w:bookmarkEnd w:id="463"/>
      <w:bookmarkEnd w:id="464"/>
      <w:bookmarkEnd w:id="465"/>
      <w:bookmarkEnd w:id="466"/>
      <w:bookmarkEnd w:id="467"/>
    </w:p>
    <w:p w14:paraId="7BF3E80A" w14:textId="030E9C8A" w:rsidR="00DD5968" w:rsidRPr="00AB7297" w:rsidRDefault="00DD5968" w:rsidP="00192E79">
      <w:bookmarkStart w:id="468" w:name="_Toc518397337"/>
      <w:bookmarkStart w:id="469" w:name="_Toc518400863"/>
      <w:bookmarkStart w:id="470" w:name="_Toc518475295"/>
      <w:bookmarkStart w:id="471" w:name="_Toc518478892"/>
      <w:r>
        <w:t>A</w:t>
      </w:r>
      <w:r w:rsidRPr="00EF710B">
        <w:t xml:space="preserve">s children grow relatively slowly in relation to the day-to-day variation </w:t>
      </w:r>
      <w:r>
        <w:t xml:space="preserve">in weight </w:t>
      </w:r>
      <w:r w:rsidRPr="00EF710B">
        <w:t>and measuremen</w:t>
      </w:r>
      <w:r w:rsidRPr="00764AC4">
        <w:t>t error of weight and height, a</w:t>
      </w:r>
      <w:r w:rsidRPr="00EF710B">
        <w:t xml:space="preserve"> study investigating anthropometric outcomes</w:t>
      </w:r>
      <w:r w:rsidR="005702BF">
        <w:t xml:space="preserve"> needs to typically</w:t>
      </w:r>
      <w:r w:rsidRPr="00EF710B">
        <w:t xml:space="preserve"> run for several months if it is to detect a dif</w:t>
      </w:r>
      <w:r w:rsidR="00846D2E">
        <w:t xml:space="preserve">ference that might be present. </w:t>
      </w:r>
      <w:r w:rsidRPr="00EF710B">
        <w:t xml:space="preserve">Most of the studies reviewed elsewhere </w:t>
      </w:r>
      <w:r>
        <w:t>in this report</w:t>
      </w:r>
      <w:r w:rsidRPr="00EF710B">
        <w:t xml:space="preserve"> have </w:t>
      </w:r>
      <w:r>
        <w:t xml:space="preserve">lasted </w:t>
      </w:r>
      <w:r w:rsidR="00846D2E">
        <w:t xml:space="preserve">days or weeks. </w:t>
      </w:r>
      <w:r w:rsidRPr="00EF710B">
        <w:t>Only five studies conducted in infants and young children</w:t>
      </w:r>
      <w:r>
        <w:t xml:space="preserve"> </w:t>
      </w:r>
      <w:r w:rsidR="00A44FC5">
        <w:t xml:space="preserve">which reported </w:t>
      </w:r>
      <w:r w:rsidR="00A44FC5" w:rsidRPr="00EF710B">
        <w:t>anth</w:t>
      </w:r>
      <w:r w:rsidR="00A44FC5">
        <w:t>ropometric results were found</w:t>
      </w:r>
      <w:r w:rsidR="00A44FC5" w:rsidDel="00A44FC5">
        <w:t xml:space="preserve"> </w:t>
      </w:r>
      <w:r w:rsidR="00A44FC5">
        <w:t>–</w:t>
      </w:r>
      <w:r w:rsidRPr="00EF710B">
        <w:t xml:space="preserve"> one cohort study</w:t>
      </w:r>
      <w:r w:rsidR="001428FD">
        <w:t xml:space="preserve"> in breastfed infants</w:t>
      </w:r>
      <w:r w:rsidR="00F2181A">
        <w:t xml:space="preserve"> a</w:t>
      </w:r>
      <w:r w:rsidRPr="00EF710B">
        <w:t>nd four trials of infant formula containing either or both of the HMOs</w:t>
      </w:r>
      <w:r>
        <w:t xml:space="preserve"> of interest</w:t>
      </w:r>
      <w:r w:rsidR="00846D2E">
        <w:t xml:space="preserve">. </w:t>
      </w:r>
      <w:r w:rsidR="000C0329">
        <w:t>F</w:t>
      </w:r>
      <w:r w:rsidRPr="00EF710B">
        <w:t xml:space="preserve">our of these </w:t>
      </w:r>
      <w:r w:rsidR="00E059AA">
        <w:t xml:space="preserve">studies </w:t>
      </w:r>
      <w:r w:rsidRPr="00EF710B">
        <w:t>had observation</w:t>
      </w:r>
      <w:r w:rsidR="00846D2E">
        <w:t xml:space="preserve"> periods longer than one month.</w:t>
      </w:r>
      <w:r w:rsidR="004B1CA8">
        <w:t xml:space="preserve"> </w:t>
      </w:r>
      <w:r w:rsidRPr="00EF710B">
        <w:t xml:space="preserve">FSANZ did not find any studies which tested the </w:t>
      </w:r>
      <w:r>
        <w:t>administration of H</w:t>
      </w:r>
      <w:r w:rsidRPr="00EF710B">
        <w:t xml:space="preserve">MOs </w:t>
      </w:r>
      <w:r>
        <w:t>via</w:t>
      </w:r>
      <w:r w:rsidRPr="00EF710B">
        <w:t xml:space="preserve"> </w:t>
      </w:r>
      <w:r w:rsidR="00E059AA">
        <w:t xml:space="preserve">solid </w:t>
      </w:r>
      <w:r w:rsidRPr="00EF710B">
        <w:t>food.</w:t>
      </w:r>
      <w:bookmarkEnd w:id="468"/>
      <w:bookmarkEnd w:id="469"/>
      <w:bookmarkEnd w:id="470"/>
      <w:bookmarkEnd w:id="471"/>
      <w:r w:rsidRPr="00EF710B">
        <w:t xml:space="preserve"> </w:t>
      </w:r>
    </w:p>
    <w:p w14:paraId="11314438" w14:textId="09FF628E" w:rsidR="00DD5968" w:rsidRPr="00DD5968" w:rsidRDefault="004A2F59" w:rsidP="00FE5BEF">
      <w:pPr>
        <w:pStyle w:val="Heading3"/>
      </w:pPr>
      <w:bookmarkStart w:id="472" w:name="_Toc521418060"/>
      <w:bookmarkStart w:id="473" w:name="_Toc529357597"/>
      <w:r>
        <w:t xml:space="preserve">3.3.1 </w:t>
      </w:r>
      <w:r w:rsidR="00DD5968" w:rsidRPr="00DD5968">
        <w:t>Cohort studies</w:t>
      </w:r>
      <w:bookmarkEnd w:id="472"/>
      <w:bookmarkEnd w:id="473"/>
    </w:p>
    <w:p w14:paraId="2A12D423" w14:textId="144AD897" w:rsidR="00DD5968" w:rsidRDefault="00DD5968" w:rsidP="00192E79">
      <w:r>
        <w:t xml:space="preserve">Because the manufacture of HMOs is recent, there are no cohort studies comparing the </w:t>
      </w:r>
      <w:r>
        <w:lastRenderedPageBreak/>
        <w:t xml:space="preserve">growth of infants who have received these formulas to date. FSANZ found one study that compared the growth of </w:t>
      </w:r>
      <w:r w:rsidR="001340CA">
        <w:t>breastfed</w:t>
      </w:r>
      <w:r>
        <w:t xml:space="preserve"> infants classified in relation to the concentration of 2’</w:t>
      </w:r>
      <w:r w:rsidR="004B1CA8">
        <w:t>-</w:t>
      </w:r>
      <w:r>
        <w:t xml:space="preserve">FL in maternal </w:t>
      </w:r>
      <w:r w:rsidR="004E37B3">
        <w:t>human milk</w:t>
      </w:r>
      <w:r>
        <w:t xml:space="preserve">. </w:t>
      </w:r>
    </w:p>
    <w:p w14:paraId="2F611A9B" w14:textId="77777777" w:rsidR="00DD5968" w:rsidRDefault="00DD5968" w:rsidP="00192E79"/>
    <w:p w14:paraId="3B46889F" w14:textId="04908D56" w:rsidR="00DD5968" w:rsidRDefault="00DD5968" w:rsidP="00192E79">
      <w:r w:rsidRPr="008F54EA">
        <w:t xml:space="preserve">Sprenger et al. </w:t>
      </w:r>
      <w:r w:rsidRPr="008F54EA">
        <w:fldChar w:fldCharType="begin"/>
      </w:r>
      <w:r w:rsidR="00D7267F">
        <w:instrText>ADDIN CITAVI.PLACEHOLDER 5df4dcfc-0bd4-413c-8f9d-10c2a4dd5a2f 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3Yik8L1RleHQ+DQogICAgPC9UZXh0VW5pdD4NCiAgPC9UZXh0VW5pdHM+DQo8L1BsYWNlaG9sZGVyPg==</w:instrText>
      </w:r>
      <w:r w:rsidRPr="008F54EA">
        <w:fldChar w:fldCharType="separate"/>
      </w:r>
      <w:bookmarkStart w:id="474" w:name="_CTVP0015df4dcfc0bd4413c8f9d10c2a4dd5a2f"/>
      <w:r w:rsidR="0086056D">
        <w:t>(2017b)</w:t>
      </w:r>
      <w:bookmarkEnd w:id="474"/>
      <w:r w:rsidRPr="008F54EA">
        <w:fldChar w:fldCharType="end"/>
      </w:r>
      <w:r w:rsidRPr="008F54EA">
        <w:t xml:space="preserve"> measured the concentration</w:t>
      </w:r>
      <w:r w:rsidR="00D81200">
        <w:t>s</w:t>
      </w:r>
      <w:r w:rsidRPr="008F54EA">
        <w:t xml:space="preserve"> of 2’-FL and LNnT, and three other HMOs, in human</w:t>
      </w:r>
      <w:r>
        <w:t xml:space="preserve"> milk samples collected at 30, 60, and 120 days postpartum from 50 Singaporean women who gave birth to singleton infants (25 girls and 25 boys) and intended to breastfeed until the infants were at least four months old. The authors stated that this was an exploratory study and so they had not calculated a sample size in relation to any particular outcome. Anthropometric measures of the breastfeeding infants were recorded at birth and </w:t>
      </w:r>
      <w:r w:rsidR="00E059AA">
        <w:t>at 30</w:t>
      </w:r>
      <w:r>
        <w:t xml:space="preserve">, </w:t>
      </w:r>
      <w:r w:rsidR="00E059AA">
        <w:t>60</w:t>
      </w:r>
      <w:r>
        <w:t xml:space="preserve"> and </w:t>
      </w:r>
      <w:r w:rsidR="00E059AA">
        <w:t>120</w:t>
      </w:r>
      <w:r>
        <w:t xml:space="preserve"> </w:t>
      </w:r>
      <w:r w:rsidR="00E059AA">
        <w:t xml:space="preserve">days </w:t>
      </w:r>
      <w:r>
        <w:t xml:space="preserve">of age. </w:t>
      </w:r>
      <w:r w:rsidR="00487BF6">
        <w:t xml:space="preserve">Based on </w:t>
      </w:r>
      <w:r>
        <w:t xml:space="preserve">the </w:t>
      </w:r>
      <w:r w:rsidR="004B1CA8">
        <w:t>2’-FL</w:t>
      </w:r>
      <w:r>
        <w:t xml:space="preserve"> concentration</w:t>
      </w:r>
      <w:r w:rsidR="00D81200">
        <w:t>s</w:t>
      </w:r>
      <w:r>
        <w:t xml:space="preserve"> in the 30 day milk sample, </w:t>
      </w:r>
      <w:r w:rsidR="00866211">
        <w:t xml:space="preserve">16 </w:t>
      </w:r>
      <w:r>
        <w:t>women were classed as low</w:t>
      </w:r>
      <w:r w:rsidR="00866211">
        <w:t xml:space="preserve"> 2’-FL secretors (mean 0.02</w:t>
      </w:r>
      <w:r w:rsidR="00487BF6">
        <w:t>6</w:t>
      </w:r>
      <w:r w:rsidR="00866211">
        <w:t xml:space="preserve"> </w:t>
      </w:r>
      <w:r w:rsidR="009B3ED1">
        <w:t>g/L,</w:t>
      </w:r>
      <w:r w:rsidR="00866211" w:rsidRPr="00866211">
        <w:t xml:space="preserve"> 95% CI </w:t>
      </w:r>
      <w:r w:rsidR="00866211">
        <w:t xml:space="preserve">0.012–0.042 </w:t>
      </w:r>
      <w:r w:rsidR="00866211" w:rsidRPr="00866211">
        <w:t>g/L</w:t>
      </w:r>
      <w:r w:rsidR="00866211">
        <w:t>) and 34 as</w:t>
      </w:r>
      <w:r>
        <w:t xml:space="preserve"> high 2’</w:t>
      </w:r>
      <w:r w:rsidR="006C2251">
        <w:t>-</w:t>
      </w:r>
      <w:r>
        <w:t>FL secretors</w:t>
      </w:r>
      <w:r w:rsidR="00866211">
        <w:t xml:space="preserve"> (</w:t>
      </w:r>
      <w:r w:rsidR="00A1335D">
        <w:t xml:space="preserve">mean </w:t>
      </w:r>
      <w:r w:rsidR="00866211">
        <w:t>2</w:t>
      </w:r>
      <w:r w:rsidR="00A1335D">
        <w:t>.</w:t>
      </w:r>
      <w:r w:rsidR="009B3ED1">
        <w:t xml:space="preserve">17 g/L, 95% CI </w:t>
      </w:r>
      <w:r w:rsidR="00866211">
        <w:t>1</w:t>
      </w:r>
      <w:r w:rsidR="009B3ED1">
        <w:t>.</w:t>
      </w:r>
      <w:r w:rsidR="00866211">
        <w:t>88</w:t>
      </w:r>
      <w:r w:rsidR="009B3ED1">
        <w:t>–</w:t>
      </w:r>
      <w:r w:rsidR="00866211" w:rsidRPr="00866211">
        <w:t>2</w:t>
      </w:r>
      <w:r w:rsidR="009B3ED1">
        <w:t>.</w:t>
      </w:r>
      <w:r w:rsidR="00866211" w:rsidRPr="00866211">
        <w:t>46 g/L</w:t>
      </w:r>
      <w:r w:rsidR="00866211">
        <w:t>)</w:t>
      </w:r>
      <w:r>
        <w:t>. Among the low secretors, mean 2’</w:t>
      </w:r>
      <w:r w:rsidR="006C2251">
        <w:t>-</w:t>
      </w:r>
      <w:r>
        <w:t xml:space="preserve">FL concentration declined </w:t>
      </w:r>
      <w:r w:rsidR="00487BF6">
        <w:t>from 0.026</w:t>
      </w:r>
      <w:r w:rsidR="00A1335D">
        <w:t xml:space="preserve"> </w:t>
      </w:r>
      <w:r w:rsidR="00866211">
        <w:t xml:space="preserve">to 0.011 g/L by </w:t>
      </w:r>
      <w:r w:rsidR="00367284">
        <w:t>120 days</w:t>
      </w:r>
      <w:r>
        <w:t xml:space="preserve"> </w:t>
      </w:r>
      <w:r w:rsidR="00144F71">
        <w:t>postpartum</w:t>
      </w:r>
      <w:r>
        <w:t xml:space="preserve"> and LNn</w:t>
      </w:r>
      <w:r w:rsidR="006C2251">
        <w:t>T</w:t>
      </w:r>
      <w:r>
        <w:t xml:space="preserve"> declined from </w:t>
      </w:r>
      <w:r w:rsidR="00866211">
        <w:t xml:space="preserve">0.19 </w:t>
      </w:r>
      <w:r w:rsidRPr="00A1335D">
        <w:t xml:space="preserve">to </w:t>
      </w:r>
      <w:r w:rsidR="00866211" w:rsidRPr="00A1335D">
        <w:t>0.066</w:t>
      </w:r>
      <w:r w:rsidRPr="00866211">
        <w:t xml:space="preserve"> g/L</w:t>
      </w:r>
      <w:r>
        <w:t xml:space="preserve">. Among the high </w:t>
      </w:r>
      <w:r w:rsidR="00A44FC5">
        <w:t xml:space="preserve">2’-FL </w:t>
      </w:r>
      <w:r>
        <w:t>secretors, mean concentration of 2’</w:t>
      </w:r>
      <w:r w:rsidR="006C2251">
        <w:t>-</w:t>
      </w:r>
      <w:r>
        <w:t>FL declined from 2.</w:t>
      </w:r>
      <w:r w:rsidR="00A1335D">
        <w:t>17</w:t>
      </w:r>
      <w:r>
        <w:t xml:space="preserve"> to 1.</w:t>
      </w:r>
      <w:r w:rsidR="00A1335D">
        <w:t>38</w:t>
      </w:r>
      <w:r w:rsidR="00F0407C">
        <w:t> </w:t>
      </w:r>
      <w:r>
        <w:t>g/L and the concentration of LNnT declined from 0.</w:t>
      </w:r>
      <w:r w:rsidR="00A1335D">
        <w:t>26</w:t>
      </w:r>
      <w:r>
        <w:t xml:space="preserve"> to 0.</w:t>
      </w:r>
      <w:r w:rsidR="00A1335D">
        <w:t>11</w:t>
      </w:r>
      <w:r>
        <w:t xml:space="preserve"> g/L. </w:t>
      </w:r>
      <w:r w:rsidR="00367284">
        <w:t>At 30 days and 120 days, t</w:t>
      </w:r>
      <w:r>
        <w:t xml:space="preserve">he ratio of the mean </w:t>
      </w:r>
      <w:r w:rsidR="004B1CA8">
        <w:t>2’-FL</w:t>
      </w:r>
      <w:r>
        <w:t xml:space="preserve"> to L</w:t>
      </w:r>
      <w:r w:rsidR="00530174">
        <w:t>Nn</w:t>
      </w:r>
      <w:r>
        <w:t>T concentration was approximately 1:7.</w:t>
      </w:r>
      <w:r w:rsidR="00487BF6">
        <w:t>3</w:t>
      </w:r>
      <w:r>
        <w:t xml:space="preserve"> and 1:6 in the low secretors</w:t>
      </w:r>
      <w:r w:rsidR="00367284">
        <w:t>,</w:t>
      </w:r>
      <w:r>
        <w:t xml:space="preserve"> and 8.3:1 and 12.7:1 in the high secretors. </w:t>
      </w:r>
    </w:p>
    <w:p w14:paraId="1BF40D36" w14:textId="77777777" w:rsidR="00DD5968" w:rsidRDefault="00DD5968" w:rsidP="00192E79"/>
    <w:p w14:paraId="076D0B09" w14:textId="724F1E9D" w:rsidR="00DD5968" w:rsidRDefault="00DD5968" w:rsidP="00192E79">
      <w:pPr>
        <w:rPr>
          <w:lang w:bidi="ar-SA"/>
        </w:rPr>
      </w:pPr>
      <w:r>
        <w:t xml:space="preserve">Results for mean length, weight, head circumference and body mass index by maternal secretor status were plotted on the sex-specific WHO growth charts and were not significantly different from the chart median at birth and any of the three subsequent ages. No numerical data were presented for the anthropometric parameters. The authors do not comment on whether any of the infants had commenced eating solids at 4 months. This small study shows no difference in infant growth by maternal </w:t>
      </w:r>
      <w:r w:rsidR="004B1CA8">
        <w:t>2’-FL</w:t>
      </w:r>
      <w:r>
        <w:t xml:space="preserve"> secretor status. </w:t>
      </w:r>
    </w:p>
    <w:p w14:paraId="353F42F9" w14:textId="4F6F1C71" w:rsidR="00DD5968" w:rsidRDefault="004A2F59" w:rsidP="00FE5BEF">
      <w:pPr>
        <w:pStyle w:val="Heading3"/>
      </w:pPr>
      <w:bookmarkStart w:id="475" w:name="_Toc521418061"/>
      <w:bookmarkStart w:id="476" w:name="_Toc529357598"/>
      <w:r>
        <w:t xml:space="preserve">3.3.2 </w:t>
      </w:r>
      <w:r w:rsidR="00DD5968" w:rsidRPr="00DD5968">
        <w:t>Clinical trials</w:t>
      </w:r>
      <w:bookmarkEnd w:id="475"/>
      <w:bookmarkEnd w:id="476"/>
    </w:p>
    <w:p w14:paraId="161876D0" w14:textId="4DBFB779" w:rsidR="008E1B94" w:rsidRDefault="008E1B94" w:rsidP="00192E79">
      <w:r>
        <w:t xml:space="preserve">Of the four clinical trials identified by FSANZ </w:t>
      </w:r>
      <w:r w:rsidR="00E059AA">
        <w:t>(</w:t>
      </w:r>
      <w:hyperlink w:anchor="Table3_11" w:history="1">
        <w:r w:rsidRPr="00613037">
          <w:rPr>
            <w:rStyle w:val="Hyperlink"/>
          </w:rPr>
          <w:t xml:space="preserve">Table </w:t>
        </w:r>
        <w:r w:rsidR="00B44455" w:rsidRPr="00613037">
          <w:rPr>
            <w:rStyle w:val="Hyperlink"/>
          </w:rPr>
          <w:t>3.11</w:t>
        </w:r>
      </w:hyperlink>
      <w:r>
        <w:t xml:space="preserve">), one </w:t>
      </w:r>
      <w:r w:rsidR="00530174">
        <w:t xml:space="preserve">was </w:t>
      </w:r>
      <w:r>
        <w:t>reported onl</w:t>
      </w:r>
      <w:r w:rsidR="00530174">
        <w:t>y as an abstract</w:t>
      </w:r>
      <w:r w:rsidR="003C6445">
        <w:t xml:space="preserve"> (Kajzer et al. 2016). The formula</w:t>
      </w:r>
      <w:r w:rsidR="00323B9A">
        <w:t>s</w:t>
      </w:r>
      <w:r w:rsidR="003C6445">
        <w:t xml:space="preserve"> in this study contained </w:t>
      </w:r>
      <w:r w:rsidR="00323B9A">
        <w:t xml:space="preserve">either no added oligosaccharides or </w:t>
      </w:r>
      <w:r w:rsidR="003C6445">
        <w:t xml:space="preserve">2’-FL </w:t>
      </w:r>
      <w:r>
        <w:t xml:space="preserve">(0.2 g/L) </w:t>
      </w:r>
      <w:r w:rsidR="00F970A6">
        <w:t xml:space="preserve">in combination with </w:t>
      </w:r>
      <w:r w:rsidR="00323B9A">
        <w:t>FOS (2 g/L)</w:t>
      </w:r>
      <w:r w:rsidR="00530174">
        <w:t xml:space="preserve">. </w:t>
      </w:r>
      <w:r w:rsidR="00487BF6">
        <w:t>The authors’ stated that there were no significant differences in anthropometric measurements; h</w:t>
      </w:r>
      <w:r>
        <w:t>owever</w:t>
      </w:r>
      <w:r w:rsidR="00487BF6">
        <w:t>,</w:t>
      </w:r>
      <w:r>
        <w:t xml:space="preserve"> as follow-up finished when the infants were aged 35 days, this study </w:t>
      </w:r>
      <w:r w:rsidR="00487BF6">
        <w:t xml:space="preserve">was </w:t>
      </w:r>
      <w:r>
        <w:t xml:space="preserve">not </w:t>
      </w:r>
      <w:r w:rsidR="00487BF6">
        <w:t xml:space="preserve">of </w:t>
      </w:r>
      <w:r>
        <w:t xml:space="preserve">adequate duration to examine whether weight or other anthropometric parameters varied between the two groups. </w:t>
      </w:r>
    </w:p>
    <w:p w14:paraId="4392C6EE" w14:textId="77777777" w:rsidR="008E1B94" w:rsidRDefault="008E1B94" w:rsidP="00192E79"/>
    <w:p w14:paraId="70E6693B" w14:textId="26135C29" w:rsidR="008E1B94" w:rsidRDefault="008E1B94" w:rsidP="00192E79">
      <w:r>
        <w:t>The other three trials used intervention oligosaccharides added to formula</w:t>
      </w:r>
      <w:r w:rsidR="00323B9A">
        <w:t xml:space="preserve"> as </w:t>
      </w:r>
      <w:r w:rsidR="00323B9A" w:rsidRPr="00877F8B">
        <w:t>shown in</w:t>
      </w:r>
      <w:r w:rsidRPr="00877F8B">
        <w:t xml:space="preserve"> </w:t>
      </w:r>
      <w:hyperlink w:anchor="Table3_11" w:history="1">
        <w:r w:rsidRPr="00613037">
          <w:rPr>
            <w:rStyle w:val="Hyperlink"/>
          </w:rPr>
          <w:t xml:space="preserve">Table </w:t>
        </w:r>
        <w:r w:rsidR="00B44455" w:rsidRPr="00613037">
          <w:rPr>
            <w:rStyle w:val="Hyperlink"/>
          </w:rPr>
          <w:t>3.11</w:t>
        </w:r>
      </w:hyperlink>
      <w:r w:rsidR="00530174">
        <w:t xml:space="preserve">. </w:t>
      </w:r>
      <w:r>
        <w:t xml:space="preserve">Two </w:t>
      </w:r>
      <w:r w:rsidR="00F970A6">
        <w:t xml:space="preserve">trials </w:t>
      </w:r>
      <w:r>
        <w:t>tested the oligosaccharides in infants recruited within 14 days of birth</w:t>
      </w:r>
      <w:r w:rsidR="00F970A6">
        <w:t>, while</w:t>
      </w:r>
      <w:r>
        <w:t xml:space="preserve"> the third study recruited children aged 6</w:t>
      </w:r>
      <w:r w:rsidR="00530174">
        <w:t>-24 months in day care centres.</w:t>
      </w:r>
      <w:r>
        <w:t xml:space="preserve"> Further details of the methods </w:t>
      </w:r>
      <w:r w:rsidR="00F970A6">
        <w:t xml:space="preserve">used in </w:t>
      </w:r>
      <w:r>
        <w:t xml:space="preserve">these studies </w:t>
      </w:r>
      <w:r w:rsidR="00F2181A">
        <w:t>are</w:t>
      </w:r>
      <w:r>
        <w:t xml:space="preserve"> </w:t>
      </w:r>
      <w:r w:rsidRPr="00877F8B">
        <w:t xml:space="preserve">summarised in </w:t>
      </w:r>
      <w:hyperlink w:anchor="_3.2.6_Human_studies" w:history="1">
        <w:r w:rsidRPr="00D05D54">
          <w:rPr>
            <w:rStyle w:val="Hyperlink"/>
          </w:rPr>
          <w:t>Section</w:t>
        </w:r>
        <w:r w:rsidR="003C6445" w:rsidRPr="00D05D54">
          <w:rPr>
            <w:rStyle w:val="Hyperlink"/>
          </w:rPr>
          <w:t xml:space="preserve"> 3.</w:t>
        </w:r>
        <w:r w:rsidR="00B44455" w:rsidRPr="00D05D54">
          <w:rPr>
            <w:rStyle w:val="Hyperlink"/>
          </w:rPr>
          <w:t>2</w:t>
        </w:r>
        <w:r w:rsidR="003C6445" w:rsidRPr="00D05D54">
          <w:rPr>
            <w:rStyle w:val="Hyperlink"/>
          </w:rPr>
          <w:t>.6</w:t>
        </w:r>
      </w:hyperlink>
      <w:r w:rsidR="003C6445" w:rsidRPr="00877F8B">
        <w:t xml:space="preserve">. </w:t>
      </w:r>
      <w:r w:rsidRPr="00877F8B">
        <w:t>As</w:t>
      </w:r>
      <w:r>
        <w:t xml:space="preserve"> noted </w:t>
      </w:r>
      <w:r w:rsidR="00B44455">
        <w:t>above</w:t>
      </w:r>
      <w:r>
        <w:t>, there were no statistically significant differences in anthropometric data in any of the studies.</w:t>
      </w:r>
    </w:p>
    <w:p w14:paraId="525FF54B" w14:textId="77777777" w:rsidR="008E1B94" w:rsidRDefault="008E1B94" w:rsidP="00192E79"/>
    <w:p w14:paraId="465217A3" w14:textId="3110BA71" w:rsidR="008E1B94" w:rsidRDefault="008E1B94" w:rsidP="00192E79">
      <w:r>
        <w:t>Marriage et al</w:t>
      </w:r>
      <w:r w:rsidR="00530174">
        <w:t>.</w:t>
      </w:r>
      <w:r>
        <w:t xml:space="preserve"> (2015) compared formulas containing a total of 2.4 g/L oligosaccharides (</w:t>
      </w:r>
      <w:r w:rsidR="00323B9A">
        <w:t>0.2 g/L</w:t>
      </w:r>
      <w:r>
        <w:t xml:space="preserve"> 2’</w:t>
      </w:r>
      <w:r w:rsidR="006C2251">
        <w:t>-</w:t>
      </w:r>
      <w:r>
        <w:t xml:space="preserve">FL and </w:t>
      </w:r>
      <w:r w:rsidR="00323B9A">
        <w:t xml:space="preserve">2.2 g/L </w:t>
      </w:r>
      <w:r>
        <w:t>GOS) to a control formula containing 2.4 g</w:t>
      </w:r>
      <w:r w:rsidR="00F2181A">
        <w:t xml:space="preserve">/L GOS. </w:t>
      </w:r>
      <w:r w:rsidR="000E48AD">
        <w:t>The study was powered t</w:t>
      </w:r>
      <w:r w:rsidR="000E48AD" w:rsidRPr="000E48AD">
        <w:t xml:space="preserve">o detect a 3 g/day </w:t>
      </w:r>
      <w:r w:rsidR="00391E1E">
        <w:t xml:space="preserve">or larger </w:t>
      </w:r>
      <w:r w:rsidR="000E48AD" w:rsidRPr="000E48AD">
        <w:t xml:space="preserve">difference  </w:t>
      </w:r>
      <w:r w:rsidR="00F970A6">
        <w:t xml:space="preserve">in body weight </w:t>
      </w:r>
      <w:r w:rsidR="005162C3">
        <w:t xml:space="preserve">change </w:t>
      </w:r>
      <w:r w:rsidR="000E48AD" w:rsidRPr="000E48AD">
        <w:t>using a 2-sided test</w:t>
      </w:r>
      <w:r w:rsidR="000E48AD">
        <w:t xml:space="preserve">. </w:t>
      </w:r>
      <w:r w:rsidR="00F2181A">
        <w:t>Anthropometric data were</w:t>
      </w:r>
      <w:r>
        <w:t xml:space="preserve"> presented for only 60% of those randomised and also for the non-randomised breastfed comparison group.</w:t>
      </w:r>
    </w:p>
    <w:p w14:paraId="56619670" w14:textId="77777777" w:rsidR="008E1B94" w:rsidRDefault="008E1B94" w:rsidP="00192E79"/>
    <w:p w14:paraId="78D538CD" w14:textId="56735B5C" w:rsidR="008E1B94" w:rsidRDefault="008E1B94" w:rsidP="00192E79">
      <w:r>
        <w:t>Puccio et al</w:t>
      </w:r>
      <w:r w:rsidR="00530174">
        <w:t>.</w:t>
      </w:r>
      <w:r>
        <w:t xml:space="preserve"> (2017) compared a formula containing 2’</w:t>
      </w:r>
      <w:r w:rsidR="006C2251">
        <w:t>-</w:t>
      </w:r>
      <w:r>
        <w:t xml:space="preserve">FL </w:t>
      </w:r>
      <w:r w:rsidR="000C7BAB">
        <w:t>(1</w:t>
      </w:r>
      <w:r w:rsidR="00946241">
        <w:t>.0-1.2</w:t>
      </w:r>
      <w:r w:rsidR="000C7BAB">
        <w:t xml:space="preserve"> g/L) </w:t>
      </w:r>
      <w:r>
        <w:t xml:space="preserve">and LnNT </w:t>
      </w:r>
      <w:r w:rsidR="000C7BAB">
        <w:t>(0.5</w:t>
      </w:r>
      <w:r w:rsidR="00946241">
        <w:t>-0.6</w:t>
      </w:r>
      <w:r w:rsidR="0041725A">
        <w:t> </w:t>
      </w:r>
      <w:r w:rsidR="000C7BAB">
        <w:t>g/L)</w:t>
      </w:r>
      <w:r w:rsidR="000E48AD">
        <w:t xml:space="preserve"> </w:t>
      </w:r>
      <w:r>
        <w:t xml:space="preserve">to a control formula containing no added oligosaccharides </w:t>
      </w:r>
      <w:r w:rsidR="00391E1E">
        <w:t>in</w:t>
      </w:r>
      <w:r>
        <w:t xml:space="preserve"> Belgian and Italian babies. </w:t>
      </w:r>
      <w:r w:rsidR="000E48AD">
        <w:t xml:space="preserve">The study </w:t>
      </w:r>
      <w:r>
        <w:t xml:space="preserve">was powered to detect a difference </w:t>
      </w:r>
      <w:r w:rsidR="00014B94">
        <w:t xml:space="preserve">in bodyweight </w:t>
      </w:r>
      <w:r w:rsidR="000C7BAB">
        <w:t xml:space="preserve">gain </w:t>
      </w:r>
      <w:r>
        <w:t>of 3 g</w:t>
      </w:r>
      <w:r w:rsidR="00014B94">
        <w:t xml:space="preserve"> or greater per </w:t>
      </w:r>
      <w:r>
        <w:t>day in the intervention as statistically significantly different from the control group using a one-sided test. They did not justify their decision to use a one-sided</w:t>
      </w:r>
      <w:r w:rsidR="00014B94">
        <w:t xml:space="preserve"> rather than a two-sided test. </w:t>
      </w:r>
      <w:r>
        <w:t xml:space="preserve">Given that formula-fed infants </w:t>
      </w:r>
      <w:r w:rsidR="00014B94">
        <w:t xml:space="preserve">are </w:t>
      </w:r>
      <w:r>
        <w:t xml:space="preserve">typically heavier than </w:t>
      </w:r>
      <w:r w:rsidR="001340CA">
        <w:t>breastfed</w:t>
      </w:r>
      <w:r>
        <w:t xml:space="preserve"> infants</w:t>
      </w:r>
      <w:r w:rsidR="00014B94">
        <w:t xml:space="preserve"> (</w:t>
      </w:r>
      <w:r w:rsidR="009B3F62">
        <w:t>Dewey 1998</w:t>
      </w:r>
      <w:r w:rsidR="00014B94">
        <w:t>)</w:t>
      </w:r>
      <w:r>
        <w:t xml:space="preserve">, it would seem reasonable to have a hypothesis that would allow for an undesirable increase </w:t>
      </w:r>
      <w:r>
        <w:lastRenderedPageBreak/>
        <w:t>in weight resulting from a new formula. Although there was a 25% lo</w:t>
      </w:r>
      <w:r w:rsidR="001428FD">
        <w:t>ss</w:t>
      </w:r>
      <w:r>
        <w:t xml:space="preserve"> to follow-up, missing data was imputed to allow an intention-to-treat analysis to be conducted.</w:t>
      </w:r>
    </w:p>
    <w:p w14:paraId="26F102D1" w14:textId="77777777" w:rsidR="008E1B94" w:rsidRDefault="008E1B94" w:rsidP="00192E79"/>
    <w:p w14:paraId="0705C699" w14:textId="03B41345" w:rsidR="008E1B94" w:rsidRDefault="008E1B94" w:rsidP="00192E79">
      <w:r>
        <w:t>Therefore both Marriage et al</w:t>
      </w:r>
      <w:r w:rsidR="00530174">
        <w:t>.</w:t>
      </w:r>
      <w:r>
        <w:t xml:space="preserve"> (2015) and Puccio et al</w:t>
      </w:r>
      <w:r w:rsidR="00530174">
        <w:t>.</w:t>
      </w:r>
      <w:r>
        <w:t xml:space="preserve"> (2017) were adequately powered to detect small differences in weight gain. Consequently the finding </w:t>
      </w:r>
      <w:r w:rsidR="00014B94">
        <w:t xml:space="preserve">of </w:t>
      </w:r>
      <w:r>
        <w:t xml:space="preserve">no statistically significant difference does not reflect inadequate powering. The exact differences are shown in </w:t>
      </w:r>
      <w:hyperlink w:anchor="Table3_11" w:history="1">
        <w:r w:rsidR="00F0407C" w:rsidRPr="00613037">
          <w:rPr>
            <w:rStyle w:val="Hyperlink"/>
          </w:rPr>
          <w:t>T</w:t>
        </w:r>
        <w:r w:rsidRPr="00613037">
          <w:rPr>
            <w:rStyle w:val="Hyperlink"/>
          </w:rPr>
          <w:t>able</w:t>
        </w:r>
        <w:r w:rsidRPr="00613037" w:rsidDel="00B44455">
          <w:rPr>
            <w:rStyle w:val="Hyperlink"/>
          </w:rPr>
          <w:t xml:space="preserve"> </w:t>
        </w:r>
        <w:r w:rsidR="00B44455" w:rsidRPr="00613037">
          <w:rPr>
            <w:rStyle w:val="Hyperlink"/>
          </w:rPr>
          <w:t>3.11</w:t>
        </w:r>
      </w:hyperlink>
      <w:r w:rsidR="00B44455">
        <w:t xml:space="preserve"> </w:t>
      </w:r>
      <w:r>
        <w:t>and it is evident that clinically relevant differences in growth between the groups do not exist in these two studies. In particular, Puccio et al</w:t>
      </w:r>
      <w:r w:rsidR="00530174">
        <w:t>.</w:t>
      </w:r>
      <w:r>
        <w:t xml:space="preserve"> (2017) has conducted an intention-to-treat analysis and so more confidence can be placed in their results than the per protocol analysis of Marriage et </w:t>
      </w:r>
      <w:r w:rsidR="00F0407C">
        <w:t>al.</w:t>
      </w:r>
      <w:r>
        <w:t xml:space="preserve"> (2015). Puccio et al</w:t>
      </w:r>
      <w:r w:rsidR="00530174">
        <w:t>.</w:t>
      </w:r>
      <w:r>
        <w:t xml:space="preserve"> (2017) is the only study to use both the oligosaccharides of interest together</w:t>
      </w:r>
      <w:r w:rsidR="00F0407C">
        <w:t xml:space="preserve"> in infant formula</w:t>
      </w:r>
      <w:r>
        <w:t xml:space="preserve">. </w:t>
      </w:r>
    </w:p>
    <w:p w14:paraId="03A097AE" w14:textId="77777777" w:rsidR="008E1B94" w:rsidRDefault="008E1B94" w:rsidP="00192E79"/>
    <w:p w14:paraId="42E79540" w14:textId="3ECE68D8" w:rsidR="008E1B94" w:rsidRPr="00B86018" w:rsidRDefault="008E1B94" w:rsidP="00192E79">
      <w:pPr>
        <w:rPr>
          <w:szCs w:val="22"/>
        </w:rPr>
      </w:pPr>
      <w:r w:rsidRPr="00B86018">
        <w:rPr>
          <w:szCs w:val="22"/>
        </w:rPr>
        <w:t>In both Marriage et al</w:t>
      </w:r>
      <w:r w:rsidR="009B3F62">
        <w:rPr>
          <w:szCs w:val="22"/>
        </w:rPr>
        <w:t>.</w:t>
      </w:r>
      <w:r w:rsidRPr="00B86018">
        <w:rPr>
          <w:szCs w:val="22"/>
        </w:rPr>
        <w:t xml:space="preserve"> (2015) and Puccio et al</w:t>
      </w:r>
      <w:r w:rsidR="00530174">
        <w:rPr>
          <w:szCs w:val="22"/>
        </w:rPr>
        <w:t>.</w:t>
      </w:r>
      <w:r w:rsidRPr="00B86018">
        <w:rPr>
          <w:szCs w:val="22"/>
        </w:rPr>
        <w:t xml:space="preserve"> (2017) mean z-scores travelled along the WHO growth chart median, which is unexpected as formula fed infants are typically heavier than </w:t>
      </w:r>
      <w:r w:rsidR="001340CA">
        <w:rPr>
          <w:szCs w:val="22"/>
        </w:rPr>
        <w:t>breastfed</w:t>
      </w:r>
      <w:r w:rsidRPr="00B86018">
        <w:rPr>
          <w:szCs w:val="22"/>
        </w:rPr>
        <w:t xml:space="preserve"> infants by 12 months </w:t>
      </w:r>
      <w:r w:rsidR="006065FE">
        <w:rPr>
          <w:szCs w:val="22"/>
        </w:rPr>
        <w:fldChar w:fldCharType="begin"/>
      </w:r>
      <w:r w:rsidR="006065FE">
        <w:rPr>
          <w:szCs w:val="22"/>
        </w:rPr>
        <w:instrText>ADDIN CITAVI.PLACEHOLDER 84b59282-a942-4e7f-b371-2da1711998ef 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ld2V5IDE5OTgpPC9UZXh0Pg0KICAgIDwvVGV4dFVuaXQ+DQogIDwvVGV4dFVuaXRzPg0KPC9QbGFjZWhvbGRlcj4=</w:instrText>
      </w:r>
      <w:r w:rsidR="006065FE">
        <w:rPr>
          <w:szCs w:val="22"/>
        </w:rPr>
        <w:fldChar w:fldCharType="separate"/>
      </w:r>
      <w:bookmarkStart w:id="477" w:name="_CTVP00184b59282a9424e7fb3712da1711998ef"/>
      <w:r w:rsidR="0086056D">
        <w:rPr>
          <w:szCs w:val="22"/>
        </w:rPr>
        <w:t>(Dewey 1998)</w:t>
      </w:r>
      <w:bookmarkEnd w:id="477"/>
      <w:r w:rsidR="006065FE">
        <w:rPr>
          <w:szCs w:val="22"/>
        </w:rPr>
        <w:fldChar w:fldCharType="end"/>
      </w:r>
      <w:r w:rsidR="006065FE">
        <w:rPr>
          <w:szCs w:val="22"/>
        </w:rPr>
        <w:t>.</w:t>
      </w:r>
      <w:r w:rsidRPr="00B86018">
        <w:rPr>
          <w:szCs w:val="22"/>
        </w:rPr>
        <w:t xml:space="preserve"> Marriage et al</w:t>
      </w:r>
      <w:r w:rsidR="00014B94">
        <w:rPr>
          <w:szCs w:val="22"/>
        </w:rPr>
        <w:t>.</w:t>
      </w:r>
      <w:r w:rsidRPr="00B86018">
        <w:rPr>
          <w:szCs w:val="22"/>
        </w:rPr>
        <w:t xml:space="preserve"> (2015) and Kajzer et al</w:t>
      </w:r>
      <w:r w:rsidR="00014B94">
        <w:rPr>
          <w:szCs w:val="22"/>
        </w:rPr>
        <w:t>.</w:t>
      </w:r>
      <w:r w:rsidRPr="00B86018">
        <w:rPr>
          <w:szCs w:val="22"/>
        </w:rPr>
        <w:t xml:space="preserve"> (2016)</w:t>
      </w:r>
      <w:r w:rsidR="00014B94">
        <w:rPr>
          <w:szCs w:val="22"/>
        </w:rPr>
        <w:t>,</w:t>
      </w:r>
      <w:r w:rsidRPr="00B86018">
        <w:rPr>
          <w:szCs w:val="22"/>
        </w:rPr>
        <w:t xml:space="preserve"> who are from the same research group</w:t>
      </w:r>
      <w:r w:rsidR="00014B94">
        <w:rPr>
          <w:szCs w:val="22"/>
        </w:rPr>
        <w:t>,</w:t>
      </w:r>
      <w:r w:rsidRPr="00B86018">
        <w:rPr>
          <w:szCs w:val="22"/>
        </w:rPr>
        <w:t xml:space="preserve"> used a formu</w:t>
      </w:r>
      <w:r w:rsidR="00014B94">
        <w:rPr>
          <w:szCs w:val="22"/>
        </w:rPr>
        <w:t>la containing 64.3 kcal/dL (269 </w:t>
      </w:r>
      <w:r w:rsidRPr="00B86018">
        <w:rPr>
          <w:szCs w:val="22"/>
        </w:rPr>
        <w:t>kJ/100 mL) which Marriage et al</w:t>
      </w:r>
      <w:r w:rsidR="00530174">
        <w:rPr>
          <w:szCs w:val="22"/>
        </w:rPr>
        <w:t>.</w:t>
      </w:r>
      <w:r w:rsidRPr="00B86018">
        <w:rPr>
          <w:szCs w:val="22"/>
        </w:rPr>
        <w:t xml:space="preserve"> (2015) describe as a “lower calorie formula”. The formula used by Puccio et al</w:t>
      </w:r>
      <w:r w:rsidR="00530174">
        <w:rPr>
          <w:szCs w:val="22"/>
        </w:rPr>
        <w:t>.</w:t>
      </w:r>
      <w:r w:rsidRPr="00B86018">
        <w:rPr>
          <w:szCs w:val="22"/>
        </w:rPr>
        <w:t xml:space="preserve"> (201</w:t>
      </w:r>
      <w:r w:rsidR="00EE5BA4">
        <w:rPr>
          <w:szCs w:val="22"/>
        </w:rPr>
        <w:t>7</w:t>
      </w:r>
      <w:r w:rsidRPr="00B86018">
        <w:rPr>
          <w:szCs w:val="22"/>
        </w:rPr>
        <w:t>) contained 67</w:t>
      </w:r>
      <w:r w:rsidR="00014B94">
        <w:rPr>
          <w:szCs w:val="22"/>
        </w:rPr>
        <w:t xml:space="preserve"> kcal/dL (280 kJ per 100 mL). </w:t>
      </w:r>
      <w:r w:rsidRPr="00B86018">
        <w:rPr>
          <w:szCs w:val="22"/>
        </w:rPr>
        <w:t>Standard 2.9.1 of the Australia New Zealand Food Standards Code requires infant and follow-on formula to contain “</w:t>
      </w:r>
      <w:r w:rsidRPr="00B86018">
        <w:rPr>
          <w:rFonts w:cs="Arial"/>
          <w:szCs w:val="22"/>
        </w:rPr>
        <w:t xml:space="preserve">an energy content of no less than </w:t>
      </w:r>
      <w:r w:rsidR="00014B94">
        <w:rPr>
          <w:rFonts w:cs="Arial"/>
          <w:szCs w:val="22"/>
        </w:rPr>
        <w:t>2500 kJ/L and no more than 3550 </w:t>
      </w:r>
      <w:r w:rsidRPr="00B86018">
        <w:rPr>
          <w:rFonts w:cs="Arial"/>
          <w:szCs w:val="22"/>
        </w:rPr>
        <w:t xml:space="preserve">kJ/L”. In 2015, FSANZ conducted a survey of 35 infant </w:t>
      </w:r>
      <w:r w:rsidR="00524850">
        <w:rPr>
          <w:rFonts w:cs="Arial"/>
          <w:szCs w:val="22"/>
        </w:rPr>
        <w:t>formulas</w:t>
      </w:r>
      <w:r w:rsidRPr="00B86018">
        <w:rPr>
          <w:rFonts w:cs="Arial"/>
          <w:szCs w:val="22"/>
        </w:rPr>
        <w:t xml:space="preserve"> for sale in Australia and New Zealand and their energy content ranged between 270 and 294 </w:t>
      </w:r>
      <w:r w:rsidR="00014B94">
        <w:rPr>
          <w:rFonts w:cs="Arial"/>
          <w:szCs w:val="22"/>
        </w:rPr>
        <w:t xml:space="preserve">kJ </w:t>
      </w:r>
      <w:r w:rsidRPr="00B86018">
        <w:rPr>
          <w:rFonts w:cs="Arial"/>
          <w:szCs w:val="22"/>
        </w:rPr>
        <w:t>per 100 mL</w:t>
      </w:r>
      <w:r>
        <w:rPr>
          <w:rFonts w:cs="Arial"/>
        </w:rPr>
        <w:t>. Therefore the energy content of the t</w:t>
      </w:r>
      <w:r w:rsidRPr="00B86018">
        <w:rPr>
          <w:rFonts w:cs="Arial"/>
          <w:szCs w:val="22"/>
        </w:rPr>
        <w:t>est formulas used by these authors lie within the range of infant formula used</w:t>
      </w:r>
      <w:r>
        <w:rPr>
          <w:rFonts w:cs="Arial"/>
        </w:rPr>
        <w:t xml:space="preserve"> in Australia and New Zealand</w:t>
      </w:r>
      <w:r w:rsidRPr="00B86018">
        <w:rPr>
          <w:rFonts w:cs="Arial"/>
          <w:szCs w:val="22"/>
        </w:rPr>
        <w:t xml:space="preserve">, albeit in the lower half of the range. This </w:t>
      </w:r>
      <w:r w:rsidR="00A475D8">
        <w:rPr>
          <w:rFonts w:cs="Arial"/>
        </w:rPr>
        <w:t xml:space="preserve">may </w:t>
      </w:r>
      <w:r w:rsidRPr="00B86018">
        <w:rPr>
          <w:rFonts w:cs="Arial"/>
          <w:szCs w:val="22"/>
        </w:rPr>
        <w:t xml:space="preserve">explain the similarity in the growth of formula fed infants </w:t>
      </w:r>
      <w:r w:rsidR="00A475D8">
        <w:rPr>
          <w:rFonts w:cs="Arial"/>
          <w:szCs w:val="22"/>
        </w:rPr>
        <w:t xml:space="preserve">in these studies </w:t>
      </w:r>
      <w:r w:rsidRPr="00B86018">
        <w:rPr>
          <w:rFonts w:cs="Arial"/>
          <w:szCs w:val="22"/>
        </w:rPr>
        <w:t xml:space="preserve">compared to the WHO growth chart. </w:t>
      </w:r>
    </w:p>
    <w:p w14:paraId="49558414" w14:textId="77777777" w:rsidR="008E1B94" w:rsidRDefault="008E1B94" w:rsidP="00192E79"/>
    <w:p w14:paraId="7B98E260" w14:textId="76C4A4D9" w:rsidR="008E1B94" w:rsidRDefault="008E1B94" w:rsidP="00192E79">
      <w:pPr>
        <w:rPr>
          <w:rFonts w:cs="Arial"/>
          <w:szCs w:val="22"/>
          <w:lang w:val="en-AU" w:eastAsia="en-GB"/>
        </w:rPr>
      </w:pPr>
      <w:r>
        <w:t xml:space="preserve">The study in infants and toddlers aged 6-24 months described by Prieto (2005) is difficult to interpret because it was conducted by </w:t>
      </w:r>
      <w:r w:rsidR="00014B94">
        <w:t xml:space="preserve">a separate investigator (M. </w:t>
      </w:r>
      <w:r>
        <w:t>O’Ryan</w:t>
      </w:r>
      <w:r w:rsidR="00014B94">
        <w:t xml:space="preserve">, </w:t>
      </w:r>
      <w:r>
        <w:t>in Chile in 1998</w:t>
      </w:r>
      <w:r w:rsidR="00014B94">
        <w:t>)</w:t>
      </w:r>
      <w:r w:rsidR="00F2181A">
        <w:t xml:space="preserve"> and it was </w:t>
      </w:r>
      <w:r>
        <w:t>state</w:t>
      </w:r>
      <w:r w:rsidR="00F2181A">
        <w:t>d</w:t>
      </w:r>
      <w:r>
        <w:t xml:space="preserve"> that the study’s methods have been published before but they do not reference this statement. </w:t>
      </w:r>
      <w:r w:rsidR="00F2181A" w:rsidRPr="0063527F">
        <w:rPr>
          <w:rFonts w:cs="Arial"/>
          <w:iCs/>
          <w:lang w:val="en-AU" w:eastAsia="en-GB"/>
        </w:rPr>
        <w:t>Prieto (2005) state</w:t>
      </w:r>
      <w:r w:rsidR="00B11340">
        <w:rPr>
          <w:rFonts w:cs="Arial"/>
          <w:iCs/>
          <w:lang w:val="en-AU" w:eastAsia="en-GB"/>
        </w:rPr>
        <w:t>s</w:t>
      </w:r>
      <w:r w:rsidR="00F2181A" w:rsidRPr="0063527F">
        <w:rPr>
          <w:rFonts w:cs="Arial"/>
          <w:iCs/>
          <w:lang w:val="en-AU" w:eastAsia="en-GB"/>
        </w:rPr>
        <w:t xml:space="preserve"> that they are presenting previously unreported results from this trial</w:t>
      </w:r>
      <w:r w:rsidR="00F2181A">
        <w:rPr>
          <w:rFonts w:cs="Arial"/>
          <w:iCs/>
          <w:lang w:val="en-AU" w:eastAsia="en-GB"/>
        </w:rPr>
        <w:t>.</w:t>
      </w:r>
      <w:r w:rsidR="00F2181A">
        <w:t xml:space="preserve"> </w:t>
      </w:r>
      <w:r>
        <w:t xml:space="preserve">The investigator has confirmed that the study was </w:t>
      </w:r>
      <w:r w:rsidR="00F2181A">
        <w:t>conducted</w:t>
      </w:r>
      <w:r>
        <w:t xml:space="preserve">, </w:t>
      </w:r>
      <w:r w:rsidR="00F53FF4">
        <w:t xml:space="preserve">had negative results, and </w:t>
      </w:r>
      <w:r>
        <w:t>has not been published (M. O’Ryan, personal communication, 2018).</w:t>
      </w:r>
      <w:r w:rsidRPr="0041713E">
        <w:rPr>
          <w:rFonts w:cs="Arial"/>
          <w:szCs w:val="22"/>
          <w:lang w:val="en-AU" w:eastAsia="en-GB"/>
        </w:rPr>
        <w:t xml:space="preserve"> </w:t>
      </w:r>
    </w:p>
    <w:p w14:paraId="13808E3C" w14:textId="7A46EAB3" w:rsidR="00ED0946" w:rsidRDefault="00ED0946" w:rsidP="00192E79">
      <w:pPr>
        <w:rPr>
          <w:rFonts w:cs="Arial"/>
          <w:iCs/>
          <w:lang w:val="en-AU" w:eastAsia="en-GB"/>
        </w:rPr>
      </w:pPr>
    </w:p>
    <w:p w14:paraId="6B0EA277" w14:textId="647E8BC5" w:rsidR="00ED0946" w:rsidRDefault="00ED0946" w:rsidP="00ED0946">
      <w:pPr>
        <w:rPr>
          <w:lang w:val="en-AU"/>
        </w:rPr>
      </w:pPr>
      <w:r>
        <w:rPr>
          <w:lang w:val="en-AU"/>
        </w:rPr>
        <w:t xml:space="preserve">There are no clinical studies with 2’-FL alone. However, based on the lack of adverse effects on growth in clinical studies of 2’-FL in combination with LNnT, GOS or scFOS, there is no evidence to indicate a nutritional concern for the </w:t>
      </w:r>
      <w:r w:rsidR="00393F59">
        <w:rPr>
          <w:lang w:val="en-AU"/>
        </w:rPr>
        <w:t xml:space="preserve">requested </w:t>
      </w:r>
      <w:r w:rsidR="00732CB8">
        <w:rPr>
          <w:lang w:val="en-AU"/>
        </w:rPr>
        <w:t>addition</w:t>
      </w:r>
      <w:r>
        <w:rPr>
          <w:lang w:val="en-AU"/>
        </w:rPr>
        <w:t xml:space="preserve"> of 2’-FL alone </w:t>
      </w:r>
      <w:r w:rsidR="00732CB8">
        <w:rPr>
          <w:lang w:val="en-AU"/>
        </w:rPr>
        <w:t>to</w:t>
      </w:r>
      <w:r>
        <w:rPr>
          <w:lang w:val="en-AU"/>
        </w:rPr>
        <w:t xml:space="preserve"> infant formula</w:t>
      </w:r>
      <w:r w:rsidR="00732CB8">
        <w:rPr>
          <w:lang w:val="en-AU"/>
        </w:rPr>
        <w:t xml:space="preserve"> products</w:t>
      </w:r>
      <w:r w:rsidDel="00732CB8">
        <w:rPr>
          <w:lang w:val="en-AU"/>
        </w:rPr>
        <w:t xml:space="preserve"> </w:t>
      </w:r>
      <w:r>
        <w:rPr>
          <w:lang w:val="en-AU"/>
        </w:rPr>
        <w:t xml:space="preserve">and </w:t>
      </w:r>
      <w:r w:rsidR="00732CB8">
        <w:rPr>
          <w:lang w:val="en-AU"/>
        </w:rPr>
        <w:t>FSFYC</w:t>
      </w:r>
      <w:r>
        <w:rPr>
          <w:lang w:val="en-AU"/>
        </w:rPr>
        <w:t xml:space="preserve">. Further, due to the limited </w:t>
      </w:r>
      <w:r w:rsidR="00126372">
        <w:rPr>
          <w:lang w:val="en-AU"/>
        </w:rPr>
        <w:t xml:space="preserve">oral </w:t>
      </w:r>
      <w:r>
        <w:rPr>
          <w:lang w:val="en-AU"/>
        </w:rPr>
        <w:t>absorption of 2’-FL</w:t>
      </w:r>
      <w:r w:rsidR="00811E48">
        <w:rPr>
          <w:lang w:val="en-AU"/>
        </w:rPr>
        <w:t xml:space="preserve"> and LNnT</w:t>
      </w:r>
      <w:r>
        <w:rPr>
          <w:lang w:val="en-AU"/>
        </w:rPr>
        <w:t xml:space="preserve"> (as discussed in </w:t>
      </w:r>
      <w:hyperlink w:anchor="_3.2.7_Discussion" w:history="1">
        <w:r w:rsidRPr="00D05D54">
          <w:rPr>
            <w:rStyle w:val="Hyperlink"/>
            <w:lang w:val="en-AU"/>
          </w:rPr>
          <w:t>Section 3.2.7</w:t>
        </w:r>
      </w:hyperlink>
      <w:r>
        <w:rPr>
          <w:lang w:val="en-AU"/>
        </w:rPr>
        <w:t xml:space="preserve">), no adverse effects on growth </w:t>
      </w:r>
      <w:r w:rsidR="00D624C7">
        <w:rPr>
          <w:lang w:val="en-AU"/>
        </w:rPr>
        <w:t>are</w:t>
      </w:r>
      <w:r>
        <w:rPr>
          <w:lang w:val="en-AU"/>
        </w:rPr>
        <w:t xml:space="preserve"> expected at </w:t>
      </w:r>
      <w:r w:rsidR="00D145CA">
        <w:rPr>
          <w:lang w:val="en-AU"/>
        </w:rPr>
        <w:t xml:space="preserve">concentrations </w:t>
      </w:r>
      <w:r w:rsidR="00646C00">
        <w:rPr>
          <w:lang w:val="en-AU"/>
        </w:rPr>
        <w:t>corresponding to</w:t>
      </w:r>
      <w:r w:rsidR="007505AC">
        <w:rPr>
          <w:lang w:val="en-AU"/>
        </w:rPr>
        <w:t xml:space="preserve"> </w:t>
      </w:r>
      <w:r w:rsidR="00D145CA">
        <w:rPr>
          <w:lang w:val="en-AU"/>
        </w:rPr>
        <w:t xml:space="preserve">those </w:t>
      </w:r>
      <w:r w:rsidR="000304FA">
        <w:rPr>
          <w:lang w:val="en-AU"/>
        </w:rPr>
        <w:t xml:space="preserve">typically </w:t>
      </w:r>
      <w:r w:rsidR="00D145CA">
        <w:rPr>
          <w:lang w:val="en-AU"/>
        </w:rPr>
        <w:t xml:space="preserve">observed in </w:t>
      </w:r>
      <w:r w:rsidR="00A0000C">
        <w:rPr>
          <w:lang w:val="en-AU"/>
        </w:rPr>
        <w:t xml:space="preserve">human </w:t>
      </w:r>
      <w:r w:rsidR="007505AC">
        <w:rPr>
          <w:lang w:val="en-AU"/>
        </w:rPr>
        <w:t xml:space="preserve">milk. </w:t>
      </w:r>
    </w:p>
    <w:p w14:paraId="0DA6D05D" w14:textId="38793CFC" w:rsidR="00ED0946" w:rsidRDefault="00ED0946" w:rsidP="00192E79">
      <w:pPr>
        <w:rPr>
          <w:rFonts w:cs="Arial"/>
          <w:iCs/>
          <w:lang w:val="en-AU" w:eastAsia="en-GB"/>
        </w:rPr>
      </w:pPr>
    </w:p>
    <w:p w14:paraId="7D8416C4" w14:textId="601D7D74" w:rsidR="004A2F59" w:rsidRDefault="004A2F59" w:rsidP="00FE5BEF">
      <w:pPr>
        <w:pStyle w:val="Heading3"/>
      </w:pPr>
      <w:bookmarkStart w:id="478" w:name="_Toc521418062"/>
      <w:bookmarkStart w:id="479" w:name="_Toc529357599"/>
      <w:r>
        <w:t>3.3.3 Key findings of effect on growth</w:t>
      </w:r>
      <w:bookmarkEnd w:id="478"/>
      <w:bookmarkEnd w:id="479"/>
    </w:p>
    <w:p w14:paraId="33317848" w14:textId="4E3A60DA" w:rsidR="008E1B94" w:rsidRDefault="008E1B94" w:rsidP="00192E79">
      <w:pPr>
        <w:rPr>
          <w:rFonts w:cs="Arial"/>
          <w:iCs/>
          <w:lang w:val="en-AU" w:eastAsia="en-GB"/>
        </w:rPr>
      </w:pPr>
      <w:r>
        <w:rPr>
          <w:rFonts w:cs="Arial"/>
          <w:iCs/>
          <w:lang w:val="en-AU" w:eastAsia="en-GB"/>
        </w:rPr>
        <w:t xml:space="preserve">In summary, </w:t>
      </w:r>
      <w:r w:rsidR="000304FA">
        <w:rPr>
          <w:rFonts w:cs="Arial"/>
          <w:iCs/>
          <w:lang w:val="en-AU" w:eastAsia="en-GB"/>
        </w:rPr>
        <w:t xml:space="preserve">trials in infants have tested </w:t>
      </w:r>
      <w:r>
        <w:rPr>
          <w:rFonts w:cs="Arial"/>
          <w:iCs/>
          <w:lang w:val="en-AU" w:eastAsia="en-GB"/>
        </w:rPr>
        <w:t>2’</w:t>
      </w:r>
      <w:r w:rsidR="006C2251">
        <w:rPr>
          <w:rFonts w:cs="Arial"/>
          <w:iCs/>
          <w:lang w:val="en-AU" w:eastAsia="en-GB"/>
        </w:rPr>
        <w:t>-</w:t>
      </w:r>
      <w:r>
        <w:rPr>
          <w:rFonts w:cs="Arial"/>
          <w:iCs/>
          <w:lang w:val="en-AU" w:eastAsia="en-GB"/>
        </w:rPr>
        <w:t xml:space="preserve">FL in combination with </w:t>
      </w:r>
      <w:r w:rsidR="0021218F">
        <w:rPr>
          <w:rFonts w:cs="Arial"/>
          <w:iCs/>
          <w:lang w:val="en-AU" w:eastAsia="en-GB"/>
        </w:rPr>
        <w:t xml:space="preserve">either scFOS, </w:t>
      </w:r>
      <w:r>
        <w:rPr>
          <w:rFonts w:cs="Arial"/>
          <w:iCs/>
          <w:lang w:val="en-AU" w:eastAsia="en-GB"/>
        </w:rPr>
        <w:t>GOS</w:t>
      </w:r>
      <w:r w:rsidR="0021218F">
        <w:rPr>
          <w:rFonts w:cs="Arial"/>
          <w:iCs/>
          <w:lang w:val="en-AU" w:eastAsia="en-GB"/>
        </w:rPr>
        <w:t>,</w:t>
      </w:r>
      <w:r>
        <w:rPr>
          <w:rFonts w:cs="Arial"/>
          <w:iCs/>
          <w:lang w:val="en-AU" w:eastAsia="en-GB"/>
        </w:rPr>
        <w:t xml:space="preserve"> or LNnT. </w:t>
      </w:r>
      <w:r w:rsidR="007B4329" w:rsidRPr="000A6055">
        <w:rPr>
          <w:rFonts w:cs="Arial"/>
          <w:iCs/>
          <w:lang w:val="en-AU" w:eastAsia="en-GB"/>
        </w:rPr>
        <w:t xml:space="preserve">The highest tested concentrations of 2’-FL and LNnT </w:t>
      </w:r>
      <w:r w:rsidR="007B4329">
        <w:rPr>
          <w:rFonts w:cs="Arial"/>
          <w:iCs/>
          <w:lang w:val="en-AU" w:eastAsia="en-GB"/>
        </w:rPr>
        <w:t xml:space="preserve">in infant formula </w:t>
      </w:r>
      <w:r w:rsidR="007B4329" w:rsidRPr="000A6055">
        <w:rPr>
          <w:rFonts w:cs="Arial"/>
          <w:iCs/>
          <w:lang w:val="en-AU" w:eastAsia="en-GB"/>
        </w:rPr>
        <w:t>were 1.2 and 0.6 g/L, respectively.</w:t>
      </w:r>
      <w:r w:rsidR="007B4329">
        <w:rPr>
          <w:rFonts w:cs="Arial"/>
          <w:iCs/>
          <w:lang w:val="en-AU" w:eastAsia="en-GB"/>
        </w:rPr>
        <w:t xml:space="preserve"> </w:t>
      </w:r>
      <w:r w:rsidR="0041725A">
        <w:rPr>
          <w:rFonts w:cs="Arial"/>
          <w:iCs/>
          <w:lang w:val="en-AU" w:eastAsia="en-GB"/>
        </w:rPr>
        <w:t xml:space="preserve">None of these studies found a difference in growth compared to a control formula. </w:t>
      </w:r>
      <w:r w:rsidR="00811E48">
        <w:rPr>
          <w:rFonts w:cs="Arial"/>
          <w:iCs/>
          <w:lang w:val="en-AU" w:eastAsia="en-GB"/>
        </w:rPr>
        <w:t xml:space="preserve">Based on this, and the limited </w:t>
      </w:r>
      <w:r w:rsidR="00126372">
        <w:rPr>
          <w:rFonts w:cs="Arial"/>
          <w:iCs/>
          <w:lang w:val="en-AU" w:eastAsia="en-GB"/>
        </w:rPr>
        <w:t xml:space="preserve">oral </w:t>
      </w:r>
      <w:r w:rsidR="00811E48" w:rsidRPr="00811E48">
        <w:rPr>
          <w:rFonts w:cs="Arial"/>
          <w:iCs/>
          <w:lang w:val="en-AU" w:eastAsia="en-GB"/>
        </w:rPr>
        <w:t>absorption of 2’-FL and LNnT</w:t>
      </w:r>
      <w:r w:rsidR="00811E48">
        <w:rPr>
          <w:rFonts w:cs="Arial"/>
          <w:iCs/>
          <w:lang w:val="en-AU" w:eastAsia="en-GB"/>
        </w:rPr>
        <w:t>,</w:t>
      </w:r>
      <w:r w:rsidR="00811E48" w:rsidRPr="00811E48">
        <w:rPr>
          <w:rFonts w:cs="Arial"/>
          <w:iCs/>
          <w:lang w:val="en-AU" w:eastAsia="en-GB"/>
        </w:rPr>
        <w:t xml:space="preserve"> </w:t>
      </w:r>
      <w:r>
        <w:rPr>
          <w:rFonts w:cs="Arial"/>
          <w:iCs/>
          <w:lang w:val="en-AU" w:eastAsia="en-GB"/>
        </w:rPr>
        <w:t xml:space="preserve">FSANZ concludes that </w:t>
      </w:r>
      <w:r w:rsidR="000304FA" w:rsidRPr="000304FA">
        <w:rPr>
          <w:rFonts w:cs="Arial"/>
          <w:iCs/>
          <w:lang w:val="en-AU" w:eastAsia="en-GB"/>
        </w:rPr>
        <w:t>no adverse effects on growth</w:t>
      </w:r>
      <w:r w:rsidR="000304FA">
        <w:rPr>
          <w:rFonts w:cs="Arial"/>
          <w:iCs/>
          <w:lang w:val="en-AU" w:eastAsia="en-GB"/>
        </w:rPr>
        <w:t xml:space="preserve"> are expected at concentrations </w:t>
      </w:r>
      <w:r w:rsidR="000304FA" w:rsidRPr="000304FA">
        <w:rPr>
          <w:rFonts w:cs="Arial"/>
          <w:iCs/>
          <w:lang w:val="en-AU" w:eastAsia="en-GB"/>
        </w:rPr>
        <w:t xml:space="preserve">corresponding to those </w:t>
      </w:r>
      <w:r w:rsidR="000304FA">
        <w:rPr>
          <w:rFonts w:cs="Arial"/>
          <w:iCs/>
          <w:lang w:val="en-AU" w:eastAsia="en-GB"/>
        </w:rPr>
        <w:t xml:space="preserve">typically </w:t>
      </w:r>
      <w:r w:rsidR="000304FA" w:rsidRPr="000304FA">
        <w:rPr>
          <w:rFonts w:cs="Arial"/>
          <w:iCs/>
          <w:lang w:val="en-AU" w:eastAsia="en-GB"/>
        </w:rPr>
        <w:t xml:space="preserve">observed in </w:t>
      </w:r>
      <w:r w:rsidR="00A0000C">
        <w:rPr>
          <w:rFonts w:cs="Arial"/>
          <w:iCs/>
          <w:lang w:val="en-AU" w:eastAsia="en-GB"/>
        </w:rPr>
        <w:t>human</w:t>
      </w:r>
      <w:r w:rsidR="00A0000C" w:rsidRPr="000304FA">
        <w:rPr>
          <w:rFonts w:cs="Arial"/>
          <w:iCs/>
          <w:lang w:val="en-AU" w:eastAsia="en-GB"/>
        </w:rPr>
        <w:t xml:space="preserve"> </w:t>
      </w:r>
      <w:r w:rsidR="000304FA" w:rsidRPr="000304FA">
        <w:rPr>
          <w:rFonts w:cs="Arial"/>
          <w:iCs/>
          <w:lang w:val="en-AU" w:eastAsia="en-GB"/>
        </w:rPr>
        <w:t>milk</w:t>
      </w:r>
      <w:r w:rsidR="000304FA">
        <w:rPr>
          <w:rFonts w:cs="Arial"/>
          <w:iCs/>
          <w:lang w:val="en-AU" w:eastAsia="en-GB"/>
        </w:rPr>
        <w:t>.</w:t>
      </w:r>
    </w:p>
    <w:p w14:paraId="241BF4A6" w14:textId="3F488681" w:rsidR="00276285" w:rsidRDefault="00276285" w:rsidP="00F41C55">
      <w:pPr>
        <w:rPr>
          <w:b/>
          <w:lang w:bidi="ar-SA"/>
        </w:rPr>
        <w:sectPr w:rsidR="00276285" w:rsidSect="00D013CD">
          <w:pgSz w:w="11906" w:h="16838"/>
          <w:pgMar w:top="1418" w:right="1418" w:bottom="1418" w:left="1418" w:header="709" w:footer="709" w:gutter="0"/>
          <w:cols w:space="708"/>
          <w:docGrid w:linePitch="360"/>
        </w:sectPr>
      </w:pPr>
    </w:p>
    <w:p w14:paraId="4030FE55" w14:textId="0436A9DE" w:rsidR="001D2D78" w:rsidRDefault="001D2D78" w:rsidP="00AC24BA">
      <w:pPr>
        <w:pStyle w:val="FSTableFigureHeading"/>
      </w:pPr>
      <w:bookmarkStart w:id="480" w:name="Table3_11"/>
      <w:r w:rsidRPr="005E7ADB">
        <w:lastRenderedPageBreak/>
        <w:t xml:space="preserve">Table </w:t>
      </w:r>
      <w:r w:rsidR="00D17F92" w:rsidRPr="00AC24BA">
        <w:t xml:space="preserve">3.11 </w:t>
      </w:r>
      <w:bookmarkEnd w:id="480"/>
      <w:r w:rsidRPr="00AC24BA">
        <w:t>Clinical</w:t>
      </w:r>
      <w:r w:rsidRPr="005E7ADB">
        <w:t xml:space="preserve"> trials</w:t>
      </w:r>
      <w:r>
        <w:t xml:space="preserve"> in infants and toddlers using formulas containing one or both of 2’</w:t>
      </w:r>
      <w:r w:rsidR="006C2251">
        <w:t>-</w:t>
      </w:r>
      <w:r>
        <w:t>FL and LNnT</w:t>
      </w:r>
    </w:p>
    <w:tbl>
      <w:tblPr>
        <w:tblStyle w:val="Table"/>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11 Clinical trials in infants and toddlers using formulas containing one or both of 2’-FL and LNnT"/>
        <w:tblDescription w:val="Table summarising clinical trials in infants and toddlers using formulas containing one or both of 2'-FL and LNnT"/>
      </w:tblPr>
      <w:tblGrid>
        <w:gridCol w:w="2127"/>
        <w:gridCol w:w="2409"/>
        <w:gridCol w:w="1985"/>
        <w:gridCol w:w="1843"/>
        <w:gridCol w:w="1346"/>
        <w:gridCol w:w="1347"/>
        <w:gridCol w:w="1417"/>
        <w:gridCol w:w="1701"/>
      </w:tblGrid>
      <w:tr w:rsidR="004752F4" w:rsidRPr="004752F4" w14:paraId="78E8A5CE" w14:textId="77777777" w:rsidTr="00953925">
        <w:trPr>
          <w:cnfStyle w:val="100000000000" w:firstRow="1" w:lastRow="0" w:firstColumn="0" w:lastColumn="0" w:oddVBand="0" w:evenVBand="0" w:oddHBand="0" w:evenHBand="0" w:firstRowFirstColumn="0" w:firstRowLastColumn="0" w:lastRowFirstColumn="0" w:lastRowLastColumn="0"/>
          <w:trHeight w:val="687"/>
          <w:tblHeader/>
        </w:trPr>
        <w:tc>
          <w:tcPr>
            <w:tcW w:w="2127" w:type="dxa"/>
            <w:vMerge w:val="restart"/>
          </w:tcPr>
          <w:p w14:paraId="5EF57843" w14:textId="77777777" w:rsidR="004752F4" w:rsidRPr="004752F4" w:rsidRDefault="004752F4" w:rsidP="00F95858">
            <w:pPr>
              <w:rPr>
                <w:rFonts w:cs="Arial"/>
                <w:b w:val="0"/>
                <w:sz w:val="20"/>
                <w:szCs w:val="20"/>
                <w:lang w:eastAsia="en-GB"/>
              </w:rPr>
            </w:pPr>
            <w:r w:rsidRPr="004752F4">
              <w:rPr>
                <w:rFonts w:cs="Arial"/>
                <w:b w:val="0"/>
                <w:sz w:val="20"/>
                <w:szCs w:val="20"/>
                <w:lang w:eastAsia="en-GB"/>
              </w:rPr>
              <w:t>Reference</w:t>
            </w:r>
          </w:p>
          <w:p w14:paraId="0A137FA1" w14:textId="77777777" w:rsidR="004752F4" w:rsidRPr="004752F4" w:rsidRDefault="004752F4" w:rsidP="00F95858">
            <w:pPr>
              <w:rPr>
                <w:rFonts w:cs="Arial"/>
                <w:b w:val="0"/>
                <w:sz w:val="20"/>
                <w:szCs w:val="20"/>
                <w:lang w:eastAsia="en-GB"/>
              </w:rPr>
            </w:pPr>
          </w:p>
          <w:p w14:paraId="2913FC6F" w14:textId="77777777" w:rsidR="004752F4" w:rsidRPr="004752F4" w:rsidRDefault="004752F4" w:rsidP="00F95858">
            <w:pPr>
              <w:rPr>
                <w:rFonts w:cs="Arial"/>
                <w:b w:val="0"/>
                <w:sz w:val="20"/>
                <w:szCs w:val="20"/>
                <w:lang w:eastAsia="en-GB"/>
              </w:rPr>
            </w:pPr>
            <w:r w:rsidRPr="004752F4">
              <w:rPr>
                <w:rFonts w:cs="Arial"/>
                <w:b w:val="0"/>
                <w:sz w:val="20"/>
                <w:szCs w:val="20"/>
                <w:lang w:eastAsia="en-GB"/>
              </w:rPr>
              <w:t>Country where study conducted</w:t>
            </w:r>
          </w:p>
        </w:tc>
        <w:tc>
          <w:tcPr>
            <w:tcW w:w="2409" w:type="dxa"/>
            <w:vMerge w:val="restart"/>
          </w:tcPr>
          <w:p w14:paraId="7EC809F5" w14:textId="2F419AB4" w:rsidR="004752F4" w:rsidRPr="004752F4" w:rsidRDefault="004752F4" w:rsidP="00F95858">
            <w:pPr>
              <w:rPr>
                <w:rFonts w:cs="Arial"/>
                <w:b w:val="0"/>
                <w:sz w:val="20"/>
                <w:szCs w:val="20"/>
                <w:lang w:eastAsia="en-GB"/>
              </w:rPr>
            </w:pPr>
            <w:r w:rsidRPr="004752F4">
              <w:rPr>
                <w:rFonts w:cs="Arial"/>
                <w:b w:val="0"/>
                <w:sz w:val="20"/>
                <w:szCs w:val="20"/>
                <w:lang w:eastAsia="en-GB"/>
              </w:rPr>
              <w:t>Age at recruitment; duration of study</w:t>
            </w:r>
          </w:p>
        </w:tc>
        <w:tc>
          <w:tcPr>
            <w:tcW w:w="1985" w:type="dxa"/>
            <w:vMerge w:val="restart"/>
          </w:tcPr>
          <w:p w14:paraId="5B3301D3" w14:textId="77777777" w:rsidR="004752F4" w:rsidRPr="004752F4" w:rsidRDefault="004752F4" w:rsidP="00F95858">
            <w:pPr>
              <w:rPr>
                <w:rFonts w:cs="Arial"/>
                <w:b w:val="0"/>
                <w:sz w:val="20"/>
                <w:szCs w:val="20"/>
                <w:lang w:eastAsia="en-GB"/>
              </w:rPr>
            </w:pPr>
            <w:r w:rsidRPr="004752F4">
              <w:rPr>
                <w:rFonts w:cs="Arial"/>
                <w:b w:val="0"/>
                <w:sz w:val="20"/>
                <w:szCs w:val="20"/>
                <w:lang w:eastAsia="en-GB"/>
              </w:rPr>
              <w:t>N randomised (control, intervention)</w:t>
            </w:r>
          </w:p>
          <w:p w14:paraId="4ED9E560" w14:textId="77777777" w:rsidR="004752F4" w:rsidRPr="004752F4" w:rsidRDefault="004752F4" w:rsidP="00F95858">
            <w:pPr>
              <w:rPr>
                <w:rFonts w:cs="Arial"/>
                <w:b w:val="0"/>
                <w:sz w:val="20"/>
                <w:szCs w:val="20"/>
                <w:lang w:eastAsia="en-GB"/>
              </w:rPr>
            </w:pPr>
            <w:r w:rsidRPr="004752F4">
              <w:rPr>
                <w:rFonts w:cs="Arial"/>
                <w:b w:val="0"/>
                <w:sz w:val="20"/>
                <w:szCs w:val="20"/>
                <w:lang w:eastAsia="en-GB"/>
              </w:rPr>
              <w:t>N followed-up</w:t>
            </w:r>
          </w:p>
        </w:tc>
        <w:tc>
          <w:tcPr>
            <w:tcW w:w="1843" w:type="dxa"/>
            <w:vMerge w:val="restart"/>
          </w:tcPr>
          <w:p w14:paraId="18417908" w14:textId="2EDB1811" w:rsidR="004752F4" w:rsidRPr="004752F4" w:rsidRDefault="004752F4" w:rsidP="00F95858">
            <w:pPr>
              <w:rPr>
                <w:rFonts w:cs="Arial"/>
                <w:b w:val="0"/>
                <w:sz w:val="20"/>
                <w:szCs w:val="20"/>
                <w:lang w:eastAsia="en-GB"/>
              </w:rPr>
            </w:pPr>
            <w:r w:rsidRPr="004752F4">
              <w:rPr>
                <w:rFonts w:cs="Arial"/>
                <w:b w:val="0"/>
                <w:sz w:val="20"/>
                <w:szCs w:val="20"/>
                <w:lang w:eastAsia="en-GB"/>
              </w:rPr>
              <w:t>Added oligo-saccharide content of control formula (g/L)</w:t>
            </w:r>
          </w:p>
        </w:tc>
        <w:tc>
          <w:tcPr>
            <w:tcW w:w="2693" w:type="dxa"/>
            <w:gridSpan w:val="2"/>
          </w:tcPr>
          <w:p w14:paraId="2945420D" w14:textId="54F2E739" w:rsidR="004752F4" w:rsidRPr="004752F4" w:rsidRDefault="004752F4" w:rsidP="00F95858">
            <w:pPr>
              <w:jc w:val="center"/>
              <w:rPr>
                <w:rFonts w:cs="Arial"/>
                <w:b w:val="0"/>
                <w:sz w:val="20"/>
                <w:szCs w:val="20"/>
                <w:lang w:eastAsia="en-GB"/>
              </w:rPr>
            </w:pPr>
            <w:r w:rsidRPr="004752F4">
              <w:rPr>
                <w:rFonts w:cs="Arial"/>
                <w:b w:val="0"/>
                <w:sz w:val="20"/>
                <w:szCs w:val="20"/>
                <w:lang w:eastAsia="en-GB"/>
              </w:rPr>
              <w:t>Concentration in tested infa</w:t>
            </w:r>
            <w:r w:rsidR="00F95858">
              <w:rPr>
                <w:rFonts w:cs="Arial"/>
                <w:b w:val="0"/>
                <w:sz w:val="20"/>
                <w:szCs w:val="20"/>
                <w:lang w:eastAsia="en-GB"/>
              </w:rPr>
              <w:t>nt formula</w:t>
            </w:r>
            <w:r w:rsidRPr="004752F4">
              <w:rPr>
                <w:rFonts w:cs="Arial"/>
                <w:b w:val="0"/>
                <w:sz w:val="20"/>
                <w:szCs w:val="20"/>
                <w:lang w:eastAsia="en-GB"/>
              </w:rPr>
              <w:t> </w:t>
            </w:r>
          </w:p>
        </w:tc>
        <w:tc>
          <w:tcPr>
            <w:tcW w:w="1417" w:type="dxa"/>
            <w:vMerge w:val="restart"/>
          </w:tcPr>
          <w:p w14:paraId="6103A6CA" w14:textId="4D4335C7" w:rsidR="004752F4" w:rsidRPr="004752F4" w:rsidRDefault="004752F4" w:rsidP="00F95858">
            <w:pPr>
              <w:rPr>
                <w:rFonts w:cs="Arial"/>
                <w:b w:val="0"/>
                <w:sz w:val="20"/>
                <w:szCs w:val="20"/>
                <w:lang w:eastAsia="en-GB"/>
              </w:rPr>
            </w:pPr>
            <w:r w:rsidRPr="004752F4">
              <w:rPr>
                <w:rFonts w:cs="Arial"/>
                <w:b w:val="0"/>
                <w:sz w:val="20"/>
                <w:szCs w:val="20"/>
                <w:lang w:eastAsia="en-GB"/>
              </w:rPr>
              <w:t>Power/ sample size</w:t>
            </w:r>
          </w:p>
          <w:p w14:paraId="64228AD1" w14:textId="77777777" w:rsidR="004752F4" w:rsidRPr="004752F4" w:rsidRDefault="004752F4" w:rsidP="00F95858">
            <w:pPr>
              <w:rPr>
                <w:rFonts w:cs="Arial"/>
                <w:b w:val="0"/>
                <w:sz w:val="20"/>
                <w:szCs w:val="20"/>
                <w:lang w:eastAsia="en-GB"/>
              </w:rPr>
            </w:pPr>
          </w:p>
        </w:tc>
        <w:tc>
          <w:tcPr>
            <w:tcW w:w="1701" w:type="dxa"/>
            <w:vMerge w:val="restart"/>
          </w:tcPr>
          <w:p w14:paraId="1C34624C" w14:textId="77777777" w:rsidR="004752F4" w:rsidRPr="004752F4" w:rsidRDefault="004752F4" w:rsidP="00F95858">
            <w:pPr>
              <w:rPr>
                <w:rFonts w:cs="Arial"/>
                <w:b w:val="0"/>
                <w:sz w:val="20"/>
                <w:szCs w:val="20"/>
                <w:lang w:eastAsia="en-GB"/>
              </w:rPr>
            </w:pPr>
            <w:r w:rsidRPr="004752F4">
              <w:rPr>
                <w:rFonts w:cs="Arial"/>
                <w:b w:val="0"/>
                <w:sz w:val="20"/>
                <w:szCs w:val="20"/>
                <w:lang w:eastAsia="en-GB"/>
              </w:rPr>
              <w:t>Difference in weight vs control</w:t>
            </w:r>
          </w:p>
          <w:p w14:paraId="20ABC671" w14:textId="77777777" w:rsidR="004752F4" w:rsidRPr="004752F4" w:rsidRDefault="004752F4" w:rsidP="00F95858">
            <w:pPr>
              <w:rPr>
                <w:rFonts w:cs="Arial"/>
                <w:b w:val="0"/>
                <w:sz w:val="20"/>
                <w:szCs w:val="20"/>
              </w:rPr>
            </w:pPr>
          </w:p>
        </w:tc>
      </w:tr>
      <w:tr w:rsidR="004752F4" w:rsidRPr="00B12B7C" w14:paraId="13AAD594" w14:textId="77777777" w:rsidTr="00953925">
        <w:trPr>
          <w:cnfStyle w:val="100000000000" w:firstRow="1" w:lastRow="0" w:firstColumn="0" w:lastColumn="0" w:oddVBand="0" w:evenVBand="0" w:oddHBand="0" w:evenHBand="0" w:firstRowFirstColumn="0" w:firstRowLastColumn="0" w:lastRowFirstColumn="0" w:lastRowLastColumn="0"/>
          <w:trHeight w:val="697"/>
          <w:tblHeader/>
        </w:trPr>
        <w:tc>
          <w:tcPr>
            <w:tcW w:w="2127" w:type="dxa"/>
            <w:vMerge/>
          </w:tcPr>
          <w:p w14:paraId="5C5880E4" w14:textId="77777777" w:rsidR="004752F4" w:rsidRPr="00B12B7C" w:rsidRDefault="004752F4" w:rsidP="004752F4">
            <w:pPr>
              <w:jc w:val="center"/>
              <w:rPr>
                <w:rFonts w:cs="Arial"/>
                <w:b w:val="0"/>
                <w:sz w:val="20"/>
                <w:szCs w:val="20"/>
                <w:lang w:eastAsia="en-GB"/>
              </w:rPr>
            </w:pPr>
          </w:p>
        </w:tc>
        <w:tc>
          <w:tcPr>
            <w:tcW w:w="2409" w:type="dxa"/>
            <w:vMerge/>
          </w:tcPr>
          <w:p w14:paraId="4A55820C" w14:textId="77777777" w:rsidR="004752F4" w:rsidRPr="00B12B7C" w:rsidRDefault="004752F4" w:rsidP="004752F4">
            <w:pPr>
              <w:jc w:val="center"/>
              <w:rPr>
                <w:rFonts w:cs="Arial"/>
                <w:b w:val="0"/>
                <w:sz w:val="20"/>
                <w:szCs w:val="20"/>
                <w:lang w:eastAsia="en-GB"/>
              </w:rPr>
            </w:pPr>
          </w:p>
        </w:tc>
        <w:tc>
          <w:tcPr>
            <w:tcW w:w="1985" w:type="dxa"/>
            <w:vMerge/>
          </w:tcPr>
          <w:p w14:paraId="4D6AD8B4" w14:textId="77777777" w:rsidR="004752F4" w:rsidRPr="00B12B7C" w:rsidRDefault="004752F4" w:rsidP="004752F4">
            <w:pPr>
              <w:jc w:val="center"/>
              <w:rPr>
                <w:rFonts w:cs="Arial"/>
                <w:b w:val="0"/>
                <w:sz w:val="20"/>
                <w:szCs w:val="20"/>
                <w:lang w:eastAsia="en-GB"/>
              </w:rPr>
            </w:pPr>
          </w:p>
        </w:tc>
        <w:tc>
          <w:tcPr>
            <w:tcW w:w="1843" w:type="dxa"/>
            <w:vMerge/>
          </w:tcPr>
          <w:p w14:paraId="17086322" w14:textId="77777777" w:rsidR="004752F4" w:rsidRDefault="004752F4" w:rsidP="004752F4">
            <w:pPr>
              <w:jc w:val="center"/>
              <w:rPr>
                <w:rFonts w:cs="Arial"/>
                <w:b w:val="0"/>
                <w:sz w:val="20"/>
                <w:szCs w:val="20"/>
                <w:lang w:eastAsia="en-GB"/>
              </w:rPr>
            </w:pPr>
          </w:p>
        </w:tc>
        <w:tc>
          <w:tcPr>
            <w:tcW w:w="1346" w:type="dxa"/>
          </w:tcPr>
          <w:p w14:paraId="38FCDEC9" w14:textId="77777777" w:rsidR="004752F4" w:rsidRPr="004752F4" w:rsidRDefault="004752F4" w:rsidP="004752F4">
            <w:pPr>
              <w:jc w:val="center"/>
              <w:rPr>
                <w:rFonts w:cs="Arial"/>
                <w:b w:val="0"/>
                <w:sz w:val="20"/>
                <w:szCs w:val="20"/>
                <w:lang w:eastAsia="en-GB"/>
              </w:rPr>
            </w:pPr>
            <w:r w:rsidRPr="004752F4">
              <w:rPr>
                <w:rFonts w:cs="Arial"/>
                <w:b w:val="0"/>
                <w:sz w:val="20"/>
                <w:szCs w:val="20"/>
                <w:lang w:eastAsia="en-GB"/>
              </w:rPr>
              <w:t>2’-FL (g/L)</w:t>
            </w:r>
          </w:p>
          <w:p w14:paraId="59DE5085" w14:textId="77777777" w:rsidR="004752F4" w:rsidRPr="004752F4" w:rsidRDefault="004752F4" w:rsidP="004752F4">
            <w:pPr>
              <w:jc w:val="center"/>
              <w:rPr>
                <w:rFonts w:cs="Arial"/>
                <w:b w:val="0"/>
                <w:sz w:val="20"/>
                <w:szCs w:val="20"/>
                <w:lang w:eastAsia="en-GB"/>
              </w:rPr>
            </w:pPr>
          </w:p>
        </w:tc>
        <w:tc>
          <w:tcPr>
            <w:tcW w:w="1347" w:type="dxa"/>
          </w:tcPr>
          <w:p w14:paraId="37CFDEDA" w14:textId="57FBA693" w:rsidR="004752F4" w:rsidRPr="004752F4" w:rsidRDefault="004752F4" w:rsidP="004752F4">
            <w:pPr>
              <w:jc w:val="center"/>
              <w:rPr>
                <w:rFonts w:cs="Arial"/>
                <w:b w:val="0"/>
                <w:sz w:val="20"/>
                <w:szCs w:val="20"/>
                <w:lang w:eastAsia="en-GB"/>
              </w:rPr>
            </w:pPr>
            <w:r w:rsidRPr="004752F4">
              <w:rPr>
                <w:rFonts w:cs="Arial"/>
                <w:b w:val="0"/>
                <w:sz w:val="20"/>
                <w:szCs w:val="20"/>
                <w:lang w:eastAsia="en-GB"/>
              </w:rPr>
              <w:t>LNnT (g/L)</w:t>
            </w:r>
          </w:p>
        </w:tc>
        <w:tc>
          <w:tcPr>
            <w:tcW w:w="1417" w:type="dxa"/>
            <w:vMerge/>
          </w:tcPr>
          <w:p w14:paraId="3CA52052" w14:textId="77777777" w:rsidR="004752F4" w:rsidRPr="00B12B7C" w:rsidRDefault="004752F4" w:rsidP="004752F4">
            <w:pPr>
              <w:jc w:val="center"/>
              <w:rPr>
                <w:rFonts w:cs="Arial"/>
                <w:b w:val="0"/>
                <w:sz w:val="20"/>
                <w:szCs w:val="20"/>
                <w:lang w:eastAsia="en-GB"/>
              </w:rPr>
            </w:pPr>
          </w:p>
        </w:tc>
        <w:tc>
          <w:tcPr>
            <w:tcW w:w="1701" w:type="dxa"/>
            <w:vMerge/>
          </w:tcPr>
          <w:p w14:paraId="25D5BC70" w14:textId="77777777" w:rsidR="004752F4" w:rsidRPr="00B12B7C" w:rsidRDefault="004752F4" w:rsidP="004752F4">
            <w:pPr>
              <w:jc w:val="center"/>
              <w:rPr>
                <w:rFonts w:cs="Arial"/>
                <w:b w:val="0"/>
                <w:sz w:val="20"/>
                <w:szCs w:val="20"/>
                <w:lang w:eastAsia="en-GB"/>
              </w:rPr>
            </w:pPr>
          </w:p>
        </w:tc>
      </w:tr>
      <w:tr w:rsidR="004752F4" w14:paraId="3D6E3CD2" w14:textId="77777777" w:rsidTr="00953925">
        <w:trPr>
          <w:cnfStyle w:val="000000100000" w:firstRow="0" w:lastRow="0" w:firstColumn="0" w:lastColumn="0" w:oddVBand="0" w:evenVBand="0" w:oddHBand="1" w:evenHBand="0" w:firstRowFirstColumn="0" w:firstRowLastColumn="0" w:lastRowFirstColumn="0" w:lastRowLastColumn="0"/>
        </w:trPr>
        <w:tc>
          <w:tcPr>
            <w:tcW w:w="2127" w:type="dxa"/>
          </w:tcPr>
          <w:p w14:paraId="4340DB12" w14:textId="2F581EEA" w:rsidR="004752F4" w:rsidRDefault="004752F4" w:rsidP="004752F4">
            <w:pPr>
              <w:rPr>
                <w:rFonts w:cs="Arial"/>
                <w:color w:val="000000"/>
                <w:sz w:val="20"/>
                <w:szCs w:val="20"/>
                <w:lang w:eastAsia="en-GB"/>
              </w:rPr>
            </w:pPr>
            <w:r>
              <w:rPr>
                <w:rFonts w:cs="Arial"/>
                <w:color w:val="000000"/>
                <w:sz w:val="20"/>
                <w:szCs w:val="20"/>
                <w:lang w:eastAsia="en-GB"/>
              </w:rPr>
              <w:t xml:space="preserve">Kajzer </w:t>
            </w:r>
            <w:r w:rsidRPr="00B05BF9">
              <w:rPr>
                <w:rFonts w:cs="Arial"/>
                <w:color w:val="000000"/>
                <w:sz w:val="20"/>
                <w:szCs w:val="20"/>
                <w:lang w:eastAsia="en-GB"/>
              </w:rPr>
              <w:t>e</w:t>
            </w:r>
            <w:r>
              <w:rPr>
                <w:rFonts w:cs="Arial"/>
                <w:color w:val="000000"/>
                <w:sz w:val="20"/>
                <w:szCs w:val="20"/>
                <w:lang w:eastAsia="en-GB"/>
              </w:rPr>
              <w:t>t</w:t>
            </w:r>
            <w:r w:rsidRPr="00B05BF9">
              <w:rPr>
                <w:rFonts w:cs="Arial"/>
                <w:color w:val="000000"/>
                <w:sz w:val="20"/>
                <w:szCs w:val="20"/>
                <w:lang w:eastAsia="en-GB"/>
              </w:rPr>
              <w:t xml:space="preserve"> al. 2016</w:t>
            </w:r>
            <w:r>
              <w:rPr>
                <w:rFonts w:cs="Arial"/>
                <w:color w:val="000000"/>
                <w:sz w:val="20"/>
                <w:szCs w:val="20"/>
                <w:lang w:eastAsia="en-GB"/>
              </w:rPr>
              <w:t xml:space="preserve"> (Abstract only)</w:t>
            </w:r>
            <w:r w:rsidRPr="00B05BF9">
              <w:rPr>
                <w:rFonts w:cs="Arial"/>
                <w:color w:val="000000"/>
                <w:sz w:val="20"/>
                <w:szCs w:val="20"/>
                <w:lang w:eastAsia="en-GB"/>
              </w:rPr>
              <w:t xml:space="preserve"> </w:t>
            </w:r>
          </w:p>
          <w:p w14:paraId="2A212AF7" w14:textId="77777777" w:rsidR="004752F4" w:rsidRDefault="004752F4" w:rsidP="004752F4">
            <w:pPr>
              <w:rPr>
                <w:rFonts w:cs="Arial"/>
                <w:color w:val="000000"/>
                <w:sz w:val="20"/>
                <w:szCs w:val="20"/>
                <w:lang w:eastAsia="en-GB"/>
              </w:rPr>
            </w:pPr>
          </w:p>
          <w:p w14:paraId="557A0F02" w14:textId="77777777" w:rsidR="004752F4" w:rsidRPr="00B05BF9" w:rsidRDefault="004752F4" w:rsidP="004752F4">
            <w:pPr>
              <w:rPr>
                <w:rFonts w:cs="Arial"/>
                <w:color w:val="000000"/>
                <w:sz w:val="20"/>
                <w:szCs w:val="20"/>
                <w:lang w:eastAsia="en-GB"/>
              </w:rPr>
            </w:pPr>
            <w:r>
              <w:rPr>
                <w:rFonts w:cs="Arial"/>
                <w:color w:val="000000"/>
                <w:sz w:val="20"/>
                <w:szCs w:val="20"/>
                <w:lang w:eastAsia="en-GB"/>
              </w:rPr>
              <w:t>US</w:t>
            </w:r>
          </w:p>
        </w:tc>
        <w:tc>
          <w:tcPr>
            <w:tcW w:w="2409" w:type="dxa"/>
          </w:tcPr>
          <w:p w14:paraId="469EB24B"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0-8 days;</w:t>
            </w:r>
          </w:p>
          <w:p w14:paraId="6EAEACA3" w14:textId="4B15EF0C"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 xml:space="preserve">Followed </w:t>
            </w:r>
            <w:r w:rsidR="0060218F">
              <w:rPr>
                <w:rFonts w:cs="Arial"/>
                <w:color w:val="000000"/>
                <w:sz w:val="20"/>
                <w:szCs w:val="20"/>
                <w:lang w:eastAsia="en-GB"/>
              </w:rPr>
              <w:t>until</w:t>
            </w:r>
            <w:r w:rsidRPr="00B05BF9">
              <w:rPr>
                <w:rFonts w:cs="Arial"/>
                <w:color w:val="000000"/>
                <w:sz w:val="20"/>
                <w:szCs w:val="20"/>
                <w:lang w:eastAsia="en-GB"/>
              </w:rPr>
              <w:t xml:space="preserve"> 35 days of age</w:t>
            </w:r>
          </w:p>
        </w:tc>
        <w:tc>
          <w:tcPr>
            <w:tcW w:w="1985" w:type="dxa"/>
          </w:tcPr>
          <w:p w14:paraId="3E21E658"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42/46</w:t>
            </w:r>
          </w:p>
          <w:p w14:paraId="10C698A4" w14:textId="3D02515E"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N followed:</w:t>
            </w:r>
            <w:r>
              <w:rPr>
                <w:rFonts w:cs="Arial"/>
                <w:color w:val="000000"/>
                <w:sz w:val="20"/>
                <w:szCs w:val="20"/>
                <w:lang w:eastAsia="en-GB"/>
              </w:rPr>
              <w:t xml:space="preserve"> </w:t>
            </w:r>
            <w:r w:rsidRPr="00B05BF9">
              <w:rPr>
                <w:rFonts w:cs="Arial"/>
                <w:color w:val="000000"/>
                <w:sz w:val="20"/>
                <w:szCs w:val="20"/>
                <w:lang w:eastAsia="en-GB"/>
              </w:rPr>
              <w:t>(36/41)</w:t>
            </w:r>
            <w:r w:rsidR="002D74A0">
              <w:rPr>
                <w:rFonts w:cs="Arial"/>
                <w:color w:val="000000"/>
                <w:sz w:val="20"/>
                <w:szCs w:val="20"/>
                <w:lang w:eastAsia="en-GB"/>
              </w:rPr>
              <w:t xml:space="preserve"> </w:t>
            </w:r>
            <w:r w:rsidRPr="00B05BF9">
              <w:rPr>
                <w:rFonts w:cs="Arial"/>
                <w:color w:val="000000"/>
                <w:sz w:val="20"/>
                <w:szCs w:val="20"/>
                <w:lang w:eastAsia="en-GB"/>
              </w:rPr>
              <w:t>Also 43 (42 followed-up) non-randomised breastfed comparison group</w:t>
            </w:r>
          </w:p>
        </w:tc>
        <w:tc>
          <w:tcPr>
            <w:tcW w:w="1843" w:type="dxa"/>
          </w:tcPr>
          <w:p w14:paraId="2DDA832D"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346" w:type="dxa"/>
          </w:tcPr>
          <w:p w14:paraId="32E726A5" w14:textId="4665C13B" w:rsidR="004752F4" w:rsidRPr="00B05BF9" w:rsidRDefault="004752F4" w:rsidP="00F95858">
            <w:pPr>
              <w:rPr>
                <w:rFonts w:cs="Arial"/>
                <w:color w:val="000000"/>
                <w:sz w:val="20"/>
                <w:szCs w:val="20"/>
                <w:lang w:eastAsia="en-GB"/>
              </w:rPr>
            </w:pPr>
            <w:r>
              <w:rPr>
                <w:rFonts w:cs="Arial"/>
                <w:color w:val="000000"/>
                <w:sz w:val="20"/>
                <w:szCs w:val="20"/>
                <w:lang w:eastAsia="en-GB"/>
              </w:rPr>
              <w:t>0.2 plus 2 </w:t>
            </w:r>
            <w:r w:rsidRPr="00B05BF9">
              <w:rPr>
                <w:rFonts w:cs="Arial"/>
                <w:color w:val="000000"/>
                <w:sz w:val="20"/>
                <w:szCs w:val="20"/>
                <w:lang w:eastAsia="en-GB"/>
              </w:rPr>
              <w:t>g/L scFOS</w:t>
            </w:r>
          </w:p>
        </w:tc>
        <w:tc>
          <w:tcPr>
            <w:tcW w:w="1347" w:type="dxa"/>
          </w:tcPr>
          <w:p w14:paraId="68C264DA"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417" w:type="dxa"/>
          </w:tcPr>
          <w:p w14:paraId="04A3E208"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Not reported</w:t>
            </w:r>
          </w:p>
        </w:tc>
        <w:tc>
          <w:tcPr>
            <w:tcW w:w="1701" w:type="dxa"/>
          </w:tcPr>
          <w:p w14:paraId="1E22F06D" w14:textId="641E443D"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w:t>
            </w:r>
            <w:r w:rsidRPr="00B05BF9">
              <w:rPr>
                <w:rFonts w:cs="Arial"/>
                <w:color w:val="263238"/>
                <w:sz w:val="20"/>
                <w:szCs w:val="20"/>
                <w:lang w:val="en"/>
              </w:rPr>
              <w:t>there were no</w:t>
            </w:r>
            <w:r>
              <w:rPr>
                <w:rFonts w:cs="Arial"/>
                <w:color w:val="263238"/>
                <w:sz w:val="20"/>
                <w:szCs w:val="20"/>
                <w:lang w:val="en"/>
              </w:rPr>
              <w:t xml:space="preserve"> differences between groups for</w:t>
            </w:r>
            <w:r w:rsidRPr="00B05BF9">
              <w:rPr>
                <w:rFonts w:cs="Arial"/>
                <w:color w:val="263238"/>
                <w:sz w:val="20"/>
                <w:szCs w:val="20"/>
                <w:lang w:val="en"/>
              </w:rPr>
              <w:t xml:space="preserve"> anthropometric data”</w:t>
            </w:r>
          </w:p>
        </w:tc>
      </w:tr>
      <w:tr w:rsidR="004752F4" w14:paraId="05493D93" w14:textId="77777777" w:rsidTr="00953925">
        <w:trPr>
          <w:cnfStyle w:val="000000010000" w:firstRow="0" w:lastRow="0" w:firstColumn="0" w:lastColumn="0" w:oddVBand="0" w:evenVBand="0" w:oddHBand="0" w:evenHBand="1" w:firstRowFirstColumn="0" w:firstRowLastColumn="0" w:lastRowFirstColumn="0" w:lastRowLastColumn="0"/>
        </w:trPr>
        <w:tc>
          <w:tcPr>
            <w:tcW w:w="2127" w:type="dxa"/>
            <w:vMerge w:val="restart"/>
          </w:tcPr>
          <w:p w14:paraId="4920191C" w14:textId="77777777" w:rsidR="004752F4" w:rsidRDefault="004752F4" w:rsidP="004752F4">
            <w:pPr>
              <w:rPr>
                <w:rFonts w:cs="Arial"/>
                <w:color w:val="000000"/>
                <w:sz w:val="20"/>
                <w:szCs w:val="20"/>
                <w:lang w:eastAsia="en-GB"/>
              </w:rPr>
            </w:pPr>
            <w:r w:rsidRPr="00B05BF9">
              <w:rPr>
                <w:rFonts w:cs="Arial"/>
                <w:color w:val="000000"/>
                <w:sz w:val="20"/>
                <w:szCs w:val="20"/>
                <w:lang w:eastAsia="en-GB"/>
              </w:rPr>
              <w:t>Marriage et al. 2015</w:t>
            </w:r>
          </w:p>
          <w:p w14:paraId="397BDB1C" w14:textId="77777777" w:rsidR="004752F4" w:rsidRDefault="004752F4" w:rsidP="004752F4">
            <w:pPr>
              <w:rPr>
                <w:rFonts w:cs="Arial"/>
                <w:color w:val="000000"/>
                <w:sz w:val="20"/>
                <w:szCs w:val="20"/>
                <w:lang w:eastAsia="en-GB"/>
              </w:rPr>
            </w:pPr>
          </w:p>
          <w:p w14:paraId="5F919CCF" w14:textId="77777777" w:rsidR="004752F4" w:rsidRPr="00B05BF9" w:rsidRDefault="004752F4" w:rsidP="004752F4">
            <w:pPr>
              <w:rPr>
                <w:rFonts w:cs="Arial"/>
                <w:color w:val="000000"/>
                <w:sz w:val="20"/>
                <w:szCs w:val="20"/>
                <w:lang w:eastAsia="en-GB"/>
              </w:rPr>
            </w:pPr>
            <w:r>
              <w:rPr>
                <w:rFonts w:cs="Arial"/>
                <w:color w:val="000000"/>
                <w:sz w:val="20"/>
                <w:szCs w:val="20"/>
                <w:lang w:eastAsia="en-GB"/>
              </w:rPr>
              <w:t>US</w:t>
            </w:r>
          </w:p>
        </w:tc>
        <w:tc>
          <w:tcPr>
            <w:tcW w:w="2409" w:type="dxa"/>
            <w:vMerge w:val="restart"/>
          </w:tcPr>
          <w:p w14:paraId="6B6F669A" w14:textId="2869D58D" w:rsidR="004752F4" w:rsidRPr="00B05BF9" w:rsidRDefault="00F95858" w:rsidP="00F95858">
            <w:pPr>
              <w:rPr>
                <w:rFonts w:cs="Arial"/>
                <w:color w:val="000000"/>
                <w:sz w:val="20"/>
                <w:szCs w:val="20"/>
                <w:lang w:eastAsia="en-GB"/>
              </w:rPr>
            </w:pPr>
            <w:r>
              <w:rPr>
                <w:rFonts w:cs="Arial"/>
                <w:color w:val="000000"/>
                <w:sz w:val="20"/>
                <w:szCs w:val="20"/>
                <w:lang w:eastAsia="en-GB"/>
              </w:rPr>
              <w:t>5 days;</w:t>
            </w:r>
          </w:p>
          <w:p w14:paraId="2BC01F9A" w14:textId="6551A31C"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 xml:space="preserve">Followed </w:t>
            </w:r>
            <w:r w:rsidR="0060218F">
              <w:rPr>
                <w:rFonts w:cs="Arial"/>
                <w:color w:val="000000"/>
                <w:sz w:val="20"/>
                <w:szCs w:val="20"/>
                <w:lang w:eastAsia="en-GB"/>
              </w:rPr>
              <w:t>unti</w:t>
            </w:r>
            <w:r w:rsidRPr="00B05BF9">
              <w:rPr>
                <w:rFonts w:cs="Arial"/>
                <w:color w:val="000000"/>
                <w:sz w:val="20"/>
                <w:szCs w:val="20"/>
                <w:lang w:eastAsia="en-GB"/>
              </w:rPr>
              <w:t>l 119 days of age</w:t>
            </w:r>
          </w:p>
          <w:p w14:paraId="048921F4" w14:textId="77777777" w:rsidR="004752F4" w:rsidRPr="00B05BF9" w:rsidRDefault="004752F4" w:rsidP="004752F4">
            <w:pPr>
              <w:rPr>
                <w:rFonts w:cs="Arial"/>
                <w:color w:val="000000"/>
                <w:sz w:val="20"/>
                <w:szCs w:val="20"/>
                <w:lang w:eastAsia="en-GB"/>
              </w:rPr>
            </w:pPr>
          </w:p>
        </w:tc>
        <w:tc>
          <w:tcPr>
            <w:tcW w:w="1985" w:type="dxa"/>
            <w:vMerge w:val="restart"/>
          </w:tcPr>
          <w:p w14:paraId="1BE83A4D"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314 (189 followed-up)</w:t>
            </w:r>
          </w:p>
          <w:p w14:paraId="37115957" w14:textId="77777777" w:rsidR="004752F4" w:rsidRPr="00B05BF9" w:rsidRDefault="004752F4" w:rsidP="004752F4">
            <w:pPr>
              <w:rPr>
                <w:rFonts w:cs="Arial"/>
                <w:color w:val="000000"/>
                <w:sz w:val="20"/>
                <w:szCs w:val="20"/>
                <w:lang w:eastAsia="en-GB"/>
              </w:rPr>
            </w:pPr>
          </w:p>
          <w:p w14:paraId="2F9D2F61"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Also 106 non-randomised breastfed comparison infants</w:t>
            </w:r>
          </w:p>
        </w:tc>
        <w:tc>
          <w:tcPr>
            <w:tcW w:w="1843" w:type="dxa"/>
            <w:vMerge w:val="restart"/>
          </w:tcPr>
          <w:p w14:paraId="3C2F6EBC"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2.4 g/L GOS</w:t>
            </w:r>
          </w:p>
        </w:tc>
        <w:tc>
          <w:tcPr>
            <w:tcW w:w="1346" w:type="dxa"/>
          </w:tcPr>
          <w:p w14:paraId="02B7FB9E" w14:textId="78EFE771"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Test formula 1: 0.2 plus 2.2 g/L</w:t>
            </w:r>
            <w:r>
              <w:rPr>
                <w:rFonts w:cs="Arial"/>
                <w:color w:val="000000"/>
                <w:sz w:val="20"/>
                <w:szCs w:val="20"/>
                <w:lang w:eastAsia="en-GB"/>
              </w:rPr>
              <w:t xml:space="preserve"> </w:t>
            </w:r>
            <w:r w:rsidRPr="00B05BF9">
              <w:rPr>
                <w:rFonts w:cs="Arial"/>
                <w:color w:val="000000"/>
                <w:sz w:val="20"/>
                <w:szCs w:val="20"/>
                <w:lang w:eastAsia="en-GB"/>
              </w:rPr>
              <w:t>GOS</w:t>
            </w:r>
          </w:p>
        </w:tc>
        <w:tc>
          <w:tcPr>
            <w:tcW w:w="1347" w:type="dxa"/>
          </w:tcPr>
          <w:p w14:paraId="673C7D4A"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417" w:type="dxa"/>
            <w:vMerge w:val="restart"/>
          </w:tcPr>
          <w:p w14:paraId="169F7620"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To detect a 3 g/day difference or greater using a 2-sided test</w:t>
            </w:r>
          </w:p>
          <w:p w14:paraId="7E8365DD" w14:textId="77777777" w:rsidR="004752F4" w:rsidRPr="00B05BF9" w:rsidRDefault="004752F4" w:rsidP="004752F4">
            <w:pPr>
              <w:jc w:val="center"/>
              <w:rPr>
                <w:rFonts w:cs="Arial"/>
                <w:color w:val="000000"/>
                <w:sz w:val="20"/>
                <w:szCs w:val="20"/>
                <w:lang w:eastAsia="en-GB"/>
              </w:rPr>
            </w:pPr>
          </w:p>
        </w:tc>
        <w:tc>
          <w:tcPr>
            <w:tcW w:w="1701" w:type="dxa"/>
          </w:tcPr>
          <w:p w14:paraId="11E7D0FD" w14:textId="05453275" w:rsidR="004752F4" w:rsidRPr="00B05BF9" w:rsidRDefault="004752F4" w:rsidP="004752F4">
            <w:pPr>
              <w:rPr>
                <w:rFonts w:cs="Arial"/>
                <w:color w:val="000000"/>
                <w:sz w:val="20"/>
                <w:szCs w:val="20"/>
                <w:lang w:eastAsia="en-GB"/>
              </w:rPr>
            </w:pPr>
            <w:r>
              <w:rPr>
                <w:rFonts w:cs="Arial"/>
                <w:color w:val="000000"/>
                <w:sz w:val="20"/>
                <w:szCs w:val="20"/>
                <w:lang w:eastAsia="en-GB"/>
              </w:rPr>
              <w:t>0.2 g/day less in boys; 1 </w:t>
            </w:r>
            <w:r w:rsidRPr="00B05BF9">
              <w:rPr>
                <w:rFonts w:cs="Arial"/>
                <w:color w:val="000000"/>
                <w:sz w:val="20"/>
                <w:szCs w:val="20"/>
                <w:lang w:eastAsia="en-GB"/>
              </w:rPr>
              <w:t>g/day less in girls (not an intention-to-treat analysis)</w:t>
            </w:r>
          </w:p>
        </w:tc>
      </w:tr>
      <w:tr w:rsidR="004752F4" w14:paraId="066583F3" w14:textId="77777777" w:rsidTr="00953925">
        <w:trPr>
          <w:cnfStyle w:val="000000100000" w:firstRow="0" w:lastRow="0" w:firstColumn="0" w:lastColumn="0" w:oddVBand="0" w:evenVBand="0" w:oddHBand="1" w:evenHBand="0" w:firstRowFirstColumn="0" w:firstRowLastColumn="0" w:lastRowFirstColumn="0" w:lastRowLastColumn="0"/>
        </w:trPr>
        <w:tc>
          <w:tcPr>
            <w:tcW w:w="2127" w:type="dxa"/>
            <w:vMerge/>
          </w:tcPr>
          <w:p w14:paraId="65CBE4B3" w14:textId="77777777" w:rsidR="004752F4" w:rsidRPr="00B05BF9" w:rsidRDefault="004752F4" w:rsidP="004752F4">
            <w:pPr>
              <w:rPr>
                <w:rFonts w:cs="Arial"/>
                <w:sz w:val="20"/>
                <w:szCs w:val="20"/>
              </w:rPr>
            </w:pPr>
          </w:p>
        </w:tc>
        <w:tc>
          <w:tcPr>
            <w:tcW w:w="2409" w:type="dxa"/>
            <w:vMerge/>
          </w:tcPr>
          <w:p w14:paraId="5A119EFC" w14:textId="77777777" w:rsidR="004752F4" w:rsidRPr="00B05BF9" w:rsidRDefault="004752F4" w:rsidP="004752F4">
            <w:pPr>
              <w:rPr>
                <w:rFonts w:cs="Arial"/>
                <w:sz w:val="20"/>
                <w:szCs w:val="20"/>
              </w:rPr>
            </w:pPr>
          </w:p>
        </w:tc>
        <w:tc>
          <w:tcPr>
            <w:tcW w:w="1985" w:type="dxa"/>
            <w:vMerge/>
          </w:tcPr>
          <w:p w14:paraId="710D2254" w14:textId="77777777" w:rsidR="004752F4" w:rsidRPr="00B05BF9" w:rsidRDefault="004752F4" w:rsidP="004752F4">
            <w:pPr>
              <w:rPr>
                <w:rFonts w:cs="Arial"/>
                <w:sz w:val="20"/>
                <w:szCs w:val="20"/>
              </w:rPr>
            </w:pPr>
          </w:p>
        </w:tc>
        <w:tc>
          <w:tcPr>
            <w:tcW w:w="1843" w:type="dxa"/>
            <w:vMerge/>
          </w:tcPr>
          <w:p w14:paraId="1FEAE93A" w14:textId="77777777" w:rsidR="004752F4" w:rsidRPr="00B05BF9" w:rsidRDefault="004752F4" w:rsidP="004752F4">
            <w:pPr>
              <w:jc w:val="center"/>
              <w:rPr>
                <w:rFonts w:cs="Arial"/>
                <w:sz w:val="20"/>
                <w:szCs w:val="20"/>
              </w:rPr>
            </w:pPr>
          </w:p>
        </w:tc>
        <w:tc>
          <w:tcPr>
            <w:tcW w:w="1346" w:type="dxa"/>
          </w:tcPr>
          <w:p w14:paraId="12022187" w14:textId="1AFFDFBD" w:rsidR="004752F4" w:rsidRPr="00B05BF9" w:rsidRDefault="004752F4" w:rsidP="004752F4">
            <w:pPr>
              <w:rPr>
                <w:rFonts w:cs="Arial"/>
                <w:sz w:val="20"/>
                <w:szCs w:val="20"/>
              </w:rPr>
            </w:pPr>
            <w:r w:rsidRPr="00B05BF9">
              <w:rPr>
                <w:rFonts w:cs="Arial"/>
                <w:color w:val="000000"/>
                <w:sz w:val="20"/>
                <w:szCs w:val="20"/>
                <w:lang w:eastAsia="en-GB"/>
              </w:rPr>
              <w:t>Test formula 2: 1.</w:t>
            </w:r>
            <w:r>
              <w:rPr>
                <w:rFonts w:cs="Arial"/>
                <w:color w:val="000000"/>
                <w:sz w:val="20"/>
                <w:szCs w:val="20"/>
                <w:lang w:eastAsia="en-GB"/>
              </w:rPr>
              <w:t>0</w:t>
            </w:r>
            <w:r w:rsidRPr="00B05BF9">
              <w:rPr>
                <w:rFonts w:cs="Arial"/>
                <w:color w:val="000000"/>
                <w:sz w:val="20"/>
                <w:szCs w:val="20"/>
                <w:lang w:eastAsia="en-GB"/>
              </w:rPr>
              <w:t xml:space="preserve"> plus 1.</w:t>
            </w:r>
            <w:r>
              <w:rPr>
                <w:rFonts w:cs="Arial"/>
                <w:color w:val="000000"/>
                <w:sz w:val="20"/>
                <w:szCs w:val="20"/>
                <w:lang w:eastAsia="en-GB"/>
              </w:rPr>
              <w:t>4</w:t>
            </w:r>
            <w:r w:rsidRPr="00B05BF9">
              <w:rPr>
                <w:rFonts w:cs="Arial"/>
                <w:color w:val="000000"/>
                <w:sz w:val="20"/>
                <w:szCs w:val="20"/>
                <w:lang w:eastAsia="en-GB"/>
              </w:rPr>
              <w:t xml:space="preserve"> g/L GOS</w:t>
            </w:r>
          </w:p>
        </w:tc>
        <w:tc>
          <w:tcPr>
            <w:tcW w:w="1347" w:type="dxa"/>
          </w:tcPr>
          <w:p w14:paraId="76CCE825" w14:textId="77777777" w:rsidR="004752F4" w:rsidRPr="00B05BF9" w:rsidRDefault="004752F4" w:rsidP="004752F4">
            <w:pPr>
              <w:jc w:val="center"/>
              <w:rPr>
                <w:rFonts w:cs="Arial"/>
                <w:sz w:val="20"/>
                <w:szCs w:val="20"/>
              </w:rPr>
            </w:pPr>
            <w:r w:rsidRPr="00B05BF9">
              <w:rPr>
                <w:rFonts w:cs="Arial"/>
                <w:sz w:val="20"/>
                <w:szCs w:val="20"/>
              </w:rPr>
              <w:t>0</w:t>
            </w:r>
          </w:p>
        </w:tc>
        <w:tc>
          <w:tcPr>
            <w:tcW w:w="1417" w:type="dxa"/>
            <w:vMerge/>
          </w:tcPr>
          <w:p w14:paraId="2DF2C4CF" w14:textId="77777777" w:rsidR="004752F4" w:rsidRPr="00B05BF9" w:rsidRDefault="004752F4" w:rsidP="004752F4">
            <w:pPr>
              <w:jc w:val="center"/>
              <w:rPr>
                <w:rFonts w:cs="Arial"/>
                <w:sz w:val="20"/>
                <w:szCs w:val="20"/>
              </w:rPr>
            </w:pPr>
          </w:p>
        </w:tc>
        <w:tc>
          <w:tcPr>
            <w:tcW w:w="1701" w:type="dxa"/>
          </w:tcPr>
          <w:p w14:paraId="55750C4B" w14:textId="2F6AEBCD" w:rsidR="004752F4" w:rsidRPr="00B05BF9" w:rsidRDefault="004752F4" w:rsidP="004752F4">
            <w:pPr>
              <w:rPr>
                <w:rFonts w:cs="Arial"/>
                <w:sz w:val="20"/>
                <w:szCs w:val="20"/>
              </w:rPr>
            </w:pPr>
            <w:r>
              <w:rPr>
                <w:rFonts w:cs="Arial"/>
                <w:color w:val="000000"/>
                <w:sz w:val="20"/>
                <w:szCs w:val="20"/>
                <w:lang w:eastAsia="en-GB"/>
              </w:rPr>
              <w:t>1 g/day more in boys, 0.3 </w:t>
            </w:r>
            <w:r w:rsidRPr="00B05BF9">
              <w:rPr>
                <w:rFonts w:cs="Arial"/>
                <w:color w:val="000000"/>
                <w:sz w:val="20"/>
                <w:szCs w:val="20"/>
                <w:lang w:eastAsia="en-GB"/>
              </w:rPr>
              <w:t>g/day less in girls (not an intention-to-treat analysis)</w:t>
            </w:r>
          </w:p>
        </w:tc>
      </w:tr>
      <w:tr w:rsidR="004752F4" w14:paraId="4BA41D1E" w14:textId="77777777" w:rsidTr="00953925">
        <w:trPr>
          <w:cnfStyle w:val="000000010000" w:firstRow="0" w:lastRow="0" w:firstColumn="0" w:lastColumn="0" w:oddVBand="0" w:evenVBand="0" w:oddHBand="0" w:evenHBand="1" w:firstRowFirstColumn="0" w:firstRowLastColumn="0" w:lastRowFirstColumn="0" w:lastRowLastColumn="0"/>
          <w:trHeight w:val="1970"/>
        </w:trPr>
        <w:tc>
          <w:tcPr>
            <w:tcW w:w="2127" w:type="dxa"/>
          </w:tcPr>
          <w:p w14:paraId="7F83A790" w14:textId="77777777" w:rsidR="004752F4" w:rsidRDefault="004752F4" w:rsidP="004752F4">
            <w:pPr>
              <w:rPr>
                <w:rFonts w:cs="Arial"/>
                <w:color w:val="000000"/>
                <w:sz w:val="20"/>
                <w:szCs w:val="20"/>
                <w:lang w:eastAsia="en-GB"/>
              </w:rPr>
            </w:pPr>
            <w:r w:rsidRPr="00B05BF9">
              <w:rPr>
                <w:rFonts w:cs="Arial"/>
                <w:color w:val="000000"/>
                <w:sz w:val="20"/>
                <w:szCs w:val="20"/>
                <w:lang w:eastAsia="en-GB"/>
              </w:rPr>
              <w:lastRenderedPageBreak/>
              <w:t>Puccio et al. 2017</w:t>
            </w:r>
          </w:p>
          <w:p w14:paraId="78C0388B" w14:textId="77777777" w:rsidR="004752F4" w:rsidRDefault="004752F4" w:rsidP="004752F4">
            <w:pPr>
              <w:rPr>
                <w:rFonts w:cs="Arial"/>
                <w:color w:val="000000"/>
                <w:sz w:val="20"/>
                <w:szCs w:val="20"/>
                <w:lang w:eastAsia="en-GB"/>
              </w:rPr>
            </w:pPr>
          </w:p>
          <w:p w14:paraId="7B98277F" w14:textId="52D6C317" w:rsidR="004752F4" w:rsidRPr="00B05BF9" w:rsidRDefault="004752F4" w:rsidP="004752F4">
            <w:pPr>
              <w:rPr>
                <w:rFonts w:cs="Arial"/>
                <w:color w:val="000000"/>
                <w:sz w:val="20"/>
                <w:szCs w:val="20"/>
                <w:lang w:eastAsia="en-GB"/>
              </w:rPr>
            </w:pPr>
            <w:r>
              <w:rPr>
                <w:rFonts w:cs="Arial"/>
                <w:color w:val="000000"/>
                <w:sz w:val="20"/>
                <w:szCs w:val="20"/>
                <w:lang w:eastAsia="en-GB"/>
              </w:rPr>
              <w:t>Belgium and Italy</w:t>
            </w:r>
          </w:p>
        </w:tc>
        <w:tc>
          <w:tcPr>
            <w:tcW w:w="2409" w:type="dxa"/>
          </w:tcPr>
          <w:p w14:paraId="173029FA"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0-14 days;</w:t>
            </w:r>
          </w:p>
          <w:p w14:paraId="2DC71DFC" w14:textId="77777777" w:rsidR="004752F4" w:rsidRPr="00B05BF9" w:rsidRDefault="004752F4" w:rsidP="004752F4">
            <w:pPr>
              <w:rPr>
                <w:rFonts w:cs="Arial"/>
                <w:color w:val="000000"/>
                <w:sz w:val="20"/>
                <w:szCs w:val="20"/>
                <w:lang w:eastAsia="en-GB"/>
              </w:rPr>
            </w:pPr>
          </w:p>
          <w:p w14:paraId="4AD60EEF" w14:textId="374F8AE2"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 xml:space="preserve">Followed </w:t>
            </w:r>
            <w:r w:rsidR="0060218F">
              <w:rPr>
                <w:rFonts w:cs="Arial"/>
                <w:color w:val="000000"/>
                <w:sz w:val="20"/>
                <w:szCs w:val="20"/>
                <w:lang w:eastAsia="en-GB"/>
              </w:rPr>
              <w:t>unti</w:t>
            </w:r>
            <w:r w:rsidRPr="00B05BF9">
              <w:rPr>
                <w:rFonts w:cs="Arial"/>
                <w:color w:val="000000"/>
                <w:sz w:val="20"/>
                <w:szCs w:val="20"/>
                <w:lang w:eastAsia="en-GB"/>
              </w:rPr>
              <w:t>l 4 months of age</w:t>
            </w:r>
          </w:p>
        </w:tc>
        <w:tc>
          <w:tcPr>
            <w:tcW w:w="1985" w:type="dxa"/>
          </w:tcPr>
          <w:p w14:paraId="1107BE1E"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 xml:space="preserve">87/88 </w:t>
            </w:r>
          </w:p>
          <w:p w14:paraId="71154FD3" w14:textId="77777777" w:rsidR="004752F4" w:rsidRPr="00B05BF9" w:rsidRDefault="004752F4" w:rsidP="004752F4">
            <w:pPr>
              <w:rPr>
                <w:rFonts w:cs="Arial"/>
                <w:color w:val="000000"/>
                <w:sz w:val="20"/>
                <w:szCs w:val="20"/>
                <w:lang w:eastAsia="en-GB"/>
              </w:rPr>
            </w:pPr>
          </w:p>
          <w:p w14:paraId="59A44411"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N followed-up 58/64 although an intention-to-treat analysis was done</w:t>
            </w:r>
          </w:p>
        </w:tc>
        <w:tc>
          <w:tcPr>
            <w:tcW w:w="1843" w:type="dxa"/>
          </w:tcPr>
          <w:p w14:paraId="0DD4281B"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346" w:type="dxa"/>
          </w:tcPr>
          <w:p w14:paraId="1F1344D0" w14:textId="238CC6C3" w:rsidR="004752F4" w:rsidRPr="00B05BF9" w:rsidRDefault="004752F4" w:rsidP="004752F4">
            <w:pPr>
              <w:jc w:val="center"/>
              <w:rPr>
                <w:rFonts w:cs="Arial"/>
                <w:color w:val="000000"/>
                <w:sz w:val="20"/>
                <w:szCs w:val="20"/>
                <w:lang w:eastAsia="en-GB"/>
              </w:rPr>
            </w:pPr>
            <w:r>
              <w:rPr>
                <w:rFonts w:cs="Arial"/>
                <w:color w:val="000000"/>
                <w:sz w:val="20"/>
                <w:szCs w:val="20"/>
                <w:lang w:eastAsia="en-GB"/>
              </w:rPr>
              <w:t>1.0</w:t>
            </w:r>
            <w:r w:rsidR="00946241">
              <w:rPr>
                <w:rFonts w:cs="Arial"/>
                <w:color w:val="000000"/>
                <w:sz w:val="20"/>
                <w:szCs w:val="20"/>
                <w:lang w:eastAsia="en-GB"/>
              </w:rPr>
              <w:t>-1.2</w:t>
            </w:r>
          </w:p>
        </w:tc>
        <w:tc>
          <w:tcPr>
            <w:tcW w:w="1347" w:type="dxa"/>
          </w:tcPr>
          <w:p w14:paraId="4143B176" w14:textId="1442C14B" w:rsidR="004752F4" w:rsidRPr="00B05BF9" w:rsidRDefault="004752F4" w:rsidP="004752F4">
            <w:pPr>
              <w:jc w:val="center"/>
              <w:rPr>
                <w:rFonts w:cs="Arial"/>
                <w:color w:val="000000"/>
                <w:sz w:val="20"/>
                <w:szCs w:val="20"/>
                <w:lang w:eastAsia="en-GB"/>
              </w:rPr>
            </w:pPr>
            <w:r>
              <w:rPr>
                <w:rFonts w:cs="Arial"/>
                <w:color w:val="000000"/>
                <w:sz w:val="20"/>
                <w:szCs w:val="20"/>
                <w:lang w:eastAsia="en-GB"/>
              </w:rPr>
              <w:t>0.5</w:t>
            </w:r>
            <w:r w:rsidR="00946241">
              <w:rPr>
                <w:rFonts w:cs="Arial"/>
                <w:color w:val="000000"/>
                <w:sz w:val="20"/>
                <w:szCs w:val="20"/>
                <w:lang w:eastAsia="en-GB"/>
              </w:rPr>
              <w:t>-0.6</w:t>
            </w:r>
          </w:p>
        </w:tc>
        <w:tc>
          <w:tcPr>
            <w:tcW w:w="1417" w:type="dxa"/>
          </w:tcPr>
          <w:p w14:paraId="5CFBC3CC" w14:textId="490D9041" w:rsidR="004752F4" w:rsidRPr="00B05BF9" w:rsidRDefault="004752F4" w:rsidP="004752F4">
            <w:pPr>
              <w:rPr>
                <w:rFonts w:cs="Arial"/>
                <w:color w:val="000000"/>
                <w:sz w:val="20"/>
                <w:szCs w:val="20"/>
                <w:lang w:eastAsia="en-GB"/>
              </w:rPr>
            </w:pPr>
            <w:r>
              <w:rPr>
                <w:rFonts w:cs="Arial"/>
                <w:color w:val="000000"/>
                <w:sz w:val="20"/>
                <w:szCs w:val="20"/>
                <w:lang w:eastAsia="en-GB"/>
              </w:rPr>
              <w:t>To detect -3 </w:t>
            </w:r>
            <w:r w:rsidRPr="00B05BF9">
              <w:rPr>
                <w:rFonts w:cs="Arial"/>
                <w:color w:val="000000"/>
                <w:sz w:val="20"/>
                <w:szCs w:val="20"/>
                <w:lang w:eastAsia="en-GB"/>
              </w:rPr>
              <w:t>g/day difference or greater using a 1-sided test</w:t>
            </w:r>
          </w:p>
        </w:tc>
        <w:tc>
          <w:tcPr>
            <w:tcW w:w="1701" w:type="dxa"/>
          </w:tcPr>
          <w:p w14:paraId="41935156" w14:textId="17BAF260"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Interve</w:t>
            </w:r>
            <w:r>
              <w:rPr>
                <w:rFonts w:cs="Arial"/>
                <w:color w:val="000000"/>
                <w:sz w:val="20"/>
                <w:szCs w:val="20"/>
                <w:lang w:eastAsia="en-GB"/>
              </w:rPr>
              <w:t xml:space="preserve">ntion group gained 0.13 g/day less weight </w:t>
            </w:r>
            <w:r w:rsidRPr="00B05BF9">
              <w:rPr>
                <w:rFonts w:cs="Arial"/>
                <w:color w:val="000000"/>
                <w:sz w:val="20"/>
                <w:szCs w:val="20"/>
                <w:lang w:eastAsia="en-GB"/>
              </w:rPr>
              <w:t>(95% CI: -1.63 to 1.37) i.e. 13 g over 100 days (intention-to-treat analysis)</w:t>
            </w:r>
          </w:p>
        </w:tc>
      </w:tr>
      <w:tr w:rsidR="004752F4" w14:paraId="21046465" w14:textId="77777777" w:rsidTr="00953925">
        <w:trPr>
          <w:cnfStyle w:val="000000100000" w:firstRow="0" w:lastRow="0" w:firstColumn="0" w:lastColumn="0" w:oddVBand="0" w:evenVBand="0" w:oddHBand="1" w:evenHBand="0" w:firstRowFirstColumn="0" w:firstRowLastColumn="0" w:lastRowFirstColumn="0" w:lastRowLastColumn="0"/>
        </w:trPr>
        <w:tc>
          <w:tcPr>
            <w:tcW w:w="2127" w:type="dxa"/>
          </w:tcPr>
          <w:p w14:paraId="71FDEFAC" w14:textId="76727762" w:rsidR="004752F4" w:rsidRDefault="004752F4" w:rsidP="004752F4">
            <w:pPr>
              <w:rPr>
                <w:rFonts w:cs="Arial"/>
                <w:color w:val="000000"/>
                <w:sz w:val="20"/>
                <w:szCs w:val="20"/>
                <w:lang w:eastAsia="en-GB"/>
              </w:rPr>
            </w:pPr>
            <w:r>
              <w:rPr>
                <w:rFonts w:cs="Arial"/>
                <w:color w:val="000000"/>
                <w:sz w:val="20"/>
                <w:szCs w:val="20"/>
                <w:lang w:eastAsia="en-GB"/>
              </w:rPr>
              <w:t xml:space="preserve">Prieto </w:t>
            </w:r>
            <w:r w:rsidRPr="00B05BF9">
              <w:rPr>
                <w:rFonts w:cs="Arial"/>
                <w:color w:val="000000"/>
                <w:sz w:val="20"/>
                <w:szCs w:val="20"/>
                <w:lang w:eastAsia="en-GB"/>
              </w:rPr>
              <w:t>2005</w:t>
            </w:r>
          </w:p>
          <w:p w14:paraId="35E08947" w14:textId="77777777" w:rsidR="004752F4" w:rsidRDefault="004752F4" w:rsidP="004752F4">
            <w:pPr>
              <w:rPr>
                <w:rFonts w:cs="Arial"/>
                <w:color w:val="000000"/>
                <w:sz w:val="20"/>
                <w:szCs w:val="20"/>
                <w:lang w:eastAsia="en-GB"/>
              </w:rPr>
            </w:pPr>
          </w:p>
          <w:p w14:paraId="01FF42F0" w14:textId="77777777" w:rsidR="004752F4" w:rsidRPr="00B05BF9" w:rsidRDefault="004752F4" w:rsidP="004752F4">
            <w:pPr>
              <w:rPr>
                <w:rFonts w:cs="Arial"/>
                <w:color w:val="000000"/>
                <w:sz w:val="20"/>
                <w:szCs w:val="20"/>
                <w:lang w:eastAsia="en-GB"/>
              </w:rPr>
            </w:pPr>
            <w:r>
              <w:rPr>
                <w:rFonts w:cs="Arial"/>
                <w:color w:val="000000"/>
                <w:sz w:val="20"/>
                <w:szCs w:val="20"/>
                <w:lang w:eastAsia="en-GB"/>
              </w:rPr>
              <w:t>Chile</w:t>
            </w:r>
          </w:p>
        </w:tc>
        <w:tc>
          <w:tcPr>
            <w:tcW w:w="2409" w:type="dxa"/>
          </w:tcPr>
          <w:p w14:paraId="38B79202"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6-24 months;</w:t>
            </w:r>
          </w:p>
          <w:p w14:paraId="75691FA2" w14:textId="77777777" w:rsidR="004752F4" w:rsidRPr="00B05BF9" w:rsidRDefault="004752F4" w:rsidP="004752F4">
            <w:pPr>
              <w:rPr>
                <w:rFonts w:cs="Arial"/>
                <w:color w:val="000000"/>
                <w:sz w:val="20"/>
                <w:szCs w:val="20"/>
                <w:lang w:eastAsia="en-GB"/>
              </w:rPr>
            </w:pPr>
          </w:p>
          <w:p w14:paraId="5CEF7094"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Duration 16 weeks</w:t>
            </w:r>
          </w:p>
          <w:p w14:paraId="68BEB8CD" w14:textId="77777777" w:rsidR="004752F4" w:rsidRPr="00B05BF9" w:rsidRDefault="004752F4" w:rsidP="004752F4">
            <w:pPr>
              <w:rPr>
                <w:rFonts w:cs="Arial"/>
                <w:color w:val="000000"/>
                <w:sz w:val="20"/>
                <w:szCs w:val="20"/>
                <w:lang w:eastAsia="en-GB"/>
              </w:rPr>
            </w:pPr>
          </w:p>
          <w:p w14:paraId="77C484E8" w14:textId="77777777" w:rsidR="004752F4" w:rsidRPr="00B05BF9" w:rsidRDefault="004752F4" w:rsidP="004752F4">
            <w:pPr>
              <w:rPr>
                <w:rFonts w:cs="Arial"/>
                <w:color w:val="000000"/>
                <w:sz w:val="20"/>
                <w:szCs w:val="20"/>
                <w:lang w:eastAsia="en-GB"/>
              </w:rPr>
            </w:pPr>
          </w:p>
        </w:tc>
        <w:tc>
          <w:tcPr>
            <w:tcW w:w="1985" w:type="dxa"/>
          </w:tcPr>
          <w:p w14:paraId="492BC2D3"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Total 228</w:t>
            </w:r>
          </w:p>
        </w:tc>
        <w:tc>
          <w:tcPr>
            <w:tcW w:w="1843" w:type="dxa"/>
          </w:tcPr>
          <w:p w14:paraId="2EDDECF3"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346" w:type="dxa"/>
          </w:tcPr>
          <w:p w14:paraId="12D7E705"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347" w:type="dxa"/>
          </w:tcPr>
          <w:p w14:paraId="7FC65BE4" w14:textId="765B6AF6"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0.2</w:t>
            </w:r>
          </w:p>
        </w:tc>
        <w:tc>
          <w:tcPr>
            <w:tcW w:w="1417" w:type="dxa"/>
          </w:tcPr>
          <w:p w14:paraId="77C0390E"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Not reported</w:t>
            </w:r>
          </w:p>
        </w:tc>
        <w:tc>
          <w:tcPr>
            <w:tcW w:w="1701" w:type="dxa"/>
          </w:tcPr>
          <w:p w14:paraId="2459B869"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LNnT group gained 0.07 g less in weight and 0.37 cm less in length than control group over the 16 weeks</w:t>
            </w:r>
          </w:p>
        </w:tc>
      </w:tr>
    </w:tbl>
    <w:p w14:paraId="6F7F38E3" w14:textId="77777777" w:rsidR="00AE74B4" w:rsidRDefault="00AE74B4" w:rsidP="00F41C55">
      <w:pPr>
        <w:rPr>
          <w:lang w:bidi="ar-SA"/>
        </w:rPr>
        <w:sectPr w:rsidR="00AE74B4" w:rsidSect="00276285">
          <w:pgSz w:w="16838" w:h="11906" w:orient="landscape"/>
          <w:pgMar w:top="1418" w:right="1418" w:bottom="1418" w:left="1418" w:header="709" w:footer="709" w:gutter="0"/>
          <w:cols w:space="708"/>
          <w:docGrid w:linePitch="360"/>
        </w:sectPr>
      </w:pPr>
    </w:p>
    <w:p w14:paraId="40D12C14" w14:textId="2B2BF3ED" w:rsidR="00AE74B4" w:rsidRDefault="00AE74B4" w:rsidP="00AE74B4">
      <w:pPr>
        <w:pStyle w:val="Heading2"/>
      </w:pPr>
      <w:bookmarkStart w:id="481" w:name="_Toc498940971"/>
      <w:bookmarkStart w:id="482" w:name="_Toc499282444"/>
      <w:bookmarkStart w:id="483" w:name="Section3_4"/>
      <w:bookmarkStart w:id="484" w:name="_Toc521418063"/>
      <w:bookmarkStart w:id="485" w:name="_Toc529357600"/>
      <w:bookmarkStart w:id="486" w:name="_Toc515634599"/>
      <w:bookmarkStart w:id="487" w:name="_Toc517451213"/>
      <w:bookmarkStart w:id="488" w:name="_Toc518397344"/>
      <w:bookmarkStart w:id="489" w:name="_Toc518400870"/>
      <w:bookmarkStart w:id="490" w:name="_Toc518475302"/>
      <w:bookmarkStart w:id="491" w:name="_Toc518478899"/>
      <w:bookmarkStart w:id="492" w:name="_Toc518995949"/>
      <w:bookmarkStart w:id="493" w:name="_Toc519260361"/>
      <w:bookmarkStart w:id="494" w:name="_Toc519260687"/>
      <w:bookmarkStart w:id="495" w:name="_Toc519607968"/>
      <w:bookmarkEnd w:id="481"/>
      <w:bookmarkEnd w:id="482"/>
      <w:r>
        <w:lastRenderedPageBreak/>
        <w:t>3.4</w:t>
      </w:r>
      <w:bookmarkEnd w:id="483"/>
      <w:r>
        <w:t xml:space="preserve"> Dietary </w:t>
      </w:r>
      <w:r w:rsidR="003B1725">
        <w:t xml:space="preserve">intake </w:t>
      </w:r>
      <w:r>
        <w:t>assessment</w:t>
      </w:r>
      <w:bookmarkStart w:id="496" w:name="_Toc509824902"/>
      <w:bookmarkEnd w:id="484"/>
      <w:bookmarkEnd w:id="485"/>
      <w:bookmarkEnd w:id="496"/>
    </w:p>
    <w:p w14:paraId="3394D69B" w14:textId="7BFB6D99" w:rsidR="00AE74B4" w:rsidRPr="00FE79E2" w:rsidRDefault="00AE74B4" w:rsidP="00FE5BEF">
      <w:pPr>
        <w:pStyle w:val="Heading3"/>
      </w:pPr>
      <w:bookmarkStart w:id="497" w:name="_3.4.1_Approach_to"/>
      <w:bookmarkStart w:id="498" w:name="_Toc509824903"/>
      <w:bookmarkStart w:id="499" w:name="_Toc519260384"/>
      <w:bookmarkStart w:id="500" w:name="_Toc519260710"/>
      <w:bookmarkStart w:id="501" w:name="_Toc519607991"/>
      <w:bookmarkStart w:id="502" w:name="_Toc521418064"/>
      <w:bookmarkStart w:id="503" w:name="_Toc529357601"/>
      <w:bookmarkEnd w:id="497"/>
      <w:r w:rsidRPr="00FE79E2">
        <w:t>3.4.1 Approach to estimating dietary intakes of 2’</w:t>
      </w:r>
      <w:r w:rsidR="002D74A0" w:rsidRPr="00FE79E2">
        <w:t>-</w:t>
      </w:r>
      <w:r w:rsidRPr="00FE79E2">
        <w:t>FL and</w:t>
      </w:r>
      <w:r w:rsidR="002D74A0" w:rsidRPr="00FE79E2">
        <w:t xml:space="preserve"> </w:t>
      </w:r>
      <w:r w:rsidRPr="00FE79E2">
        <w:t>LNnT</w:t>
      </w:r>
      <w:bookmarkEnd w:id="498"/>
      <w:bookmarkEnd w:id="499"/>
      <w:bookmarkEnd w:id="500"/>
      <w:bookmarkEnd w:id="501"/>
      <w:bookmarkEnd w:id="502"/>
      <w:bookmarkEnd w:id="503"/>
    </w:p>
    <w:p w14:paraId="6FF9BBE4" w14:textId="7AC75934" w:rsidR="00AE74B4" w:rsidRPr="00FE79E2" w:rsidRDefault="00AE74B4" w:rsidP="00AE74B4">
      <w:r w:rsidRPr="00FE79E2">
        <w:t>Dietary intake assessments require data on the concentrations of the chemical of interest in the foods requested, including any naturally-occurring sources and any current permissions for additions to food; and consumption data for the foods that have been collected through a national nutrition survey. The dietary intakes of 2’-FL</w:t>
      </w:r>
      <w:r w:rsidRPr="00FE79E2">
        <w:rPr>
          <w:vertAlign w:val="subscript"/>
        </w:rPr>
        <w:t>micro</w:t>
      </w:r>
      <w:r w:rsidRPr="00FE79E2">
        <w:t xml:space="preserve"> and LNnT</w:t>
      </w:r>
      <w:r w:rsidRPr="00FE79E2">
        <w:rPr>
          <w:vertAlign w:val="subscript"/>
        </w:rPr>
        <w:t>micro</w:t>
      </w:r>
      <w:r w:rsidRPr="00FE79E2">
        <w:t xml:space="preserve"> were estimated using</w:t>
      </w:r>
      <w:r w:rsidR="007759CE">
        <w:t>:</w:t>
      </w:r>
      <w:r w:rsidRPr="00FE79E2">
        <w:t xml:space="preserve"> (1) </w:t>
      </w:r>
      <w:r w:rsidR="00A8278C">
        <w:t xml:space="preserve">a higher use level of 2’-FL than requested </w:t>
      </w:r>
      <w:r w:rsidR="004C61B3">
        <w:t xml:space="preserve">in the application </w:t>
      </w:r>
      <w:r w:rsidR="00A8278C">
        <w:t>based on a similar concentration to human milk, and</w:t>
      </w:r>
      <w:r w:rsidR="00A8278C" w:rsidRPr="00FE79E2">
        <w:t xml:space="preserve"> </w:t>
      </w:r>
      <w:r w:rsidRPr="00FE79E2">
        <w:t xml:space="preserve">the </w:t>
      </w:r>
      <w:r w:rsidR="00A8278C">
        <w:t>requested</w:t>
      </w:r>
      <w:r w:rsidR="00A8278C" w:rsidRPr="00FE79E2">
        <w:t xml:space="preserve"> </w:t>
      </w:r>
      <w:r w:rsidRPr="00FE79E2">
        <w:t>use level</w:t>
      </w:r>
      <w:r w:rsidR="00A8278C">
        <w:t xml:space="preserve"> of LNnT, </w:t>
      </w:r>
      <w:r w:rsidRPr="00FE79E2">
        <w:t>in infant formula, follow-on formula and</w:t>
      </w:r>
      <w:r w:rsidR="00361482">
        <w:t xml:space="preserve"> FSFYC</w:t>
      </w:r>
      <w:r w:rsidRPr="00FE79E2">
        <w:t xml:space="preserve"> </w:t>
      </w:r>
      <w:r w:rsidR="00361482">
        <w:t>(or ‘</w:t>
      </w:r>
      <w:r w:rsidR="00446A46" w:rsidRPr="00FE79E2">
        <w:t>toddler milks</w:t>
      </w:r>
      <w:r w:rsidR="00361482">
        <w:t>’)</w:t>
      </w:r>
      <w:r w:rsidRPr="00FE79E2">
        <w:t>; (2) model diets for infants aged 3 months, 9 months and 12 months; and (3) food consumption data from the most recent Australian national nutrition survey for children 2-3 years.</w:t>
      </w:r>
      <w:r w:rsidRPr="00FE79E2">
        <w:rPr>
          <w:rFonts w:cs="Arial"/>
        </w:rPr>
        <w:t xml:space="preserve"> </w:t>
      </w:r>
      <w:r w:rsidRPr="00FE79E2">
        <w:t>The dietary intake assessment for children aged 2-3 years was undertaken using FSANZ’s dietary modelling computer program, Harvest</w:t>
      </w:r>
      <w:r w:rsidRPr="00FE79E2">
        <w:rPr>
          <w:rStyle w:val="FootnoteReference"/>
        </w:rPr>
        <w:footnoteReference w:id="15"/>
      </w:r>
      <w:r w:rsidRPr="00FE79E2">
        <w:t>.</w:t>
      </w:r>
    </w:p>
    <w:p w14:paraId="5AAA13E3" w14:textId="77777777" w:rsidR="00AE74B4" w:rsidRPr="00FE79E2" w:rsidRDefault="00AE74B4" w:rsidP="00AE74B4"/>
    <w:p w14:paraId="49C9C142" w14:textId="1D33697E" w:rsidR="00AE74B4" w:rsidRPr="00FE79E2" w:rsidRDefault="00AE74B4" w:rsidP="00AE74B4">
      <w:r w:rsidRPr="00FE79E2">
        <w:t xml:space="preserve">Dietary intakes were also estimated from naturally occurring sources in </w:t>
      </w:r>
      <w:r w:rsidR="004E37B3" w:rsidRPr="00FE79E2">
        <w:t>human</w:t>
      </w:r>
      <w:r w:rsidRPr="00FE79E2">
        <w:t xml:space="preserve"> milk for comparative purposes.</w:t>
      </w:r>
    </w:p>
    <w:p w14:paraId="5C07D9FD" w14:textId="77777777" w:rsidR="00AE74B4" w:rsidRPr="00FE79E2" w:rsidRDefault="00AE74B4" w:rsidP="00AE74B4"/>
    <w:p w14:paraId="03FF0466" w14:textId="7DE10F05" w:rsidR="00AE74B4" w:rsidRPr="00FE0034" w:rsidRDefault="00AE74B4" w:rsidP="00AE74B4">
      <w:pPr>
        <w:rPr>
          <w:rFonts w:cs="Arial"/>
        </w:rPr>
      </w:pPr>
      <w:r w:rsidRPr="00FE79E2">
        <w:rPr>
          <w:rFonts w:cs="Arial"/>
        </w:rPr>
        <w:t xml:space="preserve">A summary of the general FSANZ approach to conducting the dietary intake assessment for this Application is in </w:t>
      </w:r>
      <w:hyperlink w:anchor="Appendix1" w:history="1">
        <w:r w:rsidRPr="00C66F83">
          <w:rPr>
            <w:rStyle w:val="Hyperlink"/>
            <w:rFonts w:cs="Arial"/>
          </w:rPr>
          <w:t>Appendix 1</w:t>
        </w:r>
      </w:hyperlink>
      <w:r w:rsidRPr="00FE79E2">
        <w:rPr>
          <w:rFonts w:cs="Arial"/>
        </w:rPr>
        <w:t>.</w:t>
      </w:r>
      <w:r w:rsidRPr="00FE79E2">
        <w:t xml:space="preserve"> </w:t>
      </w:r>
      <w:r w:rsidRPr="00FE79E2">
        <w:rPr>
          <w:rFonts w:cs="Arial"/>
        </w:rPr>
        <w:t xml:space="preserve">A detailed discussion of the FSANZ methodology and approach to conducting dietary intake assessments is set out in </w:t>
      </w:r>
      <w:r w:rsidRPr="00FE79E2">
        <w:rPr>
          <w:rFonts w:cs="Arial"/>
          <w:i/>
        </w:rPr>
        <w:t>Principles and Practices of Dietary Exposure Assessment for Food Regulatory Purposes</w:t>
      </w:r>
      <w:r w:rsidRPr="00FE79E2">
        <w:rPr>
          <w:rFonts w:cs="Arial"/>
        </w:rPr>
        <w:t xml:space="preserve"> </w:t>
      </w:r>
      <w:r w:rsidRPr="00FE79E2">
        <w:rPr>
          <w:rFonts w:cs="Arial"/>
        </w:rPr>
        <w:fldChar w:fldCharType="begin"/>
      </w:r>
      <w:r w:rsidRPr="00FE79E2">
        <w:rPr>
          <w:rFonts w:cs="Arial"/>
        </w:rPr>
        <w:instrText>ADDIN CITAVI.PLACEHOLDER 87b5a1f4-39d6-4679-8b2e-4648e72da0c0 PFBsYWNlaG9sZGVyPg0KICA8QWRkSW5WZXJzaW9uPjUuNS4wLjE8L0FkZEluVmVyc2lvbj4NCiAgPElkPjg3YjVhMWY0LTM5ZDYtNDY3OS04YjJlLTQ2NDhlNzJkYTBjMDwvSWQ+DQogIDxFbnRyaWVzPg0KICAgIDxFbnRyeT4NCiAgICAgIDxJZD5kMDQ4OWM3NC05OTUwLTQyMTEtOGZlOS01N2UyYmViZGNkMmQ8L0lkPg0KICAgICAgPFJlZmVyZW5jZUlkPjQxN2U4YmQzLTU1M2EtNDgwMC1hMDRhLWU0MDlkZjFhMTZhOD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m9vZCBTdGFuZGFyZHMgQXVzdHJhbGlhIE5ldyBaZWFsYW5kIDIwMDkpPC9UZXh0Pg0KICAgIDwvVGV4dFVuaXQ+DQogIDwvVGV4dFVuaXRzPg0KPC9QbGFjZWhvbGRlcj4=</w:instrText>
      </w:r>
      <w:r w:rsidRPr="00FE79E2">
        <w:rPr>
          <w:rFonts w:cs="Arial"/>
        </w:rPr>
        <w:fldChar w:fldCharType="separate"/>
      </w:r>
      <w:bookmarkStart w:id="504" w:name="_CTVP00187b5a1f439d646798b2e4648e72da0c0"/>
      <w:r w:rsidR="0086056D">
        <w:rPr>
          <w:rFonts w:cs="Arial"/>
        </w:rPr>
        <w:t>(Food Standards Australia New Zealand 2009)</w:t>
      </w:r>
      <w:bookmarkEnd w:id="504"/>
      <w:r w:rsidRPr="00FE79E2">
        <w:rPr>
          <w:rFonts w:cs="Arial"/>
        </w:rPr>
        <w:fldChar w:fldCharType="end"/>
      </w:r>
      <w:r w:rsidRPr="00FE79E2">
        <w:rPr>
          <w:rFonts w:cs="Arial"/>
        </w:rPr>
        <w:t>.</w:t>
      </w:r>
    </w:p>
    <w:p w14:paraId="7E3B8198" w14:textId="6BF24901" w:rsidR="00AE74B4" w:rsidRPr="00FE0034" w:rsidRDefault="00AE74B4" w:rsidP="00AE74B4">
      <w:pPr>
        <w:pStyle w:val="Heading4"/>
        <w:keepLines/>
        <w:ind w:left="0" w:firstLine="0"/>
      </w:pPr>
      <w:bookmarkStart w:id="505" w:name="_Toc269201840"/>
      <w:bookmarkStart w:id="506" w:name="_Toc360028615"/>
      <w:bookmarkStart w:id="507" w:name="_Toc415041924"/>
      <w:r w:rsidRPr="00FE0034">
        <w:t>Consumption data used</w:t>
      </w:r>
      <w:bookmarkEnd w:id="505"/>
      <w:bookmarkEnd w:id="506"/>
      <w:bookmarkEnd w:id="507"/>
    </w:p>
    <w:p w14:paraId="4BE7B175" w14:textId="77777777" w:rsidR="00AE74B4" w:rsidRPr="00FE0034" w:rsidRDefault="00AE74B4" w:rsidP="00AE74B4">
      <w:pPr>
        <w:keepNext/>
        <w:keepLines/>
        <w:rPr>
          <w:rFonts w:cs="Arial"/>
        </w:rPr>
      </w:pPr>
      <w:r w:rsidRPr="00FE0034">
        <w:rPr>
          <w:rFonts w:cs="Arial"/>
        </w:rPr>
        <w:t xml:space="preserve">The food consumption data used for the </w:t>
      </w:r>
      <w:r>
        <w:rPr>
          <w:rFonts w:cs="Arial"/>
        </w:rPr>
        <w:t>dietary intake</w:t>
      </w:r>
      <w:r w:rsidRPr="00FE0034">
        <w:rPr>
          <w:rFonts w:cs="Arial"/>
        </w:rPr>
        <w:t xml:space="preserve"> assessment</w:t>
      </w:r>
      <w:r>
        <w:rPr>
          <w:rFonts w:cs="Arial"/>
        </w:rPr>
        <w:t>s</w:t>
      </w:r>
      <w:r w:rsidRPr="00FE0034">
        <w:rPr>
          <w:rFonts w:cs="Arial"/>
        </w:rPr>
        <w:t xml:space="preserve"> were:</w:t>
      </w:r>
    </w:p>
    <w:p w14:paraId="128FBE7B" w14:textId="27F25CF6" w:rsidR="00AE74B4" w:rsidRPr="00BD3489" w:rsidRDefault="00AE74B4" w:rsidP="00AE74B4">
      <w:pPr>
        <w:pStyle w:val="FSBullet1"/>
        <w:keepNext/>
        <w:keepLines/>
        <w:spacing w:before="60" w:after="60"/>
      </w:pPr>
      <w:r w:rsidRPr="00BD3489">
        <w:t>2011-12 Australian National Nutrition and Physical Activity Survey (2011-12 NNPAS), one 24 hour food recall survey of 12,153 Australians aged 2 years and above, with a second 24-hour recall undertaken for 64% of respondents</w:t>
      </w:r>
      <w:r>
        <w:t xml:space="preserve"> </w:t>
      </w:r>
      <w:r>
        <w:fldChar w:fldCharType="begin"/>
      </w:r>
      <w:r w:rsidR="00D7267F">
        <w:instrText>ADDIN CITAVI.PLACEHOLDER 9bb3d6fb-bfb0-4031-8e3c-5d567369f49b 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1c3RyYWxpYW4gQnVyZWF1IG9mIFN0YXRpc3RpY3MgMjAxNCk8L1RleHQ+DQogICAgPC9UZXh0VW5pdD4NCiAgPC9UZXh0VW5pdHM+DQo8L1BsYWNlaG9sZGVyPg==</w:instrText>
      </w:r>
      <w:r>
        <w:fldChar w:fldCharType="separate"/>
      </w:r>
      <w:bookmarkStart w:id="508" w:name="_CTVP0019bb3d6fbbfb040318e3c5d567369f49b"/>
      <w:r w:rsidR="0086056D">
        <w:t>(Australian Bureau of Statistics 2014)</w:t>
      </w:r>
      <w:bookmarkEnd w:id="508"/>
      <w:r>
        <w:fldChar w:fldCharType="end"/>
      </w:r>
      <w:r w:rsidRPr="00BD3489">
        <w:t>. Only those respondents who had two days of food consumption data (n=7,735) were used in the assessment of dietary intakes</w:t>
      </w:r>
      <w:r>
        <w:t xml:space="preserve"> of 2’-FL</w:t>
      </w:r>
      <w:r>
        <w:rPr>
          <w:vertAlign w:val="subscript"/>
        </w:rPr>
        <w:t>micro</w:t>
      </w:r>
      <w:r>
        <w:t xml:space="preserve"> and LNnT</w:t>
      </w:r>
      <w:r>
        <w:rPr>
          <w:vertAlign w:val="subscript"/>
        </w:rPr>
        <w:t>micro</w:t>
      </w:r>
      <w:r>
        <w:t>. This data set was used for the assessment for 2-3 year old children.</w:t>
      </w:r>
    </w:p>
    <w:p w14:paraId="2F8B3A85" w14:textId="77777777" w:rsidR="00AE74B4" w:rsidRDefault="00AE74B4" w:rsidP="00AE74B4">
      <w:pPr>
        <w:widowControl/>
        <w:rPr>
          <w:rFonts w:eastAsia="Calibri"/>
          <w:szCs w:val="22"/>
          <w:lang w:bidi="ar-SA"/>
        </w:rPr>
      </w:pPr>
    </w:p>
    <w:p w14:paraId="4DEC01CE" w14:textId="622B475D" w:rsidR="00AE74B4" w:rsidRPr="00FE0034" w:rsidRDefault="00AE74B4" w:rsidP="00AE74B4">
      <w:r w:rsidRPr="00BD3489">
        <w:t>The design of this</w:t>
      </w:r>
      <w:r>
        <w:t xml:space="preserve"> nutrition survey</w:t>
      </w:r>
      <w:r w:rsidRPr="00BD3489">
        <w:t xml:space="preserve"> and the key attributes, including survey limitations, are set out in </w:t>
      </w:r>
      <w:hyperlink w:anchor="Appendix1" w:history="1">
        <w:r w:rsidR="00F124BA" w:rsidRPr="00C66F83">
          <w:rPr>
            <w:rStyle w:val="Hyperlink"/>
          </w:rPr>
          <w:t>Appendix 1</w:t>
        </w:r>
      </w:hyperlink>
      <w:r w:rsidR="00F124BA">
        <w:t>.</w:t>
      </w:r>
    </w:p>
    <w:p w14:paraId="720E1D2A" w14:textId="77777777" w:rsidR="00AE74B4" w:rsidRDefault="00AE74B4" w:rsidP="00AE74B4">
      <w:pPr>
        <w:rPr>
          <w:szCs w:val="22"/>
        </w:rPr>
      </w:pPr>
    </w:p>
    <w:p w14:paraId="2281D297" w14:textId="56FCCC52" w:rsidR="00AE74B4" w:rsidRDefault="00AE74B4" w:rsidP="00AE74B4">
      <w:pPr>
        <w:keepNext/>
        <w:keepLines/>
      </w:pPr>
      <w:r w:rsidRPr="006B3251">
        <w:rPr>
          <w:rFonts w:cs="Arial"/>
        </w:rPr>
        <w:t xml:space="preserve">The hazard identification and characterisation </w:t>
      </w:r>
      <w:r>
        <w:rPr>
          <w:rFonts w:cs="Arial"/>
        </w:rPr>
        <w:t>did</w:t>
      </w:r>
      <w:r w:rsidRPr="006B3251">
        <w:rPr>
          <w:rFonts w:cs="Arial"/>
        </w:rPr>
        <w:t xml:space="preserve"> not identify any population sub-groups for which there were specific safety considerations in relation to intake of </w:t>
      </w:r>
      <w:r>
        <w:t>2’-FL</w:t>
      </w:r>
      <w:r>
        <w:rPr>
          <w:vertAlign w:val="subscript"/>
        </w:rPr>
        <w:t>micro</w:t>
      </w:r>
      <w:r>
        <w:t xml:space="preserve"> and LNnT</w:t>
      </w:r>
      <w:r>
        <w:rPr>
          <w:vertAlign w:val="subscript"/>
        </w:rPr>
        <w:t>micro</w:t>
      </w:r>
      <w:r w:rsidRPr="00482FD5">
        <w:rPr>
          <w:rFonts w:cs="Arial"/>
        </w:rPr>
        <w:t>.</w:t>
      </w:r>
      <w:r w:rsidRPr="006B3251">
        <w:t xml:space="preserve"> </w:t>
      </w:r>
      <w:r w:rsidRPr="006B3251">
        <w:rPr>
          <w:rFonts w:cs="Arial"/>
        </w:rPr>
        <w:t>T</w:t>
      </w:r>
      <w:r w:rsidRPr="006B3251">
        <w:rPr>
          <w:szCs w:val="22"/>
        </w:rPr>
        <w:t>he</w:t>
      </w:r>
      <w:r w:rsidRPr="006B3251">
        <w:t xml:space="preserve"> population groups </w:t>
      </w:r>
      <w:r>
        <w:t>that a</w:t>
      </w:r>
      <w:r w:rsidRPr="00CF3694">
        <w:t>re used for the dietary intake assessment</w:t>
      </w:r>
      <w:r>
        <w:t xml:space="preserve"> are:</w:t>
      </w:r>
    </w:p>
    <w:p w14:paraId="6978A7EB" w14:textId="77777777" w:rsidR="00AE74B4" w:rsidRDefault="00AE74B4" w:rsidP="00AE74B4">
      <w:pPr>
        <w:keepNext/>
        <w:keepLines/>
      </w:pPr>
    </w:p>
    <w:p w14:paraId="54CEE3FF" w14:textId="77777777" w:rsidR="00AE74B4" w:rsidRDefault="00AE74B4" w:rsidP="00AE74B4">
      <w:pPr>
        <w:pStyle w:val="FSBullet1"/>
        <w:keepNext/>
        <w:keepLines/>
        <w:spacing w:after="60"/>
      </w:pPr>
      <w:r>
        <w:t xml:space="preserve">Infants aged 3 months – </w:t>
      </w:r>
      <w:r w:rsidRPr="0034774B">
        <w:t xml:space="preserve">representing </w:t>
      </w:r>
      <w:r>
        <w:t>exclusively formula-fed / breastfed infants</w:t>
      </w:r>
    </w:p>
    <w:p w14:paraId="200D909F" w14:textId="01024E64" w:rsidR="00AE74B4" w:rsidRDefault="00AE74B4" w:rsidP="00AE74B4">
      <w:pPr>
        <w:pStyle w:val="FSBullet1"/>
        <w:keepNext/>
        <w:keepLines/>
        <w:spacing w:after="60"/>
      </w:pPr>
      <w:r>
        <w:t xml:space="preserve">Infants aged 9 months – </w:t>
      </w:r>
      <w:r w:rsidRPr="0034774B">
        <w:t>representing infants who consume food as well as follow-on formula</w:t>
      </w:r>
      <w:r>
        <w:t xml:space="preserve"> or </w:t>
      </w:r>
      <w:r w:rsidR="004E37B3">
        <w:t>human</w:t>
      </w:r>
      <w:r>
        <w:t xml:space="preserve"> milk</w:t>
      </w:r>
    </w:p>
    <w:p w14:paraId="4371D537" w14:textId="2E483A03" w:rsidR="00AE74B4" w:rsidRDefault="00AE74B4" w:rsidP="00AE74B4">
      <w:pPr>
        <w:pStyle w:val="FSBullet1"/>
        <w:keepNext/>
        <w:keepLines/>
        <w:spacing w:after="60"/>
      </w:pPr>
      <w:r>
        <w:t xml:space="preserve">Infants aged 12 months – </w:t>
      </w:r>
      <w:r w:rsidRPr="0034774B">
        <w:t xml:space="preserve">representing infants who consume food as well as </w:t>
      </w:r>
      <w:r w:rsidR="00361482">
        <w:t>FSFYC</w:t>
      </w:r>
    </w:p>
    <w:p w14:paraId="010D7454" w14:textId="53559649" w:rsidR="00AE74B4" w:rsidRDefault="00AE74B4" w:rsidP="00AE74B4">
      <w:pPr>
        <w:pStyle w:val="FSBullet1"/>
        <w:keepNext/>
        <w:keepLines/>
        <w:spacing w:after="60"/>
      </w:pPr>
      <w:r>
        <w:t xml:space="preserve">Children aged 2-3 years – representing children who consume food as well as </w:t>
      </w:r>
      <w:r w:rsidR="00361482">
        <w:t>FSFYC</w:t>
      </w:r>
      <w:r>
        <w:t>.</w:t>
      </w:r>
    </w:p>
    <w:p w14:paraId="7C3469B8" w14:textId="77777777" w:rsidR="00AE74B4" w:rsidRDefault="00AE74B4" w:rsidP="00AE74B4">
      <w:pPr>
        <w:rPr>
          <w:lang w:bidi="ar-SA"/>
        </w:rPr>
      </w:pPr>
    </w:p>
    <w:p w14:paraId="01C8A252" w14:textId="0DDC1692" w:rsidR="00AE74B4" w:rsidRDefault="00DF1C83" w:rsidP="002279A2">
      <w:pPr>
        <w:keepNext/>
        <w:keepLines/>
        <w:rPr>
          <w:lang w:bidi="ar-SA"/>
        </w:rPr>
      </w:pPr>
      <w:r>
        <w:rPr>
          <w:lang w:bidi="ar-SA"/>
        </w:rPr>
        <w:lastRenderedPageBreak/>
        <w:t>Model diets were used for the population groups 3 months, 9 months and 12 months, to represent the consumption of infant formula/follow-on formula/</w:t>
      </w:r>
      <w:r w:rsidR="005C32B8">
        <w:rPr>
          <w:lang w:bidi="ar-SA"/>
        </w:rPr>
        <w:t>FSFYC</w:t>
      </w:r>
      <w:r>
        <w:rPr>
          <w:lang w:bidi="ar-SA"/>
        </w:rPr>
        <w:t xml:space="preserve"> and solid foods (where appropriate) for these groups. </w:t>
      </w:r>
      <w:r w:rsidR="00746531">
        <w:rPr>
          <w:lang w:bidi="ar-SA"/>
        </w:rPr>
        <w:t xml:space="preserve">How the model diets were constructed is outlined further below. </w:t>
      </w:r>
      <w:r w:rsidR="00AE74B4">
        <w:rPr>
          <w:lang w:bidi="ar-SA"/>
        </w:rPr>
        <w:t>There are no national consumption data for New Zealand children aged 2-3 years as the 2002 National Children’s nutrition survey included respondents from 5 years of age and above. Therefore it is assumed that the model diets for infants, and the assessments for 2-3 year old Australian children are representative of New Zealand infants and young children.</w:t>
      </w:r>
    </w:p>
    <w:p w14:paraId="0907E727" w14:textId="5D156D2E" w:rsidR="00AE74B4" w:rsidRPr="00482FD5" w:rsidRDefault="00AE74B4" w:rsidP="00AE74B4">
      <w:pPr>
        <w:pStyle w:val="Heading4"/>
        <w:keepLines/>
        <w:ind w:left="0" w:firstLine="0"/>
      </w:pPr>
      <w:r>
        <w:t>C</w:t>
      </w:r>
      <w:r w:rsidRPr="00482FD5">
        <w:t xml:space="preserve">oncentrations of </w:t>
      </w:r>
      <w:r w:rsidRPr="0058527C">
        <w:t xml:space="preserve">2’-FL and </w:t>
      </w:r>
      <w:r>
        <w:t>LNnT</w:t>
      </w:r>
    </w:p>
    <w:p w14:paraId="0F3B81F7" w14:textId="22B989F0" w:rsidR="00AE74B4" w:rsidRPr="00FE79E2" w:rsidRDefault="00AE74B4" w:rsidP="002279A2">
      <w:pPr>
        <w:pStyle w:val="Heading5"/>
        <w:ind w:left="0" w:firstLine="0"/>
      </w:pPr>
      <w:bookmarkStart w:id="509" w:name="_Toc415041925"/>
      <w:r w:rsidRPr="00FE79E2">
        <w:t xml:space="preserve">Proposed concentrations of </w:t>
      </w:r>
      <w:bookmarkEnd w:id="509"/>
      <w:r w:rsidRPr="00FE79E2">
        <w:t>2’-FL</w:t>
      </w:r>
      <w:r w:rsidRPr="00FE79E2">
        <w:rPr>
          <w:vertAlign w:val="subscript"/>
        </w:rPr>
        <w:t>micro</w:t>
      </w:r>
      <w:r w:rsidR="002A6754" w:rsidRPr="00FE79E2">
        <w:t xml:space="preserve"> and LNnT</w:t>
      </w:r>
      <w:r w:rsidRPr="00FE79E2">
        <w:rPr>
          <w:vertAlign w:val="subscript"/>
        </w:rPr>
        <w:t>micro</w:t>
      </w:r>
      <w:r w:rsidRPr="00FE79E2">
        <w:t xml:space="preserve"> in infant formula, follow-on formula and FSFYC</w:t>
      </w:r>
      <w:r w:rsidR="00D47F72">
        <w:t>, from the Application</w:t>
      </w:r>
    </w:p>
    <w:p w14:paraId="78F58D13" w14:textId="0659C646" w:rsidR="00AE74B4" w:rsidRPr="00FE79E2" w:rsidRDefault="00AE74B4" w:rsidP="00AE74B4">
      <w:pPr>
        <w:keepNext/>
        <w:keepLines/>
        <w:rPr>
          <w:bCs/>
        </w:rPr>
      </w:pPr>
      <w:r w:rsidRPr="00FE79E2">
        <w:rPr>
          <w:bCs/>
        </w:rPr>
        <w:t xml:space="preserve">The food categories requested in the Application to contain </w:t>
      </w:r>
      <w:r w:rsidRPr="00FE79E2">
        <w:t>2’-FL</w:t>
      </w:r>
      <w:r w:rsidRPr="00FE79E2">
        <w:rPr>
          <w:vertAlign w:val="subscript"/>
        </w:rPr>
        <w:t>micro</w:t>
      </w:r>
      <w:r w:rsidRPr="00FE79E2">
        <w:t xml:space="preserve"> and LNnT</w:t>
      </w:r>
      <w:r w:rsidRPr="00FE79E2">
        <w:rPr>
          <w:vertAlign w:val="subscript"/>
        </w:rPr>
        <w:t>micro</w:t>
      </w:r>
      <w:r w:rsidRPr="00FE79E2">
        <w:rPr>
          <w:bCs/>
        </w:rPr>
        <w:t xml:space="preserve"> and the proposed maximum use levels are listed in </w:t>
      </w:r>
      <w:hyperlink w:anchor="Table3_12" w:history="1">
        <w:r w:rsidR="004E785B" w:rsidRPr="00613037">
          <w:rPr>
            <w:rStyle w:val="Hyperlink"/>
            <w:bCs/>
          </w:rPr>
          <w:t>Table 3.12</w:t>
        </w:r>
      </w:hyperlink>
      <w:r w:rsidRPr="00FE79E2">
        <w:rPr>
          <w:bCs/>
        </w:rPr>
        <w:t>.</w:t>
      </w:r>
    </w:p>
    <w:p w14:paraId="7F32173C" w14:textId="77777777" w:rsidR="00AE74B4" w:rsidRPr="00FE79E2" w:rsidRDefault="00AE74B4" w:rsidP="00AE74B4"/>
    <w:p w14:paraId="3FB24EA9" w14:textId="5C930C5D" w:rsidR="00AE74B4" w:rsidRPr="00C04530" w:rsidRDefault="00AE74B4" w:rsidP="00532306">
      <w:pPr>
        <w:pStyle w:val="FSTableFigureHeading"/>
        <w:keepNext/>
        <w:rPr>
          <w:bCs/>
        </w:rPr>
      </w:pPr>
      <w:bookmarkStart w:id="510" w:name="_Ref503361600"/>
      <w:bookmarkStart w:id="511" w:name="Table3_12"/>
      <w:bookmarkStart w:id="512" w:name="_Ref507052566"/>
      <w:r w:rsidRPr="00C04530">
        <w:t>Table</w:t>
      </w:r>
      <w:r w:rsidR="0086796B" w:rsidRPr="00C04530">
        <w:t xml:space="preserve"> 3.12</w:t>
      </w:r>
      <w:bookmarkEnd w:id="510"/>
      <w:r w:rsidRPr="00C04530">
        <w:t xml:space="preserve"> </w:t>
      </w:r>
      <w:bookmarkEnd w:id="511"/>
      <w:r w:rsidRPr="00C04530">
        <w:t>Proposed maximum use levels of 2’-FL</w:t>
      </w:r>
      <w:r w:rsidRPr="00C04530">
        <w:rPr>
          <w:vertAlign w:val="subscript"/>
        </w:rPr>
        <w:t>micro</w:t>
      </w:r>
      <w:r w:rsidRPr="00C04530">
        <w:t xml:space="preserve"> and LNnT</w:t>
      </w:r>
      <w:r w:rsidRPr="00C04530">
        <w:rPr>
          <w:vertAlign w:val="subscript"/>
        </w:rPr>
        <w:t>micro</w:t>
      </w:r>
      <w:r w:rsidRPr="00C04530">
        <w:t xml:space="preserve"> in foods</w:t>
      </w:r>
      <w:bookmarkEnd w:id="512"/>
      <w:r w:rsidR="002279A2">
        <w:t>, from the Application</w:t>
      </w:r>
    </w:p>
    <w:tbl>
      <w:tblPr>
        <w:tblStyle w:val="Table"/>
        <w:tblW w:w="0" w:type="auto"/>
        <w:tblLayout w:type="fixed"/>
        <w:tblLook w:val="04A0" w:firstRow="1" w:lastRow="0" w:firstColumn="1" w:lastColumn="0" w:noHBand="0" w:noVBand="1"/>
        <w:tblCaption w:val="Table 3.12 Proposed maximum use levels of 2’-FLmicro and LNnTmicro in foods, from the Application"/>
        <w:tblDescription w:val="Proposed maximum levels of use of 2'-FL and LNnT in infant formula, follow-on formula and formulated supplementary foods for young children."/>
      </w:tblPr>
      <w:tblGrid>
        <w:gridCol w:w="4238"/>
        <w:gridCol w:w="1147"/>
        <w:gridCol w:w="1269"/>
        <w:gridCol w:w="1147"/>
        <w:gridCol w:w="1269"/>
      </w:tblGrid>
      <w:tr w:rsidR="00AE74B4" w:rsidRPr="00C04530" w14:paraId="6C542682" w14:textId="77777777" w:rsidTr="007846A8">
        <w:trPr>
          <w:cnfStyle w:val="100000000000" w:firstRow="1" w:lastRow="0" w:firstColumn="0" w:lastColumn="0" w:oddVBand="0" w:evenVBand="0" w:oddHBand="0" w:evenHBand="0" w:firstRowFirstColumn="0" w:firstRowLastColumn="0" w:lastRowFirstColumn="0" w:lastRowLastColumn="0"/>
          <w:trHeight w:val="473"/>
          <w:tblHeader/>
        </w:trPr>
        <w:tc>
          <w:tcPr>
            <w:tcW w:w="4238" w:type="dxa"/>
          </w:tcPr>
          <w:p w14:paraId="36807898" w14:textId="77777777" w:rsidR="00AE74B4" w:rsidRPr="00C04530" w:rsidRDefault="00AE74B4" w:rsidP="00532306">
            <w:pPr>
              <w:keepNext/>
              <w:keepLines/>
              <w:spacing w:before="60" w:after="60"/>
              <w:rPr>
                <w:b w:val="0"/>
                <w:bCs/>
              </w:rPr>
            </w:pPr>
          </w:p>
        </w:tc>
        <w:tc>
          <w:tcPr>
            <w:tcW w:w="4832" w:type="dxa"/>
            <w:gridSpan w:val="4"/>
          </w:tcPr>
          <w:p w14:paraId="799F38D4" w14:textId="77777777" w:rsidR="00AE74B4" w:rsidRPr="00C04530" w:rsidRDefault="00AE74B4" w:rsidP="00F67DD6">
            <w:pPr>
              <w:keepNext/>
              <w:keepLines/>
              <w:spacing w:before="60" w:after="60"/>
              <w:jc w:val="center"/>
            </w:pPr>
            <w:r w:rsidRPr="00C04530">
              <w:t>Maximum use level</w:t>
            </w:r>
          </w:p>
        </w:tc>
      </w:tr>
      <w:tr w:rsidR="00AE74B4" w:rsidRPr="00C04530" w14:paraId="133F9D24" w14:textId="77777777" w:rsidTr="007846A8">
        <w:trPr>
          <w:cnfStyle w:val="100000000000" w:firstRow="1" w:lastRow="0" w:firstColumn="0" w:lastColumn="0" w:oddVBand="0" w:evenVBand="0" w:oddHBand="0" w:evenHBand="0" w:firstRowFirstColumn="0" w:firstRowLastColumn="0" w:lastRowFirstColumn="0" w:lastRowLastColumn="0"/>
          <w:trHeight w:val="473"/>
          <w:tblHeader/>
        </w:trPr>
        <w:tc>
          <w:tcPr>
            <w:tcW w:w="4238" w:type="dxa"/>
          </w:tcPr>
          <w:p w14:paraId="73562F0D" w14:textId="77777777" w:rsidR="00AE74B4" w:rsidRPr="00C04530" w:rsidRDefault="00AE74B4" w:rsidP="007846A8">
            <w:pPr>
              <w:keepNext/>
              <w:keepLines/>
              <w:spacing w:before="60" w:after="60"/>
              <w:rPr>
                <w:b w:val="0"/>
              </w:rPr>
            </w:pPr>
            <w:r w:rsidRPr="00C04530">
              <w:t>Food</w:t>
            </w:r>
          </w:p>
        </w:tc>
        <w:tc>
          <w:tcPr>
            <w:tcW w:w="2416" w:type="dxa"/>
            <w:gridSpan w:val="2"/>
          </w:tcPr>
          <w:p w14:paraId="4C58003B" w14:textId="2E0FCE5A" w:rsidR="00AE74B4" w:rsidRPr="00C04530" w:rsidRDefault="00AE74B4" w:rsidP="002A6754">
            <w:pPr>
              <w:keepNext/>
              <w:keepLines/>
              <w:spacing w:before="60" w:after="60"/>
              <w:jc w:val="center"/>
              <w:rPr>
                <w:b w:val="0"/>
              </w:rPr>
            </w:pPr>
            <w:r w:rsidRPr="00C04530">
              <w:t>2’-FL</w:t>
            </w:r>
            <w:r w:rsidRPr="00C04530">
              <w:rPr>
                <w:vertAlign w:val="subscript"/>
              </w:rPr>
              <w:t>micro</w:t>
            </w:r>
          </w:p>
        </w:tc>
        <w:tc>
          <w:tcPr>
            <w:tcW w:w="2416" w:type="dxa"/>
            <w:gridSpan w:val="2"/>
          </w:tcPr>
          <w:p w14:paraId="670DB0AC" w14:textId="772BEE1D" w:rsidR="00AE74B4" w:rsidRPr="00C04530" w:rsidRDefault="00AE74B4" w:rsidP="002A6754">
            <w:pPr>
              <w:keepNext/>
              <w:keepLines/>
              <w:spacing w:before="60" w:after="60"/>
              <w:jc w:val="center"/>
              <w:rPr>
                <w:b w:val="0"/>
              </w:rPr>
            </w:pPr>
            <w:r w:rsidRPr="00C04530">
              <w:t>LNnT</w:t>
            </w:r>
            <w:r w:rsidRPr="00C04530">
              <w:rPr>
                <w:vertAlign w:val="subscript"/>
              </w:rPr>
              <w:t>micro</w:t>
            </w:r>
          </w:p>
        </w:tc>
      </w:tr>
      <w:tr w:rsidR="00AE74B4" w:rsidRPr="00C04530" w14:paraId="084CAA82" w14:textId="77777777" w:rsidTr="007846A8">
        <w:trPr>
          <w:cnfStyle w:val="100000000000" w:firstRow="1" w:lastRow="0" w:firstColumn="0" w:lastColumn="0" w:oddVBand="0" w:evenVBand="0" w:oddHBand="0" w:evenHBand="0" w:firstRowFirstColumn="0" w:firstRowLastColumn="0" w:lastRowFirstColumn="0" w:lastRowLastColumn="0"/>
          <w:trHeight w:val="473"/>
          <w:tblHeader/>
        </w:trPr>
        <w:tc>
          <w:tcPr>
            <w:tcW w:w="4238" w:type="dxa"/>
          </w:tcPr>
          <w:p w14:paraId="0A7C1BB7" w14:textId="77777777" w:rsidR="00AE74B4" w:rsidRPr="00C04530" w:rsidRDefault="00AE74B4" w:rsidP="007846A8">
            <w:pPr>
              <w:keepNext/>
              <w:keepLines/>
              <w:spacing w:before="60" w:after="60"/>
              <w:rPr>
                <w:b w:val="0"/>
              </w:rPr>
            </w:pPr>
          </w:p>
        </w:tc>
        <w:tc>
          <w:tcPr>
            <w:tcW w:w="1147" w:type="dxa"/>
          </w:tcPr>
          <w:p w14:paraId="563FE058" w14:textId="77777777" w:rsidR="00AE74B4" w:rsidRPr="00C04530" w:rsidRDefault="00AE74B4" w:rsidP="007846A8">
            <w:pPr>
              <w:keepNext/>
              <w:keepLines/>
              <w:spacing w:before="60" w:after="60"/>
              <w:jc w:val="center"/>
              <w:rPr>
                <w:b w:val="0"/>
              </w:rPr>
            </w:pPr>
            <w:r w:rsidRPr="00C04530">
              <w:t>(g/L)</w:t>
            </w:r>
          </w:p>
        </w:tc>
        <w:tc>
          <w:tcPr>
            <w:tcW w:w="1269" w:type="dxa"/>
          </w:tcPr>
          <w:p w14:paraId="6B8E77E4" w14:textId="77777777" w:rsidR="00AE74B4" w:rsidRPr="00C04530" w:rsidRDefault="00AE74B4" w:rsidP="007846A8">
            <w:pPr>
              <w:keepNext/>
              <w:keepLines/>
              <w:spacing w:before="60" w:after="60"/>
              <w:jc w:val="center"/>
              <w:rPr>
                <w:b w:val="0"/>
              </w:rPr>
            </w:pPr>
            <w:r w:rsidRPr="00C04530">
              <w:t>(g/kg)</w:t>
            </w:r>
          </w:p>
        </w:tc>
        <w:tc>
          <w:tcPr>
            <w:tcW w:w="1147" w:type="dxa"/>
          </w:tcPr>
          <w:p w14:paraId="539A638F" w14:textId="77777777" w:rsidR="00AE74B4" w:rsidRPr="00C04530" w:rsidRDefault="00AE74B4" w:rsidP="007846A8">
            <w:pPr>
              <w:keepNext/>
              <w:keepLines/>
              <w:spacing w:before="60" w:after="60"/>
              <w:jc w:val="center"/>
              <w:rPr>
                <w:b w:val="0"/>
              </w:rPr>
            </w:pPr>
            <w:r w:rsidRPr="00C04530">
              <w:t>(g/L)</w:t>
            </w:r>
          </w:p>
        </w:tc>
        <w:tc>
          <w:tcPr>
            <w:tcW w:w="1269" w:type="dxa"/>
          </w:tcPr>
          <w:p w14:paraId="64EA36FE" w14:textId="77777777" w:rsidR="00AE74B4" w:rsidRPr="00C04530" w:rsidRDefault="00AE74B4" w:rsidP="007846A8">
            <w:pPr>
              <w:keepNext/>
              <w:keepLines/>
              <w:spacing w:before="60" w:after="60"/>
              <w:jc w:val="center"/>
              <w:rPr>
                <w:b w:val="0"/>
              </w:rPr>
            </w:pPr>
            <w:r w:rsidRPr="00C04530">
              <w:t>(g/kg)</w:t>
            </w:r>
          </w:p>
        </w:tc>
      </w:tr>
      <w:tr w:rsidR="00AE74B4" w:rsidRPr="00C04530" w14:paraId="680F7D6B" w14:textId="77777777" w:rsidTr="007846A8">
        <w:trPr>
          <w:cnfStyle w:val="000000100000" w:firstRow="0" w:lastRow="0" w:firstColumn="0" w:lastColumn="0" w:oddVBand="0" w:evenVBand="0" w:oddHBand="1" w:evenHBand="0" w:firstRowFirstColumn="0" w:firstRowLastColumn="0" w:lastRowFirstColumn="0" w:lastRowLastColumn="0"/>
        </w:trPr>
        <w:tc>
          <w:tcPr>
            <w:tcW w:w="4238" w:type="dxa"/>
          </w:tcPr>
          <w:p w14:paraId="0035F6DA" w14:textId="77777777" w:rsidR="00AE74B4" w:rsidRPr="00C04530" w:rsidRDefault="00AE74B4" w:rsidP="00C04530">
            <w:pPr>
              <w:keepNext/>
              <w:keepLines/>
              <w:spacing w:before="60" w:after="0"/>
              <w:rPr>
                <w:bCs/>
              </w:rPr>
            </w:pPr>
            <w:r w:rsidRPr="00C04530">
              <w:rPr>
                <w:bCs/>
              </w:rPr>
              <w:t>Infant formula</w:t>
            </w:r>
          </w:p>
          <w:p w14:paraId="314BB075" w14:textId="77777777" w:rsidR="00AE74B4" w:rsidRPr="00C04530" w:rsidRDefault="00AE74B4" w:rsidP="00C04530">
            <w:pPr>
              <w:keepNext/>
              <w:keepLines/>
              <w:spacing w:before="0" w:after="60"/>
              <w:rPr>
                <w:bCs/>
              </w:rPr>
            </w:pPr>
            <w:r w:rsidRPr="00C04530">
              <w:rPr>
                <w:bCs/>
              </w:rPr>
              <w:t>(as prepared or ready-to-feed)</w:t>
            </w:r>
          </w:p>
        </w:tc>
        <w:tc>
          <w:tcPr>
            <w:tcW w:w="1147" w:type="dxa"/>
          </w:tcPr>
          <w:p w14:paraId="3FBD593D" w14:textId="77777777" w:rsidR="00AE74B4" w:rsidRPr="00C04530" w:rsidRDefault="00AE74B4" w:rsidP="007846A8">
            <w:pPr>
              <w:keepNext/>
              <w:keepLines/>
              <w:spacing w:before="60" w:after="60"/>
              <w:jc w:val="center"/>
              <w:rPr>
                <w:bCs/>
              </w:rPr>
            </w:pPr>
            <w:r w:rsidRPr="00C04530">
              <w:rPr>
                <w:bCs/>
              </w:rPr>
              <w:t>1.2</w:t>
            </w:r>
          </w:p>
        </w:tc>
        <w:tc>
          <w:tcPr>
            <w:tcW w:w="1269" w:type="dxa"/>
          </w:tcPr>
          <w:p w14:paraId="5E154E21" w14:textId="77777777" w:rsidR="00AE74B4" w:rsidRPr="00C04530" w:rsidRDefault="00AE74B4" w:rsidP="007846A8">
            <w:pPr>
              <w:keepNext/>
              <w:keepLines/>
              <w:spacing w:before="60" w:after="60"/>
              <w:jc w:val="center"/>
              <w:rPr>
                <w:bCs/>
              </w:rPr>
            </w:pPr>
            <w:r w:rsidRPr="00C04530">
              <w:rPr>
                <w:bCs/>
              </w:rPr>
              <w:t>1.15</w:t>
            </w:r>
          </w:p>
        </w:tc>
        <w:tc>
          <w:tcPr>
            <w:tcW w:w="1147" w:type="dxa"/>
          </w:tcPr>
          <w:p w14:paraId="72632113" w14:textId="77777777" w:rsidR="00AE74B4" w:rsidRPr="00C04530" w:rsidRDefault="00AE74B4" w:rsidP="007846A8">
            <w:pPr>
              <w:keepNext/>
              <w:keepLines/>
              <w:spacing w:before="60" w:after="60"/>
              <w:jc w:val="center"/>
              <w:rPr>
                <w:bCs/>
              </w:rPr>
            </w:pPr>
            <w:r w:rsidRPr="00C04530">
              <w:rPr>
                <w:bCs/>
              </w:rPr>
              <w:t>0.6</w:t>
            </w:r>
          </w:p>
        </w:tc>
        <w:tc>
          <w:tcPr>
            <w:tcW w:w="1269" w:type="dxa"/>
          </w:tcPr>
          <w:p w14:paraId="5FF8D4FB" w14:textId="77777777" w:rsidR="00AE74B4" w:rsidRPr="00C04530" w:rsidRDefault="00AE74B4" w:rsidP="007846A8">
            <w:pPr>
              <w:keepNext/>
              <w:keepLines/>
              <w:spacing w:before="60" w:after="60"/>
              <w:jc w:val="center"/>
              <w:rPr>
                <w:bCs/>
              </w:rPr>
            </w:pPr>
            <w:r w:rsidRPr="00C04530">
              <w:rPr>
                <w:bCs/>
              </w:rPr>
              <w:t>0.58</w:t>
            </w:r>
          </w:p>
        </w:tc>
      </w:tr>
      <w:tr w:rsidR="00AE74B4" w:rsidRPr="00C04530" w14:paraId="0521BC71" w14:textId="77777777" w:rsidTr="007846A8">
        <w:trPr>
          <w:cnfStyle w:val="000000010000" w:firstRow="0" w:lastRow="0" w:firstColumn="0" w:lastColumn="0" w:oddVBand="0" w:evenVBand="0" w:oddHBand="0" w:evenHBand="1" w:firstRowFirstColumn="0" w:firstRowLastColumn="0" w:lastRowFirstColumn="0" w:lastRowLastColumn="0"/>
        </w:trPr>
        <w:tc>
          <w:tcPr>
            <w:tcW w:w="4238" w:type="dxa"/>
          </w:tcPr>
          <w:p w14:paraId="354B62B7" w14:textId="77777777" w:rsidR="00AE74B4" w:rsidRPr="00C04530" w:rsidRDefault="00AE74B4" w:rsidP="00C04530">
            <w:pPr>
              <w:keepNext/>
              <w:keepLines/>
              <w:spacing w:before="60" w:after="0"/>
              <w:rPr>
                <w:bCs/>
              </w:rPr>
            </w:pPr>
            <w:r w:rsidRPr="00C04530">
              <w:rPr>
                <w:bCs/>
              </w:rPr>
              <w:t>Follow-on formula</w:t>
            </w:r>
          </w:p>
          <w:p w14:paraId="2816CF16" w14:textId="77777777" w:rsidR="00AE74B4" w:rsidRPr="00C04530" w:rsidRDefault="00AE74B4" w:rsidP="00C04530">
            <w:pPr>
              <w:keepNext/>
              <w:keepLines/>
              <w:spacing w:before="0" w:after="60"/>
              <w:rPr>
                <w:bCs/>
              </w:rPr>
            </w:pPr>
            <w:r w:rsidRPr="00C04530">
              <w:rPr>
                <w:bCs/>
              </w:rPr>
              <w:t>(as prepared or ready-to-feed)</w:t>
            </w:r>
          </w:p>
        </w:tc>
        <w:tc>
          <w:tcPr>
            <w:tcW w:w="1147" w:type="dxa"/>
          </w:tcPr>
          <w:p w14:paraId="0E135936" w14:textId="77777777" w:rsidR="00AE74B4" w:rsidRPr="00C04530" w:rsidRDefault="00AE74B4" w:rsidP="007846A8">
            <w:pPr>
              <w:keepNext/>
              <w:keepLines/>
              <w:spacing w:before="60" w:after="60"/>
              <w:jc w:val="center"/>
              <w:rPr>
                <w:bCs/>
              </w:rPr>
            </w:pPr>
            <w:r w:rsidRPr="00C04530">
              <w:rPr>
                <w:bCs/>
              </w:rPr>
              <w:t>1.2</w:t>
            </w:r>
          </w:p>
        </w:tc>
        <w:tc>
          <w:tcPr>
            <w:tcW w:w="1269" w:type="dxa"/>
          </w:tcPr>
          <w:p w14:paraId="17521468" w14:textId="77777777" w:rsidR="00AE74B4" w:rsidRPr="00C04530" w:rsidRDefault="00AE74B4" w:rsidP="007846A8">
            <w:pPr>
              <w:keepNext/>
              <w:keepLines/>
              <w:spacing w:before="60" w:after="60"/>
              <w:jc w:val="center"/>
              <w:rPr>
                <w:bCs/>
              </w:rPr>
            </w:pPr>
            <w:r w:rsidRPr="00C04530">
              <w:rPr>
                <w:bCs/>
              </w:rPr>
              <w:t>1.15</w:t>
            </w:r>
          </w:p>
        </w:tc>
        <w:tc>
          <w:tcPr>
            <w:tcW w:w="1147" w:type="dxa"/>
          </w:tcPr>
          <w:p w14:paraId="42E59E91" w14:textId="77777777" w:rsidR="00AE74B4" w:rsidRPr="00C04530" w:rsidRDefault="00AE74B4" w:rsidP="007846A8">
            <w:pPr>
              <w:keepNext/>
              <w:keepLines/>
              <w:spacing w:before="60" w:after="60"/>
              <w:jc w:val="center"/>
              <w:rPr>
                <w:bCs/>
              </w:rPr>
            </w:pPr>
            <w:r w:rsidRPr="00C04530">
              <w:rPr>
                <w:bCs/>
              </w:rPr>
              <w:t>0.6</w:t>
            </w:r>
          </w:p>
        </w:tc>
        <w:tc>
          <w:tcPr>
            <w:tcW w:w="1269" w:type="dxa"/>
          </w:tcPr>
          <w:p w14:paraId="7E00F0C5" w14:textId="77777777" w:rsidR="00AE74B4" w:rsidRPr="00C04530" w:rsidRDefault="00AE74B4" w:rsidP="007846A8">
            <w:pPr>
              <w:keepNext/>
              <w:keepLines/>
              <w:spacing w:before="60" w:after="60"/>
              <w:jc w:val="center"/>
              <w:rPr>
                <w:bCs/>
              </w:rPr>
            </w:pPr>
            <w:r w:rsidRPr="00C04530">
              <w:rPr>
                <w:bCs/>
              </w:rPr>
              <w:t>0.58</w:t>
            </w:r>
          </w:p>
        </w:tc>
      </w:tr>
      <w:tr w:rsidR="00AE74B4" w:rsidRPr="00C04530" w14:paraId="1E8D8265" w14:textId="77777777" w:rsidTr="007846A8">
        <w:trPr>
          <w:cnfStyle w:val="000000100000" w:firstRow="0" w:lastRow="0" w:firstColumn="0" w:lastColumn="0" w:oddVBand="0" w:evenVBand="0" w:oddHBand="1" w:evenHBand="0" w:firstRowFirstColumn="0" w:firstRowLastColumn="0" w:lastRowFirstColumn="0" w:lastRowLastColumn="0"/>
        </w:trPr>
        <w:tc>
          <w:tcPr>
            <w:tcW w:w="4238" w:type="dxa"/>
          </w:tcPr>
          <w:p w14:paraId="7A46ECBA" w14:textId="77777777" w:rsidR="00AE74B4" w:rsidRPr="00C04530" w:rsidRDefault="00AE74B4" w:rsidP="00C04530">
            <w:pPr>
              <w:keepNext/>
              <w:keepLines/>
              <w:spacing w:before="60" w:after="0"/>
              <w:rPr>
                <w:bCs/>
              </w:rPr>
            </w:pPr>
            <w:r w:rsidRPr="00C04530">
              <w:rPr>
                <w:bCs/>
              </w:rPr>
              <w:t>Infant formula products for special dietary use</w:t>
            </w:r>
          </w:p>
          <w:p w14:paraId="0DF485D2" w14:textId="77777777" w:rsidR="00AE74B4" w:rsidRPr="00C04530" w:rsidRDefault="00AE74B4" w:rsidP="00C04530">
            <w:pPr>
              <w:keepNext/>
              <w:keepLines/>
              <w:spacing w:before="0" w:after="60"/>
              <w:rPr>
                <w:bCs/>
              </w:rPr>
            </w:pPr>
            <w:r w:rsidRPr="00C04530">
              <w:rPr>
                <w:bCs/>
              </w:rPr>
              <w:t>(as prepared or ready-to-feed)</w:t>
            </w:r>
          </w:p>
        </w:tc>
        <w:tc>
          <w:tcPr>
            <w:tcW w:w="1147" w:type="dxa"/>
          </w:tcPr>
          <w:p w14:paraId="78BE92A4" w14:textId="77777777" w:rsidR="00AE74B4" w:rsidRPr="00C04530" w:rsidRDefault="00AE74B4" w:rsidP="007846A8">
            <w:pPr>
              <w:keepNext/>
              <w:keepLines/>
              <w:spacing w:before="60" w:after="60"/>
              <w:jc w:val="center"/>
              <w:rPr>
                <w:bCs/>
              </w:rPr>
            </w:pPr>
            <w:r w:rsidRPr="00C04530">
              <w:rPr>
                <w:bCs/>
              </w:rPr>
              <w:t>1.2</w:t>
            </w:r>
          </w:p>
        </w:tc>
        <w:tc>
          <w:tcPr>
            <w:tcW w:w="1269" w:type="dxa"/>
          </w:tcPr>
          <w:p w14:paraId="420C971D" w14:textId="77777777" w:rsidR="00AE74B4" w:rsidRPr="00C04530" w:rsidRDefault="00AE74B4" w:rsidP="007846A8">
            <w:pPr>
              <w:keepNext/>
              <w:keepLines/>
              <w:spacing w:before="60" w:after="60"/>
              <w:jc w:val="center"/>
              <w:rPr>
                <w:bCs/>
              </w:rPr>
            </w:pPr>
            <w:r w:rsidRPr="00C04530">
              <w:rPr>
                <w:bCs/>
              </w:rPr>
              <w:t>1.15</w:t>
            </w:r>
          </w:p>
        </w:tc>
        <w:tc>
          <w:tcPr>
            <w:tcW w:w="1147" w:type="dxa"/>
          </w:tcPr>
          <w:p w14:paraId="780DFEFC" w14:textId="77777777" w:rsidR="00AE74B4" w:rsidRPr="00C04530" w:rsidRDefault="00AE74B4" w:rsidP="007846A8">
            <w:pPr>
              <w:keepNext/>
              <w:keepLines/>
              <w:spacing w:before="60" w:after="60"/>
              <w:jc w:val="center"/>
              <w:rPr>
                <w:bCs/>
              </w:rPr>
            </w:pPr>
            <w:r w:rsidRPr="00C04530">
              <w:rPr>
                <w:bCs/>
              </w:rPr>
              <w:t>0.6</w:t>
            </w:r>
          </w:p>
        </w:tc>
        <w:tc>
          <w:tcPr>
            <w:tcW w:w="1269" w:type="dxa"/>
          </w:tcPr>
          <w:p w14:paraId="4BFC0661" w14:textId="77777777" w:rsidR="00AE74B4" w:rsidRPr="00C04530" w:rsidRDefault="00AE74B4" w:rsidP="007846A8">
            <w:pPr>
              <w:keepNext/>
              <w:keepLines/>
              <w:spacing w:before="60" w:after="60"/>
              <w:jc w:val="center"/>
              <w:rPr>
                <w:bCs/>
              </w:rPr>
            </w:pPr>
            <w:r w:rsidRPr="00C04530">
              <w:rPr>
                <w:bCs/>
              </w:rPr>
              <w:t>0.58</w:t>
            </w:r>
          </w:p>
        </w:tc>
      </w:tr>
      <w:tr w:rsidR="00AE74B4" w:rsidRPr="00C04530" w14:paraId="5151E695" w14:textId="77777777" w:rsidTr="007846A8">
        <w:trPr>
          <w:cnfStyle w:val="000000010000" w:firstRow="0" w:lastRow="0" w:firstColumn="0" w:lastColumn="0" w:oddVBand="0" w:evenVBand="0" w:oddHBand="0" w:evenHBand="1" w:firstRowFirstColumn="0" w:firstRowLastColumn="0" w:lastRowFirstColumn="0" w:lastRowLastColumn="0"/>
        </w:trPr>
        <w:tc>
          <w:tcPr>
            <w:tcW w:w="4238" w:type="dxa"/>
          </w:tcPr>
          <w:p w14:paraId="35D01749" w14:textId="77777777" w:rsidR="00AE74B4" w:rsidRPr="00C04530" w:rsidRDefault="00AE74B4" w:rsidP="00C04530">
            <w:pPr>
              <w:keepNext/>
              <w:keepLines/>
              <w:spacing w:before="60" w:after="0"/>
              <w:rPr>
                <w:bCs/>
              </w:rPr>
            </w:pPr>
            <w:r w:rsidRPr="00C04530">
              <w:rPr>
                <w:bCs/>
              </w:rPr>
              <w:t>Formulated supplementary foods for young children</w:t>
            </w:r>
          </w:p>
          <w:p w14:paraId="0B1A2703" w14:textId="77777777" w:rsidR="00AE74B4" w:rsidRPr="00C04530" w:rsidRDefault="00AE74B4" w:rsidP="00C04530">
            <w:pPr>
              <w:keepNext/>
              <w:keepLines/>
              <w:spacing w:before="0" w:after="60"/>
              <w:rPr>
                <w:bCs/>
              </w:rPr>
            </w:pPr>
            <w:r w:rsidRPr="00C04530">
              <w:rPr>
                <w:bCs/>
              </w:rPr>
              <w:t>(as prepared or ready-to feed)</w:t>
            </w:r>
          </w:p>
        </w:tc>
        <w:tc>
          <w:tcPr>
            <w:tcW w:w="1147" w:type="dxa"/>
          </w:tcPr>
          <w:p w14:paraId="05574941" w14:textId="77777777" w:rsidR="00AE74B4" w:rsidRPr="00C04530" w:rsidRDefault="00AE74B4" w:rsidP="007846A8">
            <w:pPr>
              <w:keepNext/>
              <w:keepLines/>
              <w:spacing w:before="60" w:after="60"/>
              <w:jc w:val="center"/>
              <w:rPr>
                <w:bCs/>
              </w:rPr>
            </w:pPr>
            <w:r w:rsidRPr="00C04530">
              <w:rPr>
                <w:bCs/>
              </w:rPr>
              <w:t>1.2</w:t>
            </w:r>
          </w:p>
        </w:tc>
        <w:tc>
          <w:tcPr>
            <w:tcW w:w="1269" w:type="dxa"/>
          </w:tcPr>
          <w:p w14:paraId="00A1E7B5" w14:textId="77777777" w:rsidR="00AE74B4" w:rsidRPr="00C04530" w:rsidRDefault="00AE74B4" w:rsidP="007846A8">
            <w:pPr>
              <w:keepNext/>
              <w:keepLines/>
              <w:spacing w:before="60" w:after="60"/>
              <w:jc w:val="center"/>
              <w:rPr>
                <w:bCs/>
              </w:rPr>
            </w:pPr>
            <w:r w:rsidRPr="00C04530">
              <w:rPr>
                <w:bCs/>
              </w:rPr>
              <w:t>1.15</w:t>
            </w:r>
          </w:p>
        </w:tc>
        <w:tc>
          <w:tcPr>
            <w:tcW w:w="1147" w:type="dxa"/>
          </w:tcPr>
          <w:p w14:paraId="5E42BADB" w14:textId="77777777" w:rsidR="00AE74B4" w:rsidRPr="00C04530" w:rsidRDefault="00AE74B4" w:rsidP="007846A8">
            <w:pPr>
              <w:keepNext/>
              <w:keepLines/>
              <w:spacing w:before="60" w:after="60"/>
              <w:jc w:val="center"/>
              <w:rPr>
                <w:bCs/>
              </w:rPr>
            </w:pPr>
            <w:r w:rsidRPr="00C04530">
              <w:rPr>
                <w:bCs/>
              </w:rPr>
              <w:t>0.6</w:t>
            </w:r>
          </w:p>
        </w:tc>
        <w:tc>
          <w:tcPr>
            <w:tcW w:w="1269" w:type="dxa"/>
          </w:tcPr>
          <w:p w14:paraId="410754ED" w14:textId="77777777" w:rsidR="00AE74B4" w:rsidRPr="00C04530" w:rsidRDefault="00AE74B4" w:rsidP="007846A8">
            <w:pPr>
              <w:keepNext/>
              <w:keepLines/>
              <w:spacing w:before="60" w:after="60"/>
              <w:jc w:val="center"/>
              <w:rPr>
                <w:bCs/>
              </w:rPr>
            </w:pPr>
            <w:r w:rsidRPr="00C04530">
              <w:rPr>
                <w:bCs/>
              </w:rPr>
              <w:t>0.58</w:t>
            </w:r>
          </w:p>
        </w:tc>
      </w:tr>
    </w:tbl>
    <w:p w14:paraId="4E07BDD7" w14:textId="77777777" w:rsidR="00AE74B4" w:rsidRPr="00B1605B" w:rsidRDefault="00AE74B4" w:rsidP="00AE74B4">
      <w:pPr>
        <w:keepNext/>
        <w:keepLines/>
        <w:ind w:left="567" w:hanging="567"/>
        <w:rPr>
          <w:bCs/>
          <w:sz w:val="18"/>
        </w:rPr>
      </w:pPr>
      <w:r w:rsidRPr="00C04530">
        <w:rPr>
          <w:b/>
          <w:bCs/>
          <w:sz w:val="18"/>
        </w:rPr>
        <w:t>Note:</w:t>
      </w:r>
      <w:r w:rsidRPr="00C04530">
        <w:rPr>
          <w:bCs/>
          <w:sz w:val="18"/>
        </w:rPr>
        <w:tab/>
        <w:t>1 litre of infant formula, follow-on formula and FSFYC is equal to 1,050 grams.</w:t>
      </w:r>
    </w:p>
    <w:p w14:paraId="1A0AC789" w14:textId="4AA6746A" w:rsidR="00AE74B4" w:rsidRDefault="00AE74B4" w:rsidP="002279A2">
      <w:pPr>
        <w:pStyle w:val="Heading5"/>
        <w:keepNext w:val="0"/>
      </w:pPr>
      <w:r>
        <w:t xml:space="preserve">Concentrations of 2’-FL and LNnT in mature </w:t>
      </w:r>
      <w:r w:rsidR="004E37B3">
        <w:t>human milk</w:t>
      </w:r>
    </w:p>
    <w:p w14:paraId="2BB2BAEA" w14:textId="58074AD5" w:rsidR="00614A2F" w:rsidRDefault="00AE74B4" w:rsidP="00AE74B4">
      <w:pPr>
        <w:rPr>
          <w:bCs/>
        </w:rPr>
      </w:pPr>
      <w:r>
        <w:rPr>
          <w:bCs/>
        </w:rPr>
        <w:t xml:space="preserve">The </w:t>
      </w:r>
      <w:r w:rsidR="003D376B">
        <w:rPr>
          <w:bCs/>
        </w:rPr>
        <w:t>a</w:t>
      </w:r>
      <w:r>
        <w:rPr>
          <w:bCs/>
        </w:rPr>
        <w:t xml:space="preserve">pplicant reported the mean and the range of concentrations of </w:t>
      </w:r>
      <w:r>
        <w:t>2’-</w:t>
      </w:r>
      <w:r w:rsidR="00D932EB">
        <w:t>FL</w:t>
      </w:r>
      <w:r w:rsidR="00D932EB">
        <w:rPr>
          <w:vertAlign w:val="subscript"/>
        </w:rPr>
        <w:t>human</w:t>
      </w:r>
      <w:r w:rsidR="00D932EB">
        <w:t xml:space="preserve"> </w:t>
      </w:r>
      <w:r>
        <w:t xml:space="preserve">and </w:t>
      </w:r>
      <w:r w:rsidR="00D932EB">
        <w:t>LNnT</w:t>
      </w:r>
      <w:r w:rsidR="00D932EB">
        <w:rPr>
          <w:vertAlign w:val="subscript"/>
        </w:rPr>
        <w:t>human</w:t>
      </w:r>
      <w:r w:rsidR="00D932EB">
        <w:t xml:space="preserve"> </w:t>
      </w:r>
      <w:r>
        <w:rPr>
          <w:bCs/>
        </w:rPr>
        <w:t xml:space="preserve">in samples of mature </w:t>
      </w:r>
      <w:r w:rsidR="004E37B3">
        <w:rPr>
          <w:bCs/>
        </w:rPr>
        <w:t>human milk</w:t>
      </w:r>
      <w:r>
        <w:rPr>
          <w:bCs/>
        </w:rPr>
        <w:t xml:space="preserve"> (10 days post-partum and above). The maximum use levels of </w:t>
      </w:r>
      <w:r>
        <w:t>2’-FL</w:t>
      </w:r>
      <w:r>
        <w:rPr>
          <w:vertAlign w:val="subscript"/>
        </w:rPr>
        <w:t>micro</w:t>
      </w:r>
      <w:r>
        <w:rPr>
          <w:bCs/>
        </w:rPr>
        <w:t xml:space="preserve"> proposed by the </w:t>
      </w:r>
      <w:r w:rsidR="003D376B">
        <w:rPr>
          <w:bCs/>
        </w:rPr>
        <w:t>a</w:t>
      </w:r>
      <w:r>
        <w:rPr>
          <w:bCs/>
        </w:rPr>
        <w:t xml:space="preserve">pplicant are </w:t>
      </w:r>
      <w:r w:rsidRPr="00614A2F">
        <w:rPr>
          <w:bCs/>
        </w:rPr>
        <w:t xml:space="preserve">approximately </w:t>
      </w:r>
      <w:r w:rsidR="00614A2F" w:rsidRPr="00614A2F">
        <w:rPr>
          <w:bCs/>
        </w:rPr>
        <w:t xml:space="preserve">less than or equal to </w:t>
      </w:r>
      <w:r w:rsidRPr="00614A2F">
        <w:rPr>
          <w:bCs/>
        </w:rPr>
        <w:t xml:space="preserve">half </w:t>
      </w:r>
      <w:r w:rsidR="002048DB">
        <w:rPr>
          <w:bCs/>
        </w:rPr>
        <w:t>of</w:t>
      </w:r>
      <w:r w:rsidRPr="00614A2F" w:rsidDel="004C64FC">
        <w:rPr>
          <w:bCs/>
        </w:rPr>
        <w:t xml:space="preserve"> </w:t>
      </w:r>
      <w:r w:rsidRPr="00614A2F">
        <w:rPr>
          <w:bCs/>
        </w:rPr>
        <w:t>the mean</w:t>
      </w:r>
      <w:r>
        <w:rPr>
          <w:bCs/>
        </w:rPr>
        <w:t xml:space="preserve"> concentration of </w:t>
      </w:r>
      <w:r>
        <w:t>2’-</w:t>
      </w:r>
      <w:r w:rsidR="00D932EB">
        <w:t>FL</w:t>
      </w:r>
      <w:r w:rsidR="00D932EB">
        <w:rPr>
          <w:vertAlign w:val="subscript"/>
        </w:rPr>
        <w:t>human</w:t>
      </w:r>
      <w:r w:rsidR="00D932EB">
        <w:rPr>
          <w:bCs/>
        </w:rPr>
        <w:t xml:space="preserve"> </w:t>
      </w:r>
      <w:r>
        <w:rPr>
          <w:bCs/>
        </w:rPr>
        <w:t xml:space="preserve">in mature </w:t>
      </w:r>
      <w:r w:rsidR="004E37B3">
        <w:rPr>
          <w:bCs/>
        </w:rPr>
        <w:t>human milk</w:t>
      </w:r>
      <w:r w:rsidR="00F758F7">
        <w:rPr>
          <w:bCs/>
        </w:rPr>
        <w:t xml:space="preserve"> </w:t>
      </w:r>
      <w:r w:rsidR="00614A2F">
        <w:rPr>
          <w:bCs/>
        </w:rPr>
        <w:t>for</w:t>
      </w:r>
      <w:r w:rsidR="00F758F7">
        <w:rPr>
          <w:bCs/>
        </w:rPr>
        <w:t xml:space="preserve"> women who secrete </w:t>
      </w:r>
      <w:r w:rsidR="00F758F7" w:rsidRPr="00F758F7">
        <w:t>the enzyme α-1,2-fucosyltransferase in their mammary</w:t>
      </w:r>
      <w:r w:rsidR="00F758F7">
        <w:rPr>
          <w:szCs w:val="22"/>
        </w:rPr>
        <w:t xml:space="preserve"> glands (‘</w:t>
      </w:r>
      <w:r w:rsidR="00614A2F">
        <w:rPr>
          <w:bCs/>
        </w:rPr>
        <w:t>secretors</w:t>
      </w:r>
      <w:r w:rsidR="00F758F7">
        <w:rPr>
          <w:bCs/>
        </w:rPr>
        <w:t>’)</w:t>
      </w:r>
      <w:r>
        <w:rPr>
          <w:bCs/>
        </w:rPr>
        <w:t>: 1.2 g/L (</w:t>
      </w:r>
      <w:hyperlink w:anchor="Table3_12" w:history="1">
        <w:r w:rsidR="0086796B" w:rsidRPr="00613037">
          <w:rPr>
            <w:rStyle w:val="Hyperlink"/>
            <w:bCs/>
          </w:rPr>
          <w:t>Table 3.12</w:t>
        </w:r>
      </w:hyperlink>
      <w:r>
        <w:rPr>
          <w:bCs/>
        </w:rPr>
        <w:t xml:space="preserve">) and </w:t>
      </w:r>
      <w:r w:rsidR="004C64FC">
        <w:rPr>
          <w:bCs/>
        </w:rPr>
        <w:t>2.4</w:t>
      </w:r>
      <w:r>
        <w:rPr>
          <w:bCs/>
        </w:rPr>
        <w:t> – </w:t>
      </w:r>
      <w:r w:rsidR="004C64FC">
        <w:rPr>
          <w:bCs/>
        </w:rPr>
        <w:t>3.0</w:t>
      </w:r>
      <w:r>
        <w:rPr>
          <w:bCs/>
        </w:rPr>
        <w:t> g/L (</w:t>
      </w:r>
      <w:hyperlink w:anchor="Table3_13" w:history="1">
        <w:r w:rsidR="009B23AE" w:rsidRPr="00613037">
          <w:rPr>
            <w:rStyle w:val="Hyperlink"/>
            <w:bCs/>
          </w:rPr>
          <w:t>Table 3.13</w:t>
        </w:r>
      </w:hyperlink>
      <w:r>
        <w:rPr>
          <w:bCs/>
        </w:rPr>
        <w:t xml:space="preserve">), respectively. The proposed maximum use levels of </w:t>
      </w:r>
      <w:r>
        <w:t>2’-FL</w:t>
      </w:r>
      <w:r>
        <w:rPr>
          <w:vertAlign w:val="subscript"/>
        </w:rPr>
        <w:t>micro</w:t>
      </w:r>
      <w:r>
        <w:rPr>
          <w:bCs/>
        </w:rPr>
        <w:t xml:space="preserve"> (1.2 g/L) are </w:t>
      </w:r>
      <w:r w:rsidR="004C64FC">
        <w:rPr>
          <w:bCs/>
        </w:rPr>
        <w:t xml:space="preserve">at the lower end of </w:t>
      </w:r>
      <w:r>
        <w:rPr>
          <w:bCs/>
        </w:rPr>
        <w:t xml:space="preserve">the range of 2’-FL concentrations in mature </w:t>
      </w:r>
      <w:r w:rsidR="004E37B3">
        <w:rPr>
          <w:bCs/>
        </w:rPr>
        <w:t>human milk</w:t>
      </w:r>
      <w:r w:rsidR="00614A2F">
        <w:rPr>
          <w:bCs/>
        </w:rPr>
        <w:t xml:space="preserve"> (for secretors)</w:t>
      </w:r>
      <w:r>
        <w:rPr>
          <w:bCs/>
        </w:rPr>
        <w:t xml:space="preserve"> (</w:t>
      </w:r>
      <w:r w:rsidR="004C64FC">
        <w:rPr>
          <w:bCs/>
        </w:rPr>
        <w:t>1.</w:t>
      </w:r>
      <w:r w:rsidDel="004C64FC">
        <w:rPr>
          <w:bCs/>
        </w:rPr>
        <w:t>0</w:t>
      </w:r>
      <w:r>
        <w:rPr>
          <w:bCs/>
        </w:rPr>
        <w:t xml:space="preserve"> – </w:t>
      </w:r>
      <w:r w:rsidR="004C64FC">
        <w:rPr>
          <w:bCs/>
        </w:rPr>
        <w:t>7.8</w:t>
      </w:r>
      <w:r>
        <w:rPr>
          <w:bCs/>
        </w:rPr>
        <w:t> g/L).</w:t>
      </w:r>
    </w:p>
    <w:p w14:paraId="2C30111F" w14:textId="650946B8" w:rsidR="00614A2F" w:rsidRDefault="00614A2F" w:rsidP="00AE74B4">
      <w:pPr>
        <w:rPr>
          <w:bCs/>
        </w:rPr>
      </w:pPr>
    </w:p>
    <w:p w14:paraId="2FEAF3B6" w14:textId="0C91C8C9" w:rsidR="00D47F72" w:rsidRDefault="00D47F72" w:rsidP="00AE74B4">
      <w:pPr>
        <w:rPr>
          <w:bCs/>
        </w:rPr>
      </w:pPr>
      <w:r w:rsidRPr="006D224E">
        <w:rPr>
          <w:bCs/>
        </w:rPr>
        <w:t>The maximum use levels of</w:t>
      </w:r>
      <w:r w:rsidRPr="006D224E">
        <w:t xml:space="preserve"> LNnT</w:t>
      </w:r>
      <w:r w:rsidRPr="006D224E">
        <w:rPr>
          <w:vertAlign w:val="subscript"/>
        </w:rPr>
        <w:t>micro</w:t>
      </w:r>
      <w:r w:rsidRPr="006D224E">
        <w:rPr>
          <w:bCs/>
        </w:rPr>
        <w:t xml:space="preserve"> proposed by the </w:t>
      </w:r>
      <w:r w:rsidR="003D376B">
        <w:rPr>
          <w:bCs/>
        </w:rPr>
        <w:t>a</w:t>
      </w:r>
      <w:r w:rsidRPr="006D224E">
        <w:rPr>
          <w:bCs/>
        </w:rPr>
        <w:t xml:space="preserve">pplicant are approximately double the mean concentrations of </w:t>
      </w:r>
      <w:r w:rsidR="00781AD3" w:rsidRPr="006D224E">
        <w:t>LNnT</w:t>
      </w:r>
      <w:r w:rsidR="00781AD3">
        <w:rPr>
          <w:vertAlign w:val="subscript"/>
        </w:rPr>
        <w:t>human</w:t>
      </w:r>
      <w:r w:rsidR="00781AD3" w:rsidRPr="006D224E">
        <w:t xml:space="preserve"> </w:t>
      </w:r>
      <w:r w:rsidRPr="006D224E">
        <w:rPr>
          <w:bCs/>
        </w:rPr>
        <w:t xml:space="preserve">in mature human milk: 0.6 g/L </w:t>
      </w:r>
      <w:r w:rsidR="00361482">
        <w:rPr>
          <w:bCs/>
        </w:rPr>
        <w:t>(</w:t>
      </w:r>
      <w:hyperlink w:anchor="Table3_12" w:history="1">
        <w:r w:rsidR="00361482" w:rsidRPr="00613037">
          <w:rPr>
            <w:rStyle w:val="Hyperlink"/>
            <w:bCs/>
          </w:rPr>
          <w:t>Table 3.12</w:t>
        </w:r>
      </w:hyperlink>
      <w:r w:rsidR="00361482">
        <w:rPr>
          <w:bCs/>
        </w:rPr>
        <w:t xml:space="preserve">) </w:t>
      </w:r>
      <w:r w:rsidR="00613037">
        <w:rPr>
          <w:bCs/>
        </w:rPr>
        <w:t>and 0.28 – 0.31 g/L (</w:t>
      </w:r>
      <w:hyperlink w:anchor="Table3_14" w:history="1">
        <w:r w:rsidRPr="00613037">
          <w:rPr>
            <w:rStyle w:val="Hyperlink"/>
            <w:bCs/>
          </w:rPr>
          <w:t>Table 3.14</w:t>
        </w:r>
      </w:hyperlink>
      <w:r w:rsidRPr="006D224E">
        <w:rPr>
          <w:bCs/>
        </w:rPr>
        <w:t>), respectively. The proposed maximum use levels of LNnT</w:t>
      </w:r>
      <w:r w:rsidRPr="006D224E">
        <w:rPr>
          <w:vertAlign w:val="subscript"/>
        </w:rPr>
        <w:t>micro</w:t>
      </w:r>
      <w:r w:rsidRPr="006D224E">
        <w:rPr>
          <w:bCs/>
        </w:rPr>
        <w:t xml:space="preserve"> (0.6 g/L)</w:t>
      </w:r>
      <w:r>
        <w:rPr>
          <w:bCs/>
        </w:rPr>
        <w:t xml:space="preserve"> </w:t>
      </w:r>
      <w:r w:rsidRPr="006D224E">
        <w:rPr>
          <w:bCs/>
        </w:rPr>
        <w:t>are within the range of LNnT</w:t>
      </w:r>
      <w:r w:rsidR="00781AD3">
        <w:rPr>
          <w:bCs/>
          <w:vertAlign w:val="subscript"/>
        </w:rPr>
        <w:t>human</w:t>
      </w:r>
      <w:r w:rsidRPr="006D224E">
        <w:rPr>
          <w:bCs/>
        </w:rPr>
        <w:t xml:space="preserve"> concentrations in mature human milk (0.0</w:t>
      </w:r>
      <w:r>
        <w:rPr>
          <w:bCs/>
        </w:rPr>
        <w:t>4</w:t>
      </w:r>
      <w:r w:rsidRPr="006D224E">
        <w:rPr>
          <w:bCs/>
        </w:rPr>
        <w:t xml:space="preserve"> – 1.08 g/L).</w:t>
      </w:r>
    </w:p>
    <w:p w14:paraId="602CA753" w14:textId="7A4784A7" w:rsidR="00AE74B4" w:rsidRPr="00C04530" w:rsidRDefault="00AE74B4" w:rsidP="00F67DD6">
      <w:pPr>
        <w:pStyle w:val="FSTableFigureHeading"/>
        <w:keepNext/>
      </w:pPr>
      <w:bookmarkStart w:id="513" w:name="_Ref503431366"/>
      <w:bookmarkStart w:id="514" w:name="Table3_13"/>
      <w:r w:rsidRPr="00C04530">
        <w:lastRenderedPageBreak/>
        <w:t xml:space="preserve">Table </w:t>
      </w:r>
      <w:bookmarkEnd w:id="513"/>
      <w:r w:rsidR="009B23AE" w:rsidRPr="00C04530">
        <w:t>3.13</w:t>
      </w:r>
      <w:r w:rsidRPr="00C04530">
        <w:t xml:space="preserve"> </w:t>
      </w:r>
      <w:bookmarkEnd w:id="514"/>
      <w:r w:rsidRPr="00C04530">
        <w:t>Range of 2’-FL</w:t>
      </w:r>
      <w:r w:rsidR="00781AD3">
        <w:rPr>
          <w:vertAlign w:val="subscript"/>
        </w:rPr>
        <w:t>human</w:t>
      </w:r>
      <w:r w:rsidRPr="00C04530">
        <w:t xml:space="preserve"> concentrations in mature </w:t>
      </w:r>
      <w:r w:rsidR="004E37B3" w:rsidRPr="00C04530">
        <w:t>human milk</w:t>
      </w:r>
      <w:r w:rsidRPr="00C04530">
        <w:t xml:space="preserve">, from </w:t>
      </w:r>
      <w:r w:rsidR="002279A2">
        <w:t>‘</w:t>
      </w:r>
      <w:r w:rsidR="006E4851">
        <w:t>secretor</w:t>
      </w:r>
      <w:r w:rsidR="002279A2">
        <w:t>’</w:t>
      </w:r>
      <w:r w:rsidR="006E4851">
        <w:t xml:space="preserve"> </w:t>
      </w:r>
      <w:r w:rsidRPr="00C04530">
        <w:t xml:space="preserve">milk samples, as provided by the </w:t>
      </w:r>
      <w:r w:rsidR="003D376B">
        <w:t>a</w:t>
      </w:r>
      <w:r w:rsidRPr="00C04530">
        <w:t>pplicant</w:t>
      </w:r>
    </w:p>
    <w:tbl>
      <w:tblPr>
        <w:tblStyle w:val="Table"/>
        <w:tblW w:w="0" w:type="auto"/>
        <w:tblLook w:val="04A0" w:firstRow="1" w:lastRow="0" w:firstColumn="1" w:lastColumn="0" w:noHBand="0" w:noVBand="1"/>
        <w:tblCaption w:val="Table 3.13 Range of 2’-FLhuman concentrations in mature human milk, from ‘secretor’ milk samples, as provided by the Applicant"/>
        <w:tblDescription w:val="Range and mean concentrations of 2'-FL in pooled samples of human breast milk for 10-60 days post-partum and 60+ days post-partum. References used by the Applicant to derive the data are listed in the table."/>
      </w:tblPr>
      <w:tblGrid>
        <w:gridCol w:w="1416"/>
        <w:gridCol w:w="1380"/>
        <w:gridCol w:w="1376"/>
        <w:gridCol w:w="4898"/>
      </w:tblGrid>
      <w:tr w:rsidR="00AE74B4" w:rsidRPr="00C04530" w14:paraId="71E01720" w14:textId="77777777" w:rsidTr="007846A8">
        <w:trPr>
          <w:cnfStyle w:val="100000000000" w:firstRow="1" w:lastRow="0" w:firstColumn="0" w:lastColumn="0" w:oddVBand="0" w:evenVBand="0" w:oddHBand="0" w:evenHBand="0" w:firstRowFirstColumn="0" w:firstRowLastColumn="0" w:lastRowFirstColumn="0" w:lastRowLastColumn="0"/>
          <w:tblHeader/>
        </w:trPr>
        <w:tc>
          <w:tcPr>
            <w:tcW w:w="0" w:type="auto"/>
          </w:tcPr>
          <w:p w14:paraId="2C1C03D4" w14:textId="77777777" w:rsidR="00AE74B4" w:rsidRPr="00C04530" w:rsidRDefault="00AE74B4" w:rsidP="00532306">
            <w:pPr>
              <w:keepNext/>
              <w:keepLines/>
              <w:rPr>
                <w:bCs/>
              </w:rPr>
            </w:pPr>
            <w:r w:rsidRPr="00C04530">
              <w:t>Days post-partum</w:t>
            </w:r>
          </w:p>
        </w:tc>
        <w:tc>
          <w:tcPr>
            <w:tcW w:w="2763" w:type="dxa"/>
            <w:gridSpan w:val="2"/>
          </w:tcPr>
          <w:p w14:paraId="49CBAC57" w14:textId="3CF2732C" w:rsidR="00AE74B4" w:rsidRPr="00C04530" w:rsidRDefault="00AE74B4" w:rsidP="00532306">
            <w:pPr>
              <w:keepNext/>
              <w:keepLines/>
              <w:jc w:val="center"/>
              <w:rPr>
                <w:bCs/>
              </w:rPr>
            </w:pPr>
            <w:r w:rsidRPr="00C04530">
              <w:t>2’-FL</w:t>
            </w:r>
            <w:r w:rsidR="00781AD3">
              <w:rPr>
                <w:vertAlign w:val="subscript"/>
              </w:rPr>
              <w:t>human</w:t>
            </w:r>
            <w:r w:rsidRPr="00C04530">
              <w:t xml:space="preserve"> concentration</w:t>
            </w:r>
          </w:p>
          <w:p w14:paraId="259F54A8" w14:textId="77777777" w:rsidR="00AE74B4" w:rsidRPr="00C04530" w:rsidRDefault="00AE74B4" w:rsidP="00532306">
            <w:pPr>
              <w:keepNext/>
              <w:keepLines/>
              <w:jc w:val="center"/>
              <w:rPr>
                <w:bCs/>
              </w:rPr>
            </w:pPr>
            <w:r w:rsidRPr="00C04530">
              <w:t>(g/L)</w:t>
            </w:r>
          </w:p>
        </w:tc>
        <w:tc>
          <w:tcPr>
            <w:tcW w:w="5023" w:type="dxa"/>
          </w:tcPr>
          <w:p w14:paraId="6C7F7CB5" w14:textId="77777777" w:rsidR="00AE74B4" w:rsidRPr="00C04530" w:rsidRDefault="00AE74B4" w:rsidP="00532306">
            <w:pPr>
              <w:keepNext/>
              <w:keepLines/>
              <w:rPr>
                <w:bCs/>
              </w:rPr>
            </w:pPr>
            <w:r w:rsidRPr="00C04530">
              <w:t>References</w:t>
            </w:r>
          </w:p>
        </w:tc>
      </w:tr>
      <w:tr w:rsidR="00AE74B4" w:rsidRPr="00C04530" w14:paraId="6A931266" w14:textId="77777777" w:rsidTr="007846A8">
        <w:trPr>
          <w:cnfStyle w:val="100000000000" w:firstRow="1" w:lastRow="0" w:firstColumn="0" w:lastColumn="0" w:oddVBand="0" w:evenVBand="0" w:oddHBand="0" w:evenHBand="0" w:firstRowFirstColumn="0" w:firstRowLastColumn="0" w:lastRowFirstColumn="0" w:lastRowLastColumn="0"/>
          <w:tblHeader/>
        </w:trPr>
        <w:tc>
          <w:tcPr>
            <w:tcW w:w="0" w:type="auto"/>
          </w:tcPr>
          <w:p w14:paraId="3CE40BB4" w14:textId="77777777" w:rsidR="00AE74B4" w:rsidRPr="00C04530" w:rsidRDefault="00AE74B4" w:rsidP="007846A8">
            <w:pPr>
              <w:keepNext/>
              <w:keepLines/>
              <w:rPr>
                <w:bCs/>
              </w:rPr>
            </w:pPr>
          </w:p>
        </w:tc>
        <w:tc>
          <w:tcPr>
            <w:tcW w:w="1381" w:type="dxa"/>
          </w:tcPr>
          <w:p w14:paraId="13A1D395" w14:textId="77777777" w:rsidR="00AE74B4" w:rsidRPr="00C04530" w:rsidRDefault="00AE74B4" w:rsidP="007846A8">
            <w:pPr>
              <w:keepNext/>
              <w:keepLines/>
              <w:jc w:val="center"/>
              <w:rPr>
                <w:bCs/>
              </w:rPr>
            </w:pPr>
            <w:r w:rsidRPr="00C04530">
              <w:t>Range</w:t>
            </w:r>
          </w:p>
        </w:tc>
        <w:tc>
          <w:tcPr>
            <w:tcW w:w="1382" w:type="dxa"/>
          </w:tcPr>
          <w:p w14:paraId="423EB0C7" w14:textId="77777777" w:rsidR="00AE74B4" w:rsidRPr="00C04530" w:rsidRDefault="00AE74B4" w:rsidP="007846A8">
            <w:pPr>
              <w:keepNext/>
              <w:keepLines/>
              <w:jc w:val="center"/>
              <w:rPr>
                <w:bCs/>
              </w:rPr>
            </w:pPr>
            <w:r w:rsidRPr="00C04530">
              <w:t>Mean</w:t>
            </w:r>
          </w:p>
        </w:tc>
        <w:tc>
          <w:tcPr>
            <w:tcW w:w="5023" w:type="dxa"/>
          </w:tcPr>
          <w:p w14:paraId="7A109E3A" w14:textId="77777777" w:rsidR="00AE74B4" w:rsidRPr="00C04530" w:rsidRDefault="00AE74B4" w:rsidP="007846A8">
            <w:pPr>
              <w:keepNext/>
              <w:keepLines/>
              <w:rPr>
                <w:bCs/>
              </w:rPr>
            </w:pPr>
          </w:p>
        </w:tc>
      </w:tr>
      <w:tr w:rsidR="00AE74B4" w:rsidRPr="00C04530" w14:paraId="4F7E9AA1" w14:textId="77777777" w:rsidTr="007846A8">
        <w:trPr>
          <w:cnfStyle w:val="000000100000" w:firstRow="0" w:lastRow="0" w:firstColumn="0" w:lastColumn="0" w:oddVBand="0" w:evenVBand="0" w:oddHBand="1" w:evenHBand="0" w:firstRowFirstColumn="0" w:firstRowLastColumn="0" w:lastRowFirstColumn="0" w:lastRowLastColumn="0"/>
        </w:trPr>
        <w:tc>
          <w:tcPr>
            <w:tcW w:w="0" w:type="auto"/>
          </w:tcPr>
          <w:p w14:paraId="2735D2A9" w14:textId="77777777" w:rsidR="00AE74B4" w:rsidRPr="00C04530" w:rsidRDefault="00AE74B4" w:rsidP="007846A8">
            <w:pPr>
              <w:keepNext/>
              <w:keepLines/>
              <w:rPr>
                <w:bCs/>
              </w:rPr>
            </w:pPr>
            <w:r w:rsidRPr="00C04530">
              <w:rPr>
                <w:bCs/>
              </w:rPr>
              <w:t>10-60</w:t>
            </w:r>
          </w:p>
        </w:tc>
        <w:tc>
          <w:tcPr>
            <w:tcW w:w="1381" w:type="dxa"/>
          </w:tcPr>
          <w:p w14:paraId="56DF5DAF" w14:textId="663BF97A" w:rsidR="00AE74B4" w:rsidRPr="00C04530" w:rsidRDefault="006E4851" w:rsidP="006E4851">
            <w:pPr>
              <w:keepNext/>
              <w:keepLines/>
              <w:jc w:val="center"/>
              <w:rPr>
                <w:bCs/>
              </w:rPr>
            </w:pPr>
            <w:r>
              <w:rPr>
                <w:bCs/>
              </w:rPr>
              <w:t>1.0</w:t>
            </w:r>
            <w:r w:rsidR="00AE74B4" w:rsidRPr="00C04530">
              <w:rPr>
                <w:bCs/>
              </w:rPr>
              <w:t xml:space="preserve"> – </w:t>
            </w:r>
            <w:r>
              <w:rPr>
                <w:bCs/>
              </w:rPr>
              <w:t>7.8</w:t>
            </w:r>
          </w:p>
        </w:tc>
        <w:tc>
          <w:tcPr>
            <w:tcW w:w="1382" w:type="dxa"/>
          </w:tcPr>
          <w:p w14:paraId="5219D691" w14:textId="2D3096AB" w:rsidR="00AE74B4" w:rsidRPr="00C04530" w:rsidRDefault="006E4851" w:rsidP="007846A8">
            <w:pPr>
              <w:keepNext/>
              <w:keepLines/>
              <w:jc w:val="center"/>
              <w:rPr>
                <w:bCs/>
              </w:rPr>
            </w:pPr>
            <w:r>
              <w:rPr>
                <w:bCs/>
              </w:rPr>
              <w:t>3.0</w:t>
            </w:r>
          </w:p>
        </w:tc>
        <w:tc>
          <w:tcPr>
            <w:tcW w:w="5023" w:type="dxa"/>
          </w:tcPr>
          <w:p w14:paraId="44496A44" w14:textId="4B7EE5B2" w:rsidR="00AE74B4" w:rsidRPr="006965CF" w:rsidRDefault="006965CF" w:rsidP="006965CF">
            <w:pPr>
              <w:pStyle w:val="Default"/>
              <w:rPr>
                <w:rFonts w:cs="Arial"/>
                <w:bCs/>
                <w:sz w:val="22"/>
                <w:szCs w:val="22"/>
              </w:rPr>
            </w:pPr>
            <w:r w:rsidRPr="006965CF">
              <w:rPr>
                <w:rFonts w:cs="Arial"/>
                <w:bCs/>
                <w:sz w:val="22"/>
                <w:szCs w:val="22"/>
              </w:rPr>
              <w:fldChar w:fldCharType="begin"/>
            </w:r>
            <w:r w:rsidR="00D7267F">
              <w:rPr>
                <w:rFonts w:cs="Arial"/>
                <w:bCs/>
                <w:sz w:val="22"/>
                <w:szCs w:val="22"/>
              </w:rPr>
              <w:instrText>ADDIN CITAVI.PLACEHOLDER 7a884229-8502-4169-862d-675e5a805619 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hbyBldCBhbC4gMjAxMzsgQ29wcGEgZXQgYWwuIDE5OTk7IENvcHBhIGV0IGFsLiAyMDExOyBHYWxlb3R0aSBldCBhbC4gMjAxMiwgMjAxNDsgSG9uZyBldCBhbC4gMjAxNDsgS3VueiBldCBhbC4gMjAxNzsgTGVvIGV0IGFsLiAyMDA5OyBNY0d1aXJlIGV0IGFsLiAyMDE3OyBPbGl2YXJlcyBldCBhbC4gMjAxNTsgU3ByZW5nZXIgZXQgYWwuIDIwMTdiKTwvVGV4dD4NCiAgICA8L1RleHRVbml0Pg0KICA8L1RleHRVbml0cz4NCjwvUGxhY2Vob2xkZXI+</w:instrText>
            </w:r>
            <w:r w:rsidRPr="006965CF">
              <w:rPr>
                <w:rFonts w:cs="Arial"/>
                <w:bCs/>
                <w:sz w:val="22"/>
                <w:szCs w:val="22"/>
              </w:rPr>
              <w:fldChar w:fldCharType="separate"/>
            </w:r>
            <w:bookmarkStart w:id="515" w:name="_CTVP0017a88422985024169862d675e5a805619"/>
            <w:r w:rsidR="0086056D">
              <w:rPr>
                <w:rFonts w:cs="Arial"/>
                <w:bCs/>
                <w:sz w:val="22"/>
                <w:szCs w:val="22"/>
              </w:rPr>
              <w:t>(Bao et al. 2013; Coppa et al. 1999; Coppa et al. 2011; Galeotti et al. 2012, 2014; Hong et al. 2014; Kunz et al. 2017; Leo et al. 2009; McGuire et al. 2017; Olivares et al. 2015; Sprenger et al. 2017b)</w:t>
            </w:r>
            <w:bookmarkEnd w:id="515"/>
            <w:r w:rsidRPr="006965CF">
              <w:rPr>
                <w:rFonts w:cs="Arial"/>
                <w:bCs/>
                <w:sz w:val="22"/>
                <w:szCs w:val="22"/>
              </w:rPr>
              <w:fldChar w:fldCharType="end"/>
            </w:r>
          </w:p>
        </w:tc>
      </w:tr>
      <w:tr w:rsidR="00AE74B4" w:rsidRPr="006E4851" w14:paraId="614D4819" w14:textId="77777777" w:rsidTr="007846A8">
        <w:trPr>
          <w:cnfStyle w:val="000000010000" w:firstRow="0" w:lastRow="0" w:firstColumn="0" w:lastColumn="0" w:oddVBand="0" w:evenVBand="0" w:oddHBand="0" w:evenHBand="1" w:firstRowFirstColumn="0" w:firstRowLastColumn="0" w:lastRowFirstColumn="0" w:lastRowLastColumn="0"/>
        </w:trPr>
        <w:tc>
          <w:tcPr>
            <w:tcW w:w="0" w:type="auto"/>
          </w:tcPr>
          <w:p w14:paraId="46FEE9DB" w14:textId="77777777" w:rsidR="00AE74B4" w:rsidRPr="0069659E" w:rsidRDefault="00AE74B4" w:rsidP="007846A8">
            <w:pPr>
              <w:keepNext/>
              <w:keepLines/>
              <w:rPr>
                <w:bCs/>
              </w:rPr>
            </w:pPr>
            <w:r w:rsidRPr="0069659E">
              <w:rPr>
                <w:bCs/>
              </w:rPr>
              <w:t>60+</w:t>
            </w:r>
          </w:p>
        </w:tc>
        <w:tc>
          <w:tcPr>
            <w:tcW w:w="1381" w:type="dxa"/>
          </w:tcPr>
          <w:p w14:paraId="3C5E4875" w14:textId="4431A07F" w:rsidR="00AE74B4" w:rsidRPr="0069659E" w:rsidRDefault="006E4851" w:rsidP="007846A8">
            <w:pPr>
              <w:keepNext/>
              <w:keepLines/>
              <w:jc w:val="center"/>
              <w:rPr>
                <w:bCs/>
              </w:rPr>
            </w:pPr>
            <w:r w:rsidRPr="0069659E">
              <w:rPr>
                <w:bCs/>
              </w:rPr>
              <w:t>1.0</w:t>
            </w:r>
            <w:r w:rsidR="00AE74B4" w:rsidRPr="0069659E">
              <w:rPr>
                <w:bCs/>
              </w:rPr>
              <w:t xml:space="preserve"> – 3.</w:t>
            </w:r>
            <w:r w:rsidRPr="0069659E">
              <w:rPr>
                <w:bCs/>
              </w:rPr>
              <w:t>6</w:t>
            </w:r>
          </w:p>
        </w:tc>
        <w:tc>
          <w:tcPr>
            <w:tcW w:w="1382" w:type="dxa"/>
          </w:tcPr>
          <w:p w14:paraId="080E7870" w14:textId="1940F6D8" w:rsidR="00AE74B4" w:rsidRPr="0069659E" w:rsidRDefault="006E4851" w:rsidP="007846A8">
            <w:pPr>
              <w:keepNext/>
              <w:keepLines/>
              <w:jc w:val="center"/>
              <w:rPr>
                <w:bCs/>
              </w:rPr>
            </w:pPr>
            <w:r w:rsidRPr="0069659E">
              <w:rPr>
                <w:bCs/>
              </w:rPr>
              <w:t>2.4</w:t>
            </w:r>
            <w:r w:rsidR="00AE74B4" w:rsidRPr="0069659E">
              <w:rPr>
                <w:bCs/>
              </w:rPr>
              <w:fldChar w:fldCharType="begin" w:fldLock="1"/>
            </w:r>
            <w:r w:rsidR="00AE74B4" w:rsidRPr="0069659E">
              <w:rPr>
                <w:bCs/>
              </w:rPr>
              <w:instrText xml:space="preserve"> DOCPROPERTY bjHeaderBothDocProperty \* MERGEFORMAT </w:instrText>
            </w:r>
            <w:r w:rsidR="00AE74B4" w:rsidRPr="0069659E">
              <w:rPr>
                <w:bCs/>
              </w:rPr>
              <w:fldChar w:fldCharType="end"/>
            </w:r>
          </w:p>
        </w:tc>
        <w:tc>
          <w:tcPr>
            <w:tcW w:w="5023" w:type="dxa"/>
          </w:tcPr>
          <w:p w14:paraId="2E2F228D" w14:textId="25B6D12F" w:rsidR="00AE74B4" w:rsidRPr="003C6AD5" w:rsidRDefault="003C6AD5" w:rsidP="003C6AD5">
            <w:pPr>
              <w:pStyle w:val="Default"/>
              <w:rPr>
                <w:rFonts w:cs="Arial"/>
                <w:bCs/>
                <w:sz w:val="22"/>
                <w:szCs w:val="22"/>
              </w:rPr>
            </w:pPr>
            <w:r w:rsidRPr="003C6AD5">
              <w:rPr>
                <w:sz w:val="22"/>
                <w:szCs w:val="22"/>
              </w:rPr>
              <w:fldChar w:fldCharType="begin"/>
            </w:r>
            <w:r w:rsidR="00D7267F">
              <w:rPr>
                <w:sz w:val="22"/>
                <w:szCs w:val="22"/>
              </w:rPr>
              <w:instrText>ADDIN CITAVI.PLACEHOLDER 36f4d70b-6511-4c63-a40e-77050a9aba1e 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NvcHBhIGV0IGFsLiAxOTk5OyBLdW56IGV0IGFsLiAyMDE3OyBNY0d1aXJlIGV0IGFsLiAyMDE3OyBTcHJlbmdlciBldCBhbC4gMjAxN2I7IFRodXJsIGV0IGFsLiAxOTk2KTwvVGV4dD4NCiAgICA8L1RleHRVbml0Pg0KICA8L1RleHRVbml0cz4NCjwvUGxhY2Vob2xkZXI+</w:instrText>
            </w:r>
            <w:r w:rsidRPr="003C6AD5">
              <w:rPr>
                <w:sz w:val="22"/>
                <w:szCs w:val="22"/>
              </w:rPr>
              <w:fldChar w:fldCharType="separate"/>
            </w:r>
            <w:bookmarkStart w:id="516" w:name="_CTVP00136f4d70b65114c63a40e77050a9aba1e"/>
            <w:r w:rsidR="0086056D">
              <w:rPr>
                <w:sz w:val="22"/>
                <w:szCs w:val="22"/>
              </w:rPr>
              <w:t>(Coppa et al. 1999; Kunz et al. 2017; McGuire et al. 2017; Sprenger et al. 2017b; Thurl et al. 1996)</w:t>
            </w:r>
            <w:bookmarkEnd w:id="516"/>
            <w:r w:rsidRPr="003C6AD5">
              <w:rPr>
                <w:sz w:val="22"/>
                <w:szCs w:val="22"/>
              </w:rPr>
              <w:fldChar w:fldCharType="end"/>
            </w:r>
          </w:p>
        </w:tc>
      </w:tr>
    </w:tbl>
    <w:p w14:paraId="05C856E2" w14:textId="56C55119" w:rsidR="00FE79E2" w:rsidRPr="003C6AD5" w:rsidRDefault="00FE79E2" w:rsidP="00FE79E2">
      <w:pPr>
        <w:rPr>
          <w:bCs/>
          <w:sz w:val="18"/>
          <w:szCs w:val="18"/>
        </w:rPr>
      </w:pPr>
      <w:bookmarkStart w:id="517" w:name="_Ref503431369"/>
      <w:bookmarkStart w:id="518" w:name="_Ref504489125"/>
      <w:r w:rsidRPr="003C6AD5">
        <w:rPr>
          <w:bCs/>
          <w:sz w:val="18"/>
          <w:szCs w:val="18"/>
        </w:rPr>
        <w:t xml:space="preserve">Note: 1 litre of </w:t>
      </w:r>
      <w:r w:rsidR="006E4851">
        <w:rPr>
          <w:bCs/>
          <w:sz w:val="18"/>
          <w:szCs w:val="18"/>
        </w:rPr>
        <w:t>human</w:t>
      </w:r>
      <w:r w:rsidRPr="003C6AD5">
        <w:rPr>
          <w:bCs/>
          <w:sz w:val="18"/>
          <w:szCs w:val="18"/>
        </w:rPr>
        <w:t xml:space="preserve"> milk is equivalent to 1,040 grams</w:t>
      </w:r>
    </w:p>
    <w:p w14:paraId="0770BA0A" w14:textId="0283CB4D" w:rsidR="006D224E" w:rsidRPr="00C04530" w:rsidDel="00D47F72" w:rsidRDefault="006D224E" w:rsidP="00FE79E2"/>
    <w:p w14:paraId="14B3975B" w14:textId="289EFAB5" w:rsidR="00AE74B4" w:rsidRPr="006E4851" w:rsidRDefault="00AE74B4" w:rsidP="006D224E">
      <w:pPr>
        <w:pStyle w:val="FSTableFigureHeading"/>
        <w:keepNext/>
        <w:keepLines/>
      </w:pPr>
      <w:bookmarkStart w:id="519" w:name="Table3_14"/>
      <w:r w:rsidRPr="006E4851">
        <w:t>Table</w:t>
      </w:r>
      <w:r w:rsidR="009B23AE" w:rsidRPr="006E4851">
        <w:t xml:space="preserve"> 3.14</w:t>
      </w:r>
      <w:bookmarkEnd w:id="517"/>
      <w:bookmarkEnd w:id="518"/>
      <w:r w:rsidRPr="006E4851">
        <w:t xml:space="preserve"> </w:t>
      </w:r>
      <w:bookmarkEnd w:id="519"/>
      <w:r w:rsidRPr="006E4851">
        <w:t>Range of LNnT</w:t>
      </w:r>
      <w:r w:rsidR="00781AD3">
        <w:rPr>
          <w:vertAlign w:val="subscript"/>
        </w:rPr>
        <w:t>human</w:t>
      </w:r>
      <w:r w:rsidRPr="006E4851">
        <w:t xml:space="preserve"> concentrations in mature </w:t>
      </w:r>
      <w:r w:rsidR="004E37B3" w:rsidRPr="006E4851">
        <w:t>human milk</w:t>
      </w:r>
      <w:r w:rsidRPr="006E4851">
        <w:t xml:space="preserve">, from </w:t>
      </w:r>
      <w:r w:rsidR="006B164A">
        <w:t>pooled</w:t>
      </w:r>
      <w:r w:rsidRPr="006E4851">
        <w:t xml:space="preserve"> milk samples, as provided by the </w:t>
      </w:r>
      <w:r w:rsidR="003D376B">
        <w:t>a</w:t>
      </w:r>
      <w:r w:rsidRPr="006E4851">
        <w:t>pplicant</w:t>
      </w:r>
    </w:p>
    <w:tbl>
      <w:tblPr>
        <w:tblStyle w:val="Table"/>
        <w:tblW w:w="0" w:type="auto"/>
        <w:tblLook w:val="04A0" w:firstRow="1" w:lastRow="0" w:firstColumn="1" w:lastColumn="0" w:noHBand="0" w:noVBand="1"/>
        <w:tblCaption w:val="Table 3.14 Range of LNnThuman concentrations in mature human milk, from pooled milk samples, as provided by the Applicant"/>
        <w:tblDescription w:val="Range and mean concentrations of LNnT in pooled samples of human breast milk for 10-60 days post-partum and 60+ days post-partum. References used by the Applicant to derive the data are listed in the table."/>
      </w:tblPr>
      <w:tblGrid>
        <w:gridCol w:w="1418"/>
        <w:gridCol w:w="1531"/>
        <w:gridCol w:w="1272"/>
        <w:gridCol w:w="4849"/>
      </w:tblGrid>
      <w:tr w:rsidR="00AE74B4" w:rsidRPr="006E4851" w14:paraId="10F03C06" w14:textId="77777777" w:rsidTr="007846A8">
        <w:trPr>
          <w:cnfStyle w:val="100000000000" w:firstRow="1" w:lastRow="0" w:firstColumn="0" w:lastColumn="0" w:oddVBand="0" w:evenVBand="0" w:oddHBand="0" w:evenHBand="0" w:firstRowFirstColumn="0" w:firstRowLastColumn="0" w:lastRowFirstColumn="0" w:lastRowLastColumn="0"/>
          <w:tblHeader/>
        </w:trPr>
        <w:tc>
          <w:tcPr>
            <w:tcW w:w="1418" w:type="dxa"/>
          </w:tcPr>
          <w:p w14:paraId="48C231D5" w14:textId="77777777" w:rsidR="00AE74B4" w:rsidRPr="006E4851" w:rsidRDefault="00AE74B4" w:rsidP="006D224E">
            <w:pPr>
              <w:keepNext/>
              <w:keepLines/>
              <w:rPr>
                <w:bCs/>
              </w:rPr>
            </w:pPr>
            <w:r w:rsidRPr="006E4851">
              <w:t>Days post-partum</w:t>
            </w:r>
          </w:p>
        </w:tc>
        <w:tc>
          <w:tcPr>
            <w:tcW w:w="2803" w:type="dxa"/>
            <w:gridSpan w:val="2"/>
          </w:tcPr>
          <w:p w14:paraId="5CFEA5EC" w14:textId="21639AA2" w:rsidR="00AE74B4" w:rsidRPr="006E4851" w:rsidRDefault="00AE74B4" w:rsidP="006D224E">
            <w:pPr>
              <w:keepNext/>
              <w:keepLines/>
              <w:jc w:val="center"/>
              <w:rPr>
                <w:bCs/>
              </w:rPr>
            </w:pPr>
            <w:r w:rsidRPr="006E4851">
              <w:t>LNnT</w:t>
            </w:r>
            <w:r w:rsidR="00781AD3">
              <w:rPr>
                <w:vertAlign w:val="subscript"/>
              </w:rPr>
              <w:t>human</w:t>
            </w:r>
            <w:r w:rsidRPr="006E4851">
              <w:t xml:space="preserve"> concentrations</w:t>
            </w:r>
          </w:p>
          <w:p w14:paraId="30303E01" w14:textId="77777777" w:rsidR="00AE74B4" w:rsidRPr="006E4851" w:rsidRDefault="00AE74B4" w:rsidP="006D224E">
            <w:pPr>
              <w:keepNext/>
              <w:keepLines/>
              <w:jc w:val="center"/>
              <w:rPr>
                <w:bCs/>
              </w:rPr>
            </w:pPr>
            <w:r w:rsidRPr="006E4851">
              <w:t>(g/L)</w:t>
            </w:r>
          </w:p>
        </w:tc>
        <w:tc>
          <w:tcPr>
            <w:tcW w:w="0" w:type="auto"/>
          </w:tcPr>
          <w:p w14:paraId="45C77C16" w14:textId="77777777" w:rsidR="00AE74B4" w:rsidRPr="006E4851" w:rsidRDefault="00AE74B4" w:rsidP="00D47F72">
            <w:pPr>
              <w:keepNext/>
              <w:keepLines/>
              <w:rPr>
                <w:bCs/>
              </w:rPr>
            </w:pPr>
            <w:r w:rsidRPr="006E4851">
              <w:t>References</w:t>
            </w:r>
          </w:p>
        </w:tc>
      </w:tr>
      <w:tr w:rsidR="00AE74B4" w:rsidRPr="006E4851" w14:paraId="48B2785D" w14:textId="77777777" w:rsidTr="007846A8">
        <w:trPr>
          <w:cnfStyle w:val="100000000000" w:firstRow="1" w:lastRow="0" w:firstColumn="0" w:lastColumn="0" w:oddVBand="0" w:evenVBand="0" w:oddHBand="0" w:evenHBand="0" w:firstRowFirstColumn="0" w:firstRowLastColumn="0" w:lastRowFirstColumn="0" w:lastRowLastColumn="0"/>
          <w:tblHeader/>
        </w:trPr>
        <w:tc>
          <w:tcPr>
            <w:tcW w:w="1418" w:type="dxa"/>
          </w:tcPr>
          <w:p w14:paraId="6B3B7876" w14:textId="77777777" w:rsidR="00AE74B4" w:rsidRPr="006E4851" w:rsidRDefault="00AE74B4" w:rsidP="006D224E">
            <w:pPr>
              <w:keepNext/>
              <w:keepLines/>
              <w:rPr>
                <w:bCs/>
              </w:rPr>
            </w:pPr>
          </w:p>
        </w:tc>
        <w:tc>
          <w:tcPr>
            <w:tcW w:w="1531" w:type="dxa"/>
          </w:tcPr>
          <w:p w14:paraId="63892F3E" w14:textId="77777777" w:rsidR="00AE74B4" w:rsidRPr="006E4851" w:rsidRDefault="00AE74B4" w:rsidP="006D224E">
            <w:pPr>
              <w:keepNext/>
              <w:keepLines/>
              <w:jc w:val="center"/>
              <w:rPr>
                <w:bCs/>
              </w:rPr>
            </w:pPr>
            <w:r w:rsidRPr="006E4851">
              <w:t>Range</w:t>
            </w:r>
          </w:p>
        </w:tc>
        <w:tc>
          <w:tcPr>
            <w:tcW w:w="0" w:type="auto"/>
          </w:tcPr>
          <w:p w14:paraId="20E6386A" w14:textId="77777777" w:rsidR="00AE74B4" w:rsidRPr="006E4851" w:rsidRDefault="00AE74B4" w:rsidP="006D224E">
            <w:pPr>
              <w:keepNext/>
              <w:keepLines/>
              <w:jc w:val="center"/>
              <w:rPr>
                <w:bCs/>
              </w:rPr>
            </w:pPr>
            <w:r w:rsidRPr="006E4851">
              <w:t>Mean</w:t>
            </w:r>
          </w:p>
        </w:tc>
        <w:tc>
          <w:tcPr>
            <w:tcW w:w="0" w:type="auto"/>
          </w:tcPr>
          <w:p w14:paraId="3B0EFAA6" w14:textId="77777777" w:rsidR="00AE74B4" w:rsidRPr="006E4851" w:rsidRDefault="00AE74B4" w:rsidP="00D47F72">
            <w:pPr>
              <w:keepNext/>
              <w:keepLines/>
              <w:rPr>
                <w:bCs/>
              </w:rPr>
            </w:pPr>
          </w:p>
        </w:tc>
      </w:tr>
      <w:tr w:rsidR="00AE74B4" w:rsidRPr="006E4851" w14:paraId="49B65841" w14:textId="77777777" w:rsidTr="007846A8">
        <w:trPr>
          <w:cnfStyle w:val="000000100000" w:firstRow="0" w:lastRow="0" w:firstColumn="0" w:lastColumn="0" w:oddVBand="0" w:evenVBand="0" w:oddHBand="1" w:evenHBand="0" w:firstRowFirstColumn="0" w:firstRowLastColumn="0" w:lastRowFirstColumn="0" w:lastRowLastColumn="0"/>
        </w:trPr>
        <w:tc>
          <w:tcPr>
            <w:tcW w:w="1418" w:type="dxa"/>
          </w:tcPr>
          <w:p w14:paraId="01C05B42" w14:textId="77777777" w:rsidR="00AE74B4" w:rsidRPr="006E4851" w:rsidRDefault="00AE74B4" w:rsidP="006D224E">
            <w:pPr>
              <w:keepNext/>
              <w:keepLines/>
              <w:rPr>
                <w:bCs/>
              </w:rPr>
            </w:pPr>
            <w:r w:rsidRPr="006E4851">
              <w:rPr>
                <w:bCs/>
              </w:rPr>
              <w:t>10-60</w:t>
            </w:r>
          </w:p>
        </w:tc>
        <w:tc>
          <w:tcPr>
            <w:tcW w:w="1531" w:type="dxa"/>
          </w:tcPr>
          <w:p w14:paraId="4B79B3CA" w14:textId="77777777" w:rsidR="00AE74B4" w:rsidRPr="006E4851" w:rsidRDefault="00AE74B4" w:rsidP="006D224E">
            <w:pPr>
              <w:keepNext/>
              <w:keepLines/>
              <w:jc w:val="center"/>
              <w:rPr>
                <w:bCs/>
              </w:rPr>
            </w:pPr>
            <w:r w:rsidRPr="006E4851">
              <w:rPr>
                <w:bCs/>
              </w:rPr>
              <w:t>0.09 – 1.08</w:t>
            </w:r>
          </w:p>
        </w:tc>
        <w:tc>
          <w:tcPr>
            <w:tcW w:w="0" w:type="auto"/>
          </w:tcPr>
          <w:p w14:paraId="16F32ACC" w14:textId="77777777" w:rsidR="00AE74B4" w:rsidRPr="006E4851" w:rsidRDefault="00AE74B4" w:rsidP="006D224E">
            <w:pPr>
              <w:keepNext/>
              <w:keepLines/>
              <w:jc w:val="center"/>
              <w:rPr>
                <w:bCs/>
              </w:rPr>
            </w:pPr>
            <w:r w:rsidRPr="006E4851">
              <w:rPr>
                <w:bCs/>
              </w:rPr>
              <w:t>0.31</w:t>
            </w:r>
          </w:p>
        </w:tc>
        <w:tc>
          <w:tcPr>
            <w:tcW w:w="0" w:type="auto"/>
          </w:tcPr>
          <w:p w14:paraId="09BD997F" w14:textId="73F73A70" w:rsidR="00AE74B4" w:rsidRPr="006E4851" w:rsidRDefault="00AE74B4" w:rsidP="00D47F72">
            <w:pPr>
              <w:keepNext/>
              <w:keepLines/>
              <w:rPr>
                <w:rFonts w:cs="Arial"/>
                <w:bCs/>
                <w:szCs w:val="22"/>
              </w:rPr>
            </w:pPr>
            <w:r w:rsidRPr="006E4851">
              <w:rPr>
                <w:rFonts w:cs="Arial"/>
                <w:bCs/>
                <w:szCs w:val="22"/>
              </w:rPr>
              <w:fldChar w:fldCharType="begin"/>
            </w:r>
            <w:r w:rsidR="00D7267F">
              <w:rPr>
                <w:rFonts w:cs="Arial"/>
                <w:bCs/>
                <w:szCs w:val="22"/>
              </w:rPr>
              <w:instrText>ADDIN CITAVI.PLACEHOLDER 66c75662-8a5a-42a1-853a-872b67b81f80 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XVzdGluIGV0IGFsLiAyMDE2OyBCYW8gZXQgYWwuIDIwMTM7IENoYXR1cnZlZGkgZXQgYWwuIDE5OTc7IENvcHBhIGV0IGFsLiAxOTk5OyBFcm5leSBldCBhbC4gMjAwMDsgR2FsZW90dGkgZXQgYWwuIDIwMTQ7IEhvbmcgZXQgYWwuIDIwMTQ7IEt1bnogZXQgYWwuIDIwMTc7IExlbyBldCBhbC4gMjAwOTsgTWNHdWlyZSBldCBhbC4gMjAxNzsgU3BldmFjZWsgZXQgYWwuIDIwMTU7IFNwcmVuZ2VyIGV0IGFsLiAyMDE3YjsgU3VtaXlvc2hpIGV0IGFsLiAyMDAzOyBUaHVybCBldCBhbC4gMjAxMCk8L1RleHQ+DQogICAgPC9UZXh0VW5pdD4NCiAgPC9UZXh0VW5pdHM+DQo8L1BsYWNlaG9sZGVyPg==</w:instrText>
            </w:r>
            <w:r w:rsidRPr="006E4851">
              <w:rPr>
                <w:rFonts w:cs="Arial"/>
                <w:bCs/>
                <w:szCs w:val="22"/>
              </w:rPr>
              <w:fldChar w:fldCharType="separate"/>
            </w:r>
            <w:bookmarkStart w:id="520" w:name="_CTVP00166c756628a5a42a1853a872b67b81f80"/>
            <w:r w:rsidR="0086056D">
              <w:rPr>
                <w:rFonts w:cs="Arial"/>
                <w:bCs/>
                <w:szCs w:val="22"/>
              </w:rPr>
              <w:t>(Austin et al. 2016; Bao et al. 2013; Chaturvedi et al. 1997; Coppa et al. 1999; Erney et al. 2000; Galeotti et al. 2014; Hong et al. 2014; Kunz et al. 2017; Leo et al. 2009; McGuire et al. 2017; Spevacek et al. 2015; Sprenger et al. 2017b; Sumiyoshi et al. 2003; Thurl et al. 2010)</w:t>
            </w:r>
            <w:bookmarkEnd w:id="520"/>
            <w:r w:rsidRPr="006E4851">
              <w:rPr>
                <w:rFonts w:cs="Arial"/>
                <w:bCs/>
                <w:szCs w:val="22"/>
              </w:rPr>
              <w:fldChar w:fldCharType="end"/>
            </w:r>
          </w:p>
        </w:tc>
      </w:tr>
      <w:tr w:rsidR="00AE74B4" w:rsidRPr="006E4851" w14:paraId="6D15D491" w14:textId="77777777" w:rsidTr="007846A8">
        <w:trPr>
          <w:cnfStyle w:val="000000010000" w:firstRow="0" w:lastRow="0" w:firstColumn="0" w:lastColumn="0" w:oddVBand="0" w:evenVBand="0" w:oddHBand="0" w:evenHBand="1" w:firstRowFirstColumn="0" w:firstRowLastColumn="0" w:lastRowFirstColumn="0" w:lastRowLastColumn="0"/>
        </w:trPr>
        <w:tc>
          <w:tcPr>
            <w:tcW w:w="1418" w:type="dxa"/>
          </w:tcPr>
          <w:p w14:paraId="73649B83" w14:textId="77777777" w:rsidR="00AE74B4" w:rsidRPr="006E4851" w:rsidRDefault="00AE74B4" w:rsidP="006D224E">
            <w:pPr>
              <w:keepNext/>
              <w:keepLines/>
              <w:rPr>
                <w:bCs/>
              </w:rPr>
            </w:pPr>
            <w:r w:rsidRPr="006E4851">
              <w:rPr>
                <w:bCs/>
              </w:rPr>
              <w:t>60+</w:t>
            </w:r>
          </w:p>
        </w:tc>
        <w:tc>
          <w:tcPr>
            <w:tcW w:w="1531" w:type="dxa"/>
          </w:tcPr>
          <w:p w14:paraId="75AEF1FD" w14:textId="77777777" w:rsidR="00AE74B4" w:rsidRPr="006E4851" w:rsidRDefault="00AE74B4" w:rsidP="006D224E">
            <w:pPr>
              <w:keepNext/>
              <w:keepLines/>
              <w:jc w:val="center"/>
              <w:rPr>
                <w:bCs/>
              </w:rPr>
            </w:pPr>
            <w:r w:rsidRPr="006E4851">
              <w:rPr>
                <w:bCs/>
              </w:rPr>
              <w:t>0.04 – 1.08</w:t>
            </w:r>
          </w:p>
        </w:tc>
        <w:tc>
          <w:tcPr>
            <w:tcW w:w="0" w:type="auto"/>
          </w:tcPr>
          <w:p w14:paraId="53866B6C" w14:textId="77777777" w:rsidR="00AE74B4" w:rsidRPr="006E4851" w:rsidRDefault="00AE74B4" w:rsidP="006D224E">
            <w:pPr>
              <w:keepNext/>
              <w:keepLines/>
              <w:jc w:val="center"/>
              <w:rPr>
                <w:bCs/>
              </w:rPr>
            </w:pPr>
            <w:r w:rsidRPr="006E4851">
              <w:rPr>
                <w:bCs/>
              </w:rPr>
              <w:t>0.28</w:t>
            </w:r>
          </w:p>
        </w:tc>
        <w:tc>
          <w:tcPr>
            <w:tcW w:w="0" w:type="auto"/>
          </w:tcPr>
          <w:p w14:paraId="66D3F974" w14:textId="621F5E4F" w:rsidR="00AE74B4" w:rsidRPr="006E4851" w:rsidRDefault="00AE74B4" w:rsidP="00D47F72">
            <w:pPr>
              <w:keepNext/>
              <w:keepLines/>
              <w:rPr>
                <w:rFonts w:cs="Arial"/>
                <w:bCs/>
                <w:szCs w:val="22"/>
              </w:rPr>
            </w:pPr>
            <w:r w:rsidRPr="006E4851">
              <w:rPr>
                <w:rFonts w:cs="Arial"/>
                <w:bCs/>
                <w:szCs w:val="22"/>
              </w:rPr>
              <w:fldChar w:fldCharType="begin"/>
            </w:r>
            <w:r w:rsidR="00D7267F">
              <w:rPr>
                <w:rFonts w:cs="Arial"/>
                <w:bCs/>
                <w:szCs w:val="22"/>
              </w:rPr>
              <w:instrText>ADDIN CITAVI.PLACEHOLDER b86a8cc9-d8af-420f-90ca-14d4a2e17f47 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FpZnJpYzwvRmlyc3ROYW1lPg0KICAgICAgICAgICAgPExhc3ROYW1lPk8nU3VsbGl2YW48L0xhc3ROYW1lPg0KICAgICAgICAgIDwvUGVyc29uPg0KICAgICAgICAgIDxQZXJzb24+DQogICAgICAgICAgICA8Rmlyc3ROYW1lPkRhbmllbGE8L0ZpcnN0TmFtZT4NCiAgICAgICAgICAgIDxMYXN0TmFtZT5CYXJpbGU8L0xhc3R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c2FrdW1hIGV0IGFsLiAyMDExOyBBdXN0aW4gZXQgYWwuIDIwMTY7IENoYXR1cnZlZGkgZXQgYWwuIDIwMDE7IENvcHBhIGV0IGFsLiAxOTk5OyBFbmdmZXIgZXQgYWwuIDIwMDA7IEt1bnogZXQgYWwuIDIwMTc7IExlbyBldCBhbC4gMjAxMDsgTWNHdWlyZSBldCBhbC4gMjAxNzsgTmFraGxhIGV0IGFsLiAxOTk5OyBTbWlsb3dpdHogZXQgYWwuIDIwMTM7IFNwcmVuZ2VyIGV0IGFsLiAyMDE3YjsgU3VtaXlvc2hpIGV0IGFsLiAyMDAzOyBUaHVybCBldCBhbC4gMTk5Nik8L1RleHQ+DQogICAgPC9UZXh0VW5pdD4NCiAgPC9UZXh0VW5pdHM+DQo8L1BsYWNlaG9sZGVyPg==</w:instrText>
            </w:r>
            <w:r w:rsidRPr="006E4851">
              <w:rPr>
                <w:rFonts w:cs="Arial"/>
                <w:bCs/>
                <w:szCs w:val="22"/>
              </w:rPr>
              <w:fldChar w:fldCharType="separate"/>
            </w:r>
            <w:bookmarkStart w:id="521" w:name="_CTVP001b86a8cc9d8af420f90ca14d4a2e17f47"/>
            <w:r w:rsidR="0086056D">
              <w:rPr>
                <w:rFonts w:cs="Arial"/>
                <w:bCs/>
                <w:szCs w:val="22"/>
              </w:rPr>
              <w:t>(Asakuma et al. 2011; Austin et al. 2016; Chaturvedi et al. 2001; Coppa et al. 1999; Engfer et al. 2000; Kunz et al. 2017; Leo et al. 2010; McGuire et al. 2017; Nakhla et al. 1999; Smilowitz et al. 2013; Sprenger et al. 2017b; Sumiyoshi et al. 2003; Thurl et al. 1996)</w:t>
            </w:r>
            <w:bookmarkEnd w:id="521"/>
            <w:r w:rsidRPr="006E4851">
              <w:rPr>
                <w:rFonts w:cs="Arial"/>
                <w:bCs/>
                <w:szCs w:val="22"/>
              </w:rPr>
              <w:fldChar w:fldCharType="end"/>
            </w:r>
          </w:p>
        </w:tc>
      </w:tr>
    </w:tbl>
    <w:p w14:paraId="3A18F55C" w14:textId="77777777" w:rsidR="00276998" w:rsidRDefault="00276998" w:rsidP="00276998"/>
    <w:p w14:paraId="5989F564" w14:textId="7BDBCB73" w:rsidR="00D47F72" w:rsidRPr="00FE79E2" w:rsidRDefault="00D47F72" w:rsidP="002279A2">
      <w:pPr>
        <w:pStyle w:val="Heading5"/>
        <w:ind w:left="0" w:firstLine="0"/>
      </w:pPr>
      <w:r>
        <w:t>C</w:t>
      </w:r>
      <w:r w:rsidRPr="00FE79E2">
        <w:t>oncentrations of 2’-FL</w:t>
      </w:r>
      <w:r w:rsidRPr="00FE79E2">
        <w:rPr>
          <w:vertAlign w:val="subscript"/>
        </w:rPr>
        <w:t>micro</w:t>
      </w:r>
      <w:r w:rsidRPr="00FE79E2">
        <w:t xml:space="preserve"> and LNnT</w:t>
      </w:r>
      <w:r w:rsidRPr="00FE79E2">
        <w:rPr>
          <w:vertAlign w:val="subscript"/>
        </w:rPr>
        <w:t>micro</w:t>
      </w:r>
      <w:r w:rsidRPr="00FE79E2">
        <w:t xml:space="preserve"> in infant formula, follow-on formula and FSFYC</w:t>
      </w:r>
      <w:r>
        <w:t xml:space="preserve"> used in the dietary intake assessment</w:t>
      </w:r>
    </w:p>
    <w:p w14:paraId="557C2E68" w14:textId="20EE0800" w:rsidR="002279A2" w:rsidRDefault="002279A2" w:rsidP="00D47F72">
      <w:pPr>
        <w:rPr>
          <w:bCs/>
        </w:rPr>
      </w:pPr>
      <w:r>
        <w:rPr>
          <w:bCs/>
        </w:rPr>
        <w:t>The</w:t>
      </w:r>
      <w:r w:rsidR="00D47F72">
        <w:rPr>
          <w:bCs/>
        </w:rPr>
        <w:t xml:space="preserve"> mean </w:t>
      </w:r>
      <w:r w:rsidR="00D47F72">
        <w:t>2’-FL</w:t>
      </w:r>
      <w:r w:rsidR="00200449">
        <w:rPr>
          <w:vertAlign w:val="subscript"/>
        </w:rPr>
        <w:t>human</w:t>
      </w:r>
      <w:r w:rsidR="00D47F72">
        <w:rPr>
          <w:bCs/>
        </w:rPr>
        <w:t xml:space="preserve"> concentration in mature human milk (for secretors at 60+ days)</w:t>
      </w:r>
      <w:r>
        <w:rPr>
          <w:bCs/>
        </w:rPr>
        <w:t xml:space="preserve"> is 2.4 g/L. In this assessment, the</w:t>
      </w:r>
      <w:r w:rsidR="00D47F72">
        <w:rPr>
          <w:bCs/>
        </w:rPr>
        <w:t xml:space="preserve"> </w:t>
      </w:r>
      <w:r w:rsidR="00FF0E1E">
        <w:rPr>
          <w:bCs/>
        </w:rPr>
        <w:t xml:space="preserve">maximum </w:t>
      </w:r>
      <w:r w:rsidR="00D47F72">
        <w:rPr>
          <w:bCs/>
        </w:rPr>
        <w:t xml:space="preserve">concentration of </w:t>
      </w:r>
      <w:r w:rsidR="00D47F72">
        <w:t>2’-FL</w:t>
      </w:r>
      <w:r w:rsidR="00D47F72">
        <w:rPr>
          <w:vertAlign w:val="subscript"/>
        </w:rPr>
        <w:t>micro</w:t>
      </w:r>
      <w:r w:rsidR="00D47F72">
        <w:rPr>
          <w:bCs/>
        </w:rPr>
        <w:t xml:space="preserve"> </w:t>
      </w:r>
      <w:r>
        <w:rPr>
          <w:bCs/>
        </w:rPr>
        <w:t xml:space="preserve">in </w:t>
      </w:r>
      <w:r w:rsidR="00D47F72">
        <w:rPr>
          <w:bCs/>
        </w:rPr>
        <w:t xml:space="preserve">infant formula / follow-on formula / FSFYC </w:t>
      </w:r>
      <w:r>
        <w:rPr>
          <w:bCs/>
        </w:rPr>
        <w:t xml:space="preserve">that </w:t>
      </w:r>
      <w:r w:rsidR="00D47F72">
        <w:rPr>
          <w:bCs/>
        </w:rPr>
        <w:t xml:space="preserve">has been considered </w:t>
      </w:r>
      <w:r>
        <w:rPr>
          <w:bCs/>
        </w:rPr>
        <w:t xml:space="preserve">is 2.4 g/L on the basis of </w:t>
      </w:r>
      <w:r w:rsidR="000A3550">
        <w:rPr>
          <w:bCs/>
        </w:rPr>
        <w:t xml:space="preserve">considering </w:t>
      </w:r>
      <w:r>
        <w:rPr>
          <w:bCs/>
        </w:rPr>
        <w:t>a similar concentration of 2’-FL in infant formula / follow-on formula / FSFYC as is naturally-occurring in human milk.</w:t>
      </w:r>
    </w:p>
    <w:p w14:paraId="3A53384B" w14:textId="77777777" w:rsidR="002279A2" w:rsidRDefault="002279A2" w:rsidP="00D47F72">
      <w:pPr>
        <w:rPr>
          <w:bCs/>
        </w:rPr>
      </w:pPr>
    </w:p>
    <w:p w14:paraId="5C062DB8" w14:textId="27D6F7D3" w:rsidR="00D47F72" w:rsidRDefault="002279A2" w:rsidP="00D47F72">
      <w:pPr>
        <w:rPr>
          <w:bCs/>
        </w:rPr>
      </w:pPr>
      <w:r>
        <w:rPr>
          <w:bCs/>
        </w:rPr>
        <w:t xml:space="preserve">The permissions for addition of substances to infant formula and follow-on formula in the Code </w:t>
      </w:r>
      <w:r>
        <w:rPr>
          <w:rFonts w:cs="Arial"/>
        </w:rPr>
        <w:t>(Standard 2.9.1) are</w:t>
      </w:r>
      <w:r>
        <w:rPr>
          <w:bCs/>
        </w:rPr>
        <w:t xml:space="preserve"> based on </w:t>
      </w:r>
      <w:r w:rsidR="00FF0E1E">
        <w:rPr>
          <w:rFonts w:cs="Arial"/>
        </w:rPr>
        <w:t>mg</w:t>
      </w:r>
      <w:r w:rsidR="00D47F72">
        <w:rPr>
          <w:rFonts w:cs="Arial"/>
        </w:rPr>
        <w:t>/100 kJ</w:t>
      </w:r>
      <w:r w:rsidR="00FF0E1E" w:rsidRPr="00FF0E1E">
        <w:rPr>
          <w:rFonts w:cs="Arial"/>
        </w:rPr>
        <w:t xml:space="preserve"> </w:t>
      </w:r>
      <w:r w:rsidR="00FF0E1E">
        <w:rPr>
          <w:rFonts w:cs="Arial"/>
        </w:rPr>
        <w:t>units</w:t>
      </w:r>
      <w:r>
        <w:rPr>
          <w:rFonts w:cs="Arial"/>
        </w:rPr>
        <w:t xml:space="preserve">. For FSFYC, existing permissions (Standard 2.9.3) are on a </w:t>
      </w:r>
      <w:r w:rsidR="00FF0E1E">
        <w:rPr>
          <w:rFonts w:cs="Arial"/>
        </w:rPr>
        <w:t>g</w:t>
      </w:r>
      <w:r>
        <w:rPr>
          <w:rFonts w:cs="Arial"/>
        </w:rPr>
        <w:t xml:space="preserve">/serving </w:t>
      </w:r>
      <w:r w:rsidR="00FF0E1E">
        <w:rPr>
          <w:rFonts w:cs="Arial"/>
        </w:rPr>
        <w:t xml:space="preserve">units </w:t>
      </w:r>
      <w:r>
        <w:rPr>
          <w:rFonts w:cs="Arial"/>
        </w:rPr>
        <w:t xml:space="preserve">basis. Consequently, the </w:t>
      </w:r>
      <w:r w:rsidR="0049735D">
        <w:rPr>
          <w:rFonts w:cs="Arial"/>
        </w:rPr>
        <w:t xml:space="preserve">proposed </w:t>
      </w:r>
      <w:r>
        <w:rPr>
          <w:rFonts w:cs="Arial"/>
        </w:rPr>
        <w:t>maximum levels of 2’-FL</w:t>
      </w:r>
      <w:r w:rsidRPr="002279A2">
        <w:rPr>
          <w:rFonts w:cs="Arial"/>
          <w:vertAlign w:val="subscript"/>
        </w:rPr>
        <w:t>micro</w:t>
      </w:r>
      <w:r>
        <w:rPr>
          <w:rFonts w:cs="Arial"/>
        </w:rPr>
        <w:t xml:space="preserve"> considered in this assessment are</w:t>
      </w:r>
      <w:r w:rsidR="00D47F72" w:rsidRPr="00F758F7">
        <w:rPr>
          <w:rFonts w:cs="Arial"/>
        </w:rPr>
        <w:t xml:space="preserve"> 96</w:t>
      </w:r>
      <w:r w:rsidR="00D47F72">
        <w:rPr>
          <w:rFonts w:cs="Arial"/>
        </w:rPr>
        <w:t> mg/100 </w:t>
      </w:r>
      <w:r w:rsidR="00D47F72" w:rsidRPr="00F758F7">
        <w:rPr>
          <w:rFonts w:cs="Arial"/>
        </w:rPr>
        <w:t>kJ</w:t>
      </w:r>
      <w:r w:rsidR="00D47F72">
        <w:rPr>
          <w:rFonts w:cs="Arial"/>
        </w:rPr>
        <w:t xml:space="preserve"> for i</w:t>
      </w:r>
      <w:r w:rsidR="00D47F72" w:rsidRPr="00F758F7">
        <w:rPr>
          <w:rFonts w:cs="Arial"/>
        </w:rPr>
        <w:t>nfant formula</w:t>
      </w:r>
      <w:r w:rsidR="00D47F72">
        <w:rPr>
          <w:rFonts w:cs="Arial"/>
        </w:rPr>
        <w:t xml:space="preserve"> and follow-on formula and </w:t>
      </w:r>
      <w:r w:rsidR="00D47F72" w:rsidRPr="00F758F7">
        <w:rPr>
          <w:rFonts w:cs="Arial"/>
        </w:rPr>
        <w:t>0.56 g/serving</w:t>
      </w:r>
      <w:r w:rsidR="00D47F72">
        <w:rPr>
          <w:rFonts w:cs="Arial"/>
        </w:rPr>
        <w:t xml:space="preserve"> for FSFYC (</w:t>
      </w:r>
      <w:hyperlink w:anchor="Table3_15" w:history="1">
        <w:r w:rsidR="00D47F72" w:rsidRPr="00613037">
          <w:rPr>
            <w:rStyle w:val="Hyperlink"/>
            <w:rFonts w:cs="Arial"/>
          </w:rPr>
          <w:t>Table 3.15</w:t>
        </w:r>
      </w:hyperlink>
      <w:r w:rsidR="00D47F72" w:rsidRPr="00D47F72">
        <w:rPr>
          <w:rFonts w:cs="Arial"/>
        </w:rPr>
        <w:t>).</w:t>
      </w:r>
      <w:r>
        <w:rPr>
          <w:rFonts w:cs="Arial"/>
        </w:rPr>
        <w:t xml:space="preserve"> </w:t>
      </w:r>
      <w:r w:rsidR="00D47F72">
        <w:rPr>
          <w:bCs/>
        </w:rPr>
        <w:t xml:space="preserve">The concentrations of </w:t>
      </w:r>
      <w:r w:rsidR="00D47F72">
        <w:t>LNnT</w:t>
      </w:r>
      <w:r w:rsidR="00D47F72">
        <w:rPr>
          <w:vertAlign w:val="subscript"/>
        </w:rPr>
        <w:t>micro</w:t>
      </w:r>
      <w:r w:rsidR="00D47F72">
        <w:rPr>
          <w:bCs/>
        </w:rPr>
        <w:t xml:space="preserve"> </w:t>
      </w:r>
      <w:r>
        <w:rPr>
          <w:rFonts w:cs="Arial"/>
        </w:rPr>
        <w:t>are</w:t>
      </w:r>
      <w:r w:rsidR="00D47F72" w:rsidRPr="00F758F7">
        <w:rPr>
          <w:rFonts w:cs="Arial"/>
        </w:rPr>
        <w:t xml:space="preserve"> </w:t>
      </w:r>
      <w:r w:rsidR="00D47F72">
        <w:rPr>
          <w:rFonts w:cs="Arial"/>
        </w:rPr>
        <w:t>24 mg/100 </w:t>
      </w:r>
      <w:r w:rsidR="00D47F72" w:rsidRPr="00F758F7">
        <w:rPr>
          <w:rFonts w:cs="Arial"/>
        </w:rPr>
        <w:t>kJ</w:t>
      </w:r>
      <w:r w:rsidR="00D47F72">
        <w:rPr>
          <w:rFonts w:cs="Arial"/>
        </w:rPr>
        <w:t xml:space="preserve"> for i</w:t>
      </w:r>
      <w:r w:rsidR="00D47F72" w:rsidRPr="00F758F7">
        <w:rPr>
          <w:rFonts w:cs="Arial"/>
        </w:rPr>
        <w:t>nfant formula</w:t>
      </w:r>
      <w:r w:rsidR="00D47F72">
        <w:rPr>
          <w:rFonts w:cs="Arial"/>
        </w:rPr>
        <w:t xml:space="preserve"> and follow-on formula and 0.14</w:t>
      </w:r>
      <w:r w:rsidR="00D47F72" w:rsidRPr="00F758F7">
        <w:rPr>
          <w:rFonts w:cs="Arial"/>
        </w:rPr>
        <w:t xml:space="preserve"> g/serving</w:t>
      </w:r>
      <w:r w:rsidR="00613037">
        <w:rPr>
          <w:rFonts w:cs="Arial"/>
        </w:rPr>
        <w:t xml:space="preserve"> for FSFYC (</w:t>
      </w:r>
      <w:hyperlink w:anchor="Table3_15" w:history="1">
        <w:r w:rsidR="00D47F72" w:rsidRPr="00613037">
          <w:rPr>
            <w:rStyle w:val="Hyperlink"/>
            <w:rFonts w:cs="Arial"/>
          </w:rPr>
          <w:t>Table 3.15</w:t>
        </w:r>
      </w:hyperlink>
      <w:r w:rsidR="00D47F72">
        <w:rPr>
          <w:rFonts w:cs="Arial"/>
        </w:rPr>
        <w:t>).</w:t>
      </w:r>
    </w:p>
    <w:p w14:paraId="64908A50" w14:textId="45B0199D" w:rsidR="006D224E" w:rsidRPr="00D47F72" w:rsidDel="00D47F72" w:rsidRDefault="006D224E" w:rsidP="00AE74B4">
      <w:pPr>
        <w:rPr>
          <w:bCs/>
        </w:rPr>
      </w:pPr>
    </w:p>
    <w:p w14:paraId="695148B5" w14:textId="4D038FB9" w:rsidR="006D224E" w:rsidRPr="006D224E" w:rsidRDefault="00432CE1" w:rsidP="00432CE1">
      <w:pPr>
        <w:pStyle w:val="FSTableFigureHeading"/>
        <w:keepNext/>
        <w:keepLines/>
      </w:pPr>
      <w:bookmarkStart w:id="522" w:name="Table3_15"/>
      <w:r w:rsidRPr="006E4851">
        <w:t xml:space="preserve">Table 3.15 </w:t>
      </w:r>
      <w:bookmarkEnd w:id="522"/>
      <w:r w:rsidR="006D224E" w:rsidRPr="00D47F72">
        <w:t>Concentrations of 2’-FL</w:t>
      </w:r>
      <w:r w:rsidR="006D224E" w:rsidRPr="00D47F72">
        <w:rPr>
          <w:vertAlign w:val="subscript"/>
        </w:rPr>
        <w:t>micro</w:t>
      </w:r>
      <w:r w:rsidR="006D224E" w:rsidRPr="00D47F72">
        <w:t xml:space="preserve"> and LNnT</w:t>
      </w:r>
      <w:r w:rsidR="006D224E" w:rsidRPr="00D47F72">
        <w:rPr>
          <w:vertAlign w:val="subscript"/>
        </w:rPr>
        <w:t>micro</w:t>
      </w:r>
      <w:r w:rsidR="006D224E" w:rsidRPr="00D47F72">
        <w:t xml:space="preserve"> in infant formula, follow-on</w:t>
      </w:r>
      <w:r w:rsidR="006D224E" w:rsidRPr="006D224E">
        <w:t xml:space="preserve"> formula and FSFYC </w:t>
      </w:r>
      <w:r w:rsidR="00D47F72">
        <w:t>used in the dietary intake assessment</w:t>
      </w:r>
    </w:p>
    <w:tbl>
      <w:tblPr>
        <w:tblStyle w:val="Table"/>
        <w:tblW w:w="0" w:type="auto"/>
        <w:tblLook w:val="04A0" w:firstRow="1" w:lastRow="0" w:firstColumn="1" w:lastColumn="0" w:noHBand="0" w:noVBand="1"/>
        <w:tblCaption w:val="Table 3.15 Concentrations of 2’-FLmicro and LNnTmicro in infant formula, follow-on formula and FSFYC used in the dietary intake assessment"/>
        <w:tblDescription w:val="Proposed concentrations of 2'-FL and LNnT in infant formula, follow-on formula and FSFYC using risk management approach units of mg/100 kJ and mg/serve"/>
      </w:tblPr>
      <w:tblGrid>
        <w:gridCol w:w="2127"/>
        <w:gridCol w:w="1559"/>
        <w:gridCol w:w="2687"/>
        <w:gridCol w:w="2687"/>
      </w:tblGrid>
      <w:tr w:rsidR="006D224E" w:rsidRPr="006D224E" w14:paraId="265AD08B" w14:textId="77777777" w:rsidTr="002279A2">
        <w:trPr>
          <w:cnfStyle w:val="100000000000" w:firstRow="1" w:lastRow="0" w:firstColumn="0" w:lastColumn="0" w:oddVBand="0" w:evenVBand="0" w:oddHBand="0" w:evenHBand="0" w:firstRowFirstColumn="0" w:firstRowLastColumn="0" w:lastRowFirstColumn="0" w:lastRowLastColumn="0"/>
          <w:tblHeader/>
        </w:trPr>
        <w:tc>
          <w:tcPr>
            <w:tcW w:w="2127" w:type="dxa"/>
          </w:tcPr>
          <w:p w14:paraId="6E5F3166" w14:textId="77777777" w:rsidR="006D224E" w:rsidRPr="006D224E" w:rsidRDefault="006D224E" w:rsidP="002279A2">
            <w:r w:rsidRPr="006D224E">
              <w:t>Product</w:t>
            </w:r>
          </w:p>
        </w:tc>
        <w:tc>
          <w:tcPr>
            <w:tcW w:w="1559" w:type="dxa"/>
          </w:tcPr>
          <w:p w14:paraId="54F71A9A" w14:textId="77777777" w:rsidR="006D224E" w:rsidRPr="006D224E" w:rsidRDefault="006D224E" w:rsidP="002279A2">
            <w:r w:rsidRPr="006D224E">
              <w:t>Units</w:t>
            </w:r>
          </w:p>
        </w:tc>
        <w:tc>
          <w:tcPr>
            <w:tcW w:w="2687" w:type="dxa"/>
          </w:tcPr>
          <w:p w14:paraId="26C46C39" w14:textId="77777777" w:rsidR="006D224E" w:rsidRPr="006D224E" w:rsidRDefault="006D224E" w:rsidP="002279A2">
            <w:pPr>
              <w:jc w:val="center"/>
            </w:pPr>
            <w:r w:rsidRPr="006D224E">
              <w:t>Concentration of 2’-FL</w:t>
            </w:r>
            <w:r w:rsidRPr="006D224E">
              <w:rPr>
                <w:vertAlign w:val="subscript"/>
              </w:rPr>
              <w:t>micro</w:t>
            </w:r>
          </w:p>
        </w:tc>
        <w:tc>
          <w:tcPr>
            <w:tcW w:w="2687" w:type="dxa"/>
          </w:tcPr>
          <w:p w14:paraId="58789E39" w14:textId="77777777" w:rsidR="006D224E" w:rsidRPr="006D224E" w:rsidRDefault="006D224E" w:rsidP="002279A2">
            <w:pPr>
              <w:jc w:val="center"/>
            </w:pPr>
            <w:r w:rsidRPr="006D224E">
              <w:t>Concentration of LNnT</w:t>
            </w:r>
            <w:r w:rsidRPr="006D224E">
              <w:rPr>
                <w:vertAlign w:val="subscript"/>
              </w:rPr>
              <w:t>micro</w:t>
            </w:r>
          </w:p>
        </w:tc>
      </w:tr>
      <w:tr w:rsidR="006D224E" w:rsidRPr="006D224E" w14:paraId="63453121" w14:textId="77777777" w:rsidTr="002279A2">
        <w:trPr>
          <w:cnfStyle w:val="000000100000" w:firstRow="0" w:lastRow="0" w:firstColumn="0" w:lastColumn="0" w:oddVBand="0" w:evenVBand="0" w:oddHBand="1" w:evenHBand="0" w:firstRowFirstColumn="0" w:firstRowLastColumn="0" w:lastRowFirstColumn="0" w:lastRowLastColumn="0"/>
        </w:trPr>
        <w:tc>
          <w:tcPr>
            <w:tcW w:w="2127" w:type="dxa"/>
          </w:tcPr>
          <w:p w14:paraId="04FF2430" w14:textId="77777777" w:rsidR="006D224E" w:rsidRPr="006D224E" w:rsidRDefault="006D224E" w:rsidP="002279A2">
            <w:r w:rsidRPr="006D224E">
              <w:t>Infant formula</w:t>
            </w:r>
          </w:p>
        </w:tc>
        <w:tc>
          <w:tcPr>
            <w:tcW w:w="1559" w:type="dxa"/>
          </w:tcPr>
          <w:p w14:paraId="4B1C080C" w14:textId="77777777" w:rsidR="006D224E" w:rsidRPr="006D224E" w:rsidRDefault="006D224E" w:rsidP="002279A2">
            <w:r w:rsidRPr="006D224E">
              <w:t>mg/100 kJ</w:t>
            </w:r>
          </w:p>
        </w:tc>
        <w:tc>
          <w:tcPr>
            <w:tcW w:w="2687" w:type="dxa"/>
          </w:tcPr>
          <w:p w14:paraId="0D6DA08F" w14:textId="3202B358" w:rsidR="006D224E" w:rsidRPr="006D224E" w:rsidRDefault="00D47F72" w:rsidP="002279A2">
            <w:pPr>
              <w:tabs>
                <w:tab w:val="decimal" w:pos="1174"/>
              </w:tabs>
            </w:pPr>
            <w:r>
              <w:t>96</w:t>
            </w:r>
          </w:p>
        </w:tc>
        <w:tc>
          <w:tcPr>
            <w:tcW w:w="2687" w:type="dxa"/>
          </w:tcPr>
          <w:p w14:paraId="41B54C84" w14:textId="77777777" w:rsidR="006D224E" w:rsidRPr="006D224E" w:rsidRDefault="006D224E" w:rsidP="002279A2">
            <w:pPr>
              <w:tabs>
                <w:tab w:val="decimal" w:pos="1175"/>
              </w:tabs>
            </w:pPr>
            <w:r w:rsidRPr="006D224E">
              <w:t>24</w:t>
            </w:r>
          </w:p>
        </w:tc>
      </w:tr>
      <w:tr w:rsidR="006D224E" w:rsidRPr="006D224E" w14:paraId="5D4F12C0" w14:textId="77777777" w:rsidTr="002279A2">
        <w:trPr>
          <w:cnfStyle w:val="000000010000" w:firstRow="0" w:lastRow="0" w:firstColumn="0" w:lastColumn="0" w:oddVBand="0" w:evenVBand="0" w:oddHBand="0" w:evenHBand="1" w:firstRowFirstColumn="0" w:firstRowLastColumn="0" w:lastRowFirstColumn="0" w:lastRowLastColumn="0"/>
        </w:trPr>
        <w:tc>
          <w:tcPr>
            <w:tcW w:w="2127" w:type="dxa"/>
          </w:tcPr>
          <w:p w14:paraId="707A9C45" w14:textId="77777777" w:rsidR="006D224E" w:rsidRPr="006D224E" w:rsidRDefault="006D224E" w:rsidP="002279A2">
            <w:r w:rsidRPr="006D224E">
              <w:t>Follow-on formula</w:t>
            </w:r>
          </w:p>
        </w:tc>
        <w:tc>
          <w:tcPr>
            <w:tcW w:w="1559" w:type="dxa"/>
          </w:tcPr>
          <w:p w14:paraId="2ACA08BD" w14:textId="77777777" w:rsidR="006D224E" w:rsidRPr="006D224E" w:rsidRDefault="006D224E" w:rsidP="002279A2">
            <w:r w:rsidRPr="006D224E">
              <w:t>mg/100 kJ</w:t>
            </w:r>
          </w:p>
        </w:tc>
        <w:tc>
          <w:tcPr>
            <w:tcW w:w="2687" w:type="dxa"/>
          </w:tcPr>
          <w:p w14:paraId="23BE164D" w14:textId="744B752A" w:rsidR="006D224E" w:rsidRPr="006D224E" w:rsidRDefault="00D47F72" w:rsidP="002279A2">
            <w:pPr>
              <w:tabs>
                <w:tab w:val="decimal" w:pos="1174"/>
              </w:tabs>
            </w:pPr>
            <w:r>
              <w:t>96</w:t>
            </w:r>
          </w:p>
        </w:tc>
        <w:tc>
          <w:tcPr>
            <w:tcW w:w="2687" w:type="dxa"/>
          </w:tcPr>
          <w:p w14:paraId="4E6A4111" w14:textId="77777777" w:rsidR="006D224E" w:rsidRPr="006D224E" w:rsidRDefault="006D224E" w:rsidP="002279A2">
            <w:pPr>
              <w:tabs>
                <w:tab w:val="decimal" w:pos="1175"/>
              </w:tabs>
            </w:pPr>
            <w:r w:rsidRPr="006D224E">
              <w:t>24</w:t>
            </w:r>
          </w:p>
        </w:tc>
      </w:tr>
      <w:tr w:rsidR="006D224E" w:rsidRPr="006D224E" w14:paraId="3A539210" w14:textId="77777777" w:rsidTr="002279A2">
        <w:trPr>
          <w:cnfStyle w:val="000000100000" w:firstRow="0" w:lastRow="0" w:firstColumn="0" w:lastColumn="0" w:oddVBand="0" w:evenVBand="0" w:oddHBand="1" w:evenHBand="0" w:firstRowFirstColumn="0" w:firstRowLastColumn="0" w:lastRowFirstColumn="0" w:lastRowLastColumn="0"/>
        </w:trPr>
        <w:tc>
          <w:tcPr>
            <w:tcW w:w="2127" w:type="dxa"/>
          </w:tcPr>
          <w:p w14:paraId="3D8F26F8" w14:textId="77777777" w:rsidR="006D224E" w:rsidRPr="006D224E" w:rsidRDefault="006D224E" w:rsidP="002279A2">
            <w:r w:rsidRPr="006D224E">
              <w:t>FSFYC</w:t>
            </w:r>
          </w:p>
        </w:tc>
        <w:tc>
          <w:tcPr>
            <w:tcW w:w="1559" w:type="dxa"/>
          </w:tcPr>
          <w:p w14:paraId="37D6BC0E" w14:textId="77777777" w:rsidR="006D224E" w:rsidRPr="006D224E" w:rsidRDefault="006D224E" w:rsidP="002279A2">
            <w:r w:rsidRPr="006D224E">
              <w:t>g/serve</w:t>
            </w:r>
          </w:p>
        </w:tc>
        <w:tc>
          <w:tcPr>
            <w:tcW w:w="2687" w:type="dxa"/>
          </w:tcPr>
          <w:p w14:paraId="43F93542" w14:textId="484B43BC" w:rsidR="006D224E" w:rsidRPr="006D224E" w:rsidRDefault="006D224E" w:rsidP="002279A2">
            <w:pPr>
              <w:tabs>
                <w:tab w:val="decimal" w:pos="1174"/>
              </w:tabs>
            </w:pPr>
            <w:r w:rsidRPr="006D224E">
              <w:t>0.</w:t>
            </w:r>
            <w:r w:rsidR="00D47F72">
              <w:t>56</w:t>
            </w:r>
          </w:p>
        </w:tc>
        <w:tc>
          <w:tcPr>
            <w:tcW w:w="2687" w:type="dxa"/>
          </w:tcPr>
          <w:p w14:paraId="4A7D0C74" w14:textId="77777777" w:rsidR="006D224E" w:rsidRPr="006D224E" w:rsidRDefault="006D224E" w:rsidP="002279A2">
            <w:pPr>
              <w:tabs>
                <w:tab w:val="decimal" w:pos="1175"/>
              </w:tabs>
            </w:pPr>
            <w:r w:rsidRPr="006D224E">
              <w:t>0.14</w:t>
            </w:r>
          </w:p>
        </w:tc>
      </w:tr>
    </w:tbl>
    <w:p w14:paraId="0E714B17" w14:textId="2F120212" w:rsidR="00AE74B4" w:rsidRPr="006E4851" w:rsidRDefault="00AE74B4" w:rsidP="007846A8">
      <w:pPr>
        <w:pStyle w:val="Heading5"/>
        <w:keepLines/>
      </w:pPr>
      <w:r w:rsidRPr="006E4851">
        <w:t>Concentrations of 2’-FL and LNnT in domestic mammalian milk</w:t>
      </w:r>
    </w:p>
    <w:p w14:paraId="2B5A78C4" w14:textId="6DAD7C11" w:rsidR="00AE74B4" w:rsidRPr="006E4851" w:rsidRDefault="00AE74B4" w:rsidP="00AE74B4">
      <w:r w:rsidRPr="006E4851">
        <w:t xml:space="preserve">Infant formula, follow-on formula and FSFYC are made with domestic mammalian milk bases, particularly cow milk and goat milk. The milk itself and other foods made from cow, sheep and goat milk could be consumed by Australian and New Zealand infants and children aged 1-3 years. Consequently, the sources of </w:t>
      </w:r>
      <w:r w:rsidR="00A222E5">
        <w:t xml:space="preserve">naturally occurring </w:t>
      </w:r>
      <w:r w:rsidRPr="006E4851">
        <w:t>2’-FL and LNnT from domestic mammalian milks were investigated. These are discussed below.</w:t>
      </w:r>
    </w:p>
    <w:p w14:paraId="48D7AEA6" w14:textId="196E22EF" w:rsidR="00AE74B4" w:rsidRPr="006E4851" w:rsidRDefault="00AE74B4" w:rsidP="00AE74B4">
      <w:pPr>
        <w:pStyle w:val="Heading6"/>
        <w:keepNext/>
        <w:keepLines/>
      </w:pPr>
      <w:r w:rsidRPr="006E4851">
        <w:t>Cows’ milk</w:t>
      </w:r>
    </w:p>
    <w:p w14:paraId="15540008" w14:textId="18CDA633" w:rsidR="00AE74B4" w:rsidRPr="006E4851" w:rsidRDefault="00AE74B4" w:rsidP="00AE74B4">
      <w:pPr>
        <w:keepNext/>
        <w:keepLines/>
      </w:pPr>
      <w:r w:rsidRPr="006E4851">
        <w:t xml:space="preserve">Several authors reported that 2’-FL and LNnT </w:t>
      </w:r>
      <w:r w:rsidRPr="006E4851">
        <w:rPr>
          <w:bCs/>
        </w:rPr>
        <w:t xml:space="preserve">are absent in domestic cows’ milk </w:t>
      </w:r>
      <w:r w:rsidRPr="006E4851">
        <w:rPr>
          <w:bCs/>
        </w:rPr>
        <w:fldChar w:fldCharType="begin"/>
      </w:r>
      <w:r w:rsidR="00D7267F">
        <w:rPr>
          <w:bCs/>
        </w:rPr>
        <w:instrText>ADDIN CITAVI.PLACEHOLDER ca385f2e-6bd1-46c9-9651-a69e9e76654b 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FzdGFueXMtTXXDsW96IGV0IGFsLiAyMDEzOyBDb3VsZXQgZXQgYWwuIDIwMTM7IFRhbyBldCBhbC4gMjAwOSk8L1RleHQ+DQogICAgPC9UZXh0VW5pdD4NCiAgPC9UZXh0VW5pdHM+DQo8L1BsYWNlaG9sZGVyPg==</w:instrText>
      </w:r>
      <w:r w:rsidRPr="006E4851">
        <w:rPr>
          <w:bCs/>
        </w:rPr>
        <w:fldChar w:fldCharType="separate"/>
      </w:r>
      <w:bookmarkStart w:id="523" w:name="_CTVP001ca385f2e6bd146c99651a69e9e76654b"/>
      <w:r w:rsidR="0086056D">
        <w:rPr>
          <w:bCs/>
        </w:rPr>
        <w:t>(Castanys-Muñoz et al. 2013; Coulet et al. 2013; Tao et al. 2009)</w:t>
      </w:r>
      <w:bookmarkEnd w:id="523"/>
      <w:r w:rsidRPr="006E4851">
        <w:rPr>
          <w:bCs/>
        </w:rPr>
        <w:fldChar w:fldCharType="end"/>
      </w:r>
      <w:r w:rsidRPr="006E4851">
        <w:rPr>
          <w:bCs/>
        </w:rPr>
        <w:t xml:space="preserve">. However, </w:t>
      </w:r>
      <w:r w:rsidRPr="006E4851">
        <w:rPr>
          <w:bCs/>
        </w:rPr>
        <w:fldChar w:fldCharType="begin"/>
      </w:r>
      <w:r w:rsidRPr="006E4851">
        <w:rPr>
          <w:bCs/>
        </w:rPr>
        <w:instrText>ADDIN CITAVI.PLACEHOLDER 8e094d34-6282-46a6-8e7c-0d25fd961795 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xkcmVkZ2UgZXQgYWwuPC9UZXh0Pg0KICAgIDwvVGV4dFVuaXQ+DQogIDwvVGV4dFVuaXRzPg0KPC9QbGFjZWhvbGRlcj4=</w:instrText>
      </w:r>
      <w:r w:rsidRPr="006E4851">
        <w:rPr>
          <w:bCs/>
        </w:rPr>
        <w:fldChar w:fldCharType="separate"/>
      </w:r>
      <w:bookmarkStart w:id="524" w:name="_CTVP0018e094d34628246a68e7c0d25fd961795"/>
      <w:r w:rsidR="0086056D">
        <w:rPr>
          <w:bCs/>
        </w:rPr>
        <w:t>Aldredge et al.</w:t>
      </w:r>
      <w:bookmarkEnd w:id="524"/>
      <w:r w:rsidRPr="006E4851">
        <w:rPr>
          <w:bCs/>
        </w:rPr>
        <w:fldChar w:fldCharType="end"/>
      </w:r>
      <w:r w:rsidRPr="006E4851">
        <w:rPr>
          <w:bCs/>
        </w:rPr>
        <w:t xml:space="preserve"> </w:t>
      </w:r>
      <w:r w:rsidRPr="006E4851">
        <w:rPr>
          <w:bCs/>
        </w:rPr>
        <w:fldChar w:fldCharType="begin"/>
      </w:r>
      <w:r w:rsidRPr="006E4851">
        <w:rPr>
          <w:bCs/>
        </w:rPr>
        <w:instrText>ADDIN CITAVI.PLACEHOLDER 78c61529-695c-46da-a0e6-d8fc6537c28f PFBsYWNlaG9sZGVyPg0KICA8QWRkSW5WZXJzaW9uPjUuNS4wLjE8L0FkZEluVmVyc2lvbj4NCiAgPElkPjc4YzYxNTI5LTY5NWMtNDZkYS1hMGU2LWQ4ZmM2NTM3YzI4ZjwvSWQ+DQogIDxBc3NvY2lhdGVXaXRoUGxhY2Vob2xkZXJJZD44ZTA5NGQzNC02MjgyLTQ2YTYtOGU3Yy0wZDI1ZmQ5NjE3OTU8L0Fzc29jaWF0ZVdpdGhQbGFjZWhvbGRlcklkPg0KICA8RW50cmllcz4NCiAgICA8RW50cnk+DQogICAgICA8SWQ+YTMzOGQ1OTYtZWE4YS00ZWRlLTgwOGQtMzFlYWFkMjZmMDNkPC9JZD4NCiAgICAgIDxSZWZlcmVuY2VJZD43ZjI0OGFhMy00YjRlLTQwNzgtOTdkYS1mMGZiMWI0MTE4Nm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KTwvVGV4dD4NCiAgICA8L1RleHRVbml0Pg0KICA8L1RleHRVbml0cz4NCjwvUGxhY2Vob2xkZXI+</w:instrText>
      </w:r>
      <w:r w:rsidRPr="006E4851">
        <w:rPr>
          <w:bCs/>
        </w:rPr>
        <w:fldChar w:fldCharType="separate"/>
      </w:r>
      <w:bookmarkStart w:id="525" w:name="_CTVP00178c61529695c46daa0e6d8fc6537c28f"/>
      <w:r w:rsidR="0086056D">
        <w:rPr>
          <w:bCs/>
        </w:rPr>
        <w:t>(2013)</w:t>
      </w:r>
      <w:bookmarkEnd w:id="525"/>
      <w:r w:rsidRPr="006E4851">
        <w:rPr>
          <w:bCs/>
        </w:rPr>
        <w:fldChar w:fldCharType="end"/>
      </w:r>
      <w:r w:rsidRPr="006E4851">
        <w:t xml:space="preserve"> reported that 0.3% of bovine milk oligosaccharides are 2’-FL</w:t>
      </w:r>
      <w:r w:rsidR="002A6754" w:rsidRPr="006E4851">
        <w:t xml:space="preserve"> and 3.78% are LNnT</w:t>
      </w:r>
      <w:r w:rsidRPr="006E4851">
        <w:t xml:space="preserve">. This author did not present data on the bovine milk oligosaccharide content of cows’ milk. Other literature sources reported that cows’ milk contains 0.03 – 0.06 g oligosaccharides per litre </w:t>
      </w:r>
      <w:r w:rsidRPr="006E4851">
        <w:fldChar w:fldCharType="begin"/>
      </w:r>
      <w:r w:rsidR="00D7267F">
        <w:instrText>ADDIN CITAVI.PLACEHOLDER 058ecdee-70e6-4567-9e36-1aed6e434f37 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sYnJlY2h0IGV0IGFsLiAyMDE0OyBNYXJ0w61uLU9ydGl6IGV0IGFsLiAyMDE2KTwvVGV4dD4NCiAgICA8L1RleHRVbml0Pg0KICA8L1RleHRVbml0cz4NCjwvUGxhY2Vob2xkZXI+</w:instrText>
      </w:r>
      <w:r w:rsidRPr="006E4851">
        <w:fldChar w:fldCharType="separate"/>
      </w:r>
      <w:bookmarkStart w:id="526" w:name="_CTVP001058ecdee70e645679e361aed6e434f37"/>
      <w:r w:rsidR="0086056D">
        <w:t>(Albrecht et al. 2014; Martín-Ortiz et al. 2016)</w:t>
      </w:r>
      <w:bookmarkEnd w:id="526"/>
      <w:r w:rsidRPr="006E4851">
        <w:fldChar w:fldCharType="end"/>
      </w:r>
      <w:r w:rsidRPr="006E4851">
        <w:t xml:space="preserve">. If the </w:t>
      </w:r>
      <w:r w:rsidRPr="006E4851">
        <w:rPr>
          <w:bCs/>
        </w:rPr>
        <w:fldChar w:fldCharType="begin"/>
      </w:r>
      <w:r w:rsidRPr="006E4851">
        <w:rPr>
          <w:bCs/>
        </w:rPr>
        <w:instrText>ADDIN CITAVI.PLACEHOLDER 85b3be7c-c1c5-4769-9589-5b9668155340 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xkcmVkZ2UgZXQgYWwuPC9UZXh0Pg0KICAgIDwvVGV4dFVuaXQ+DQogIDwvVGV4dFVuaXRzPg0KPC9QbGFjZWhvbGRlcj4=</w:instrText>
      </w:r>
      <w:r w:rsidRPr="006E4851">
        <w:rPr>
          <w:bCs/>
        </w:rPr>
        <w:fldChar w:fldCharType="separate"/>
      </w:r>
      <w:bookmarkStart w:id="527" w:name="_CTVP00185b3be7cc1c5476995895b9668155340"/>
      <w:r w:rsidR="0086056D">
        <w:rPr>
          <w:bCs/>
        </w:rPr>
        <w:t>Aldredge et al.</w:t>
      </w:r>
      <w:bookmarkEnd w:id="527"/>
      <w:r w:rsidRPr="006E4851">
        <w:rPr>
          <w:bCs/>
        </w:rPr>
        <w:fldChar w:fldCharType="end"/>
      </w:r>
      <w:r w:rsidRPr="006E4851">
        <w:rPr>
          <w:bCs/>
        </w:rPr>
        <w:t xml:space="preserve"> </w:t>
      </w:r>
      <w:r w:rsidRPr="006E4851">
        <w:rPr>
          <w:bCs/>
        </w:rPr>
        <w:fldChar w:fldCharType="begin"/>
      </w:r>
      <w:r w:rsidRPr="006E4851">
        <w:rPr>
          <w:bCs/>
        </w:rPr>
        <w:instrText>ADDIN CITAVI.PLACEHOLDER ac27e5d3-2e8c-46fa-9723-4e12e1ea651a PFBsYWNlaG9sZGVyPg0KICA8QWRkSW5WZXJzaW9uPjUuNS4wLjE8L0FkZEluVmVyc2lvbj4NCiAgPElkPmFjMjdlNWQzLTJlOGMtNDZmYS05NzIzLTRlMTJlMWVhNjUxYTwvSWQ+DQogIDxBc3NvY2lhdGVXaXRoUGxhY2Vob2xkZXJJZD44ZTA5NGQzNC02MjgyLTQ2YTYtOGU3Yy0wZDI1ZmQ5NjE3OTU8L0Fzc29jaWF0ZVdpdGhQbGFjZWhvbGRlcklkPg0KICA8RW50cmllcz4NCiAgICA8RW50cnk+DQogICAgICA8SWQ+YTMzOGQ1OTYtZWE4YS00ZWRlLTgwOGQtMzFlYWFkMjZmMDNkPC9JZD4NCiAgICAgIDxSZWZlcmVuY2VJZD43ZjI0OGFhMy00YjRlLTQwNzgtOTdkYS1mMGZiMWI0MTE4Nm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KTwvVGV4dD4NCiAgICA8L1RleHRVbml0Pg0KICA8L1RleHRVbml0cz4NCjwvUGxhY2Vob2xkZXI+</w:instrText>
      </w:r>
      <w:r w:rsidRPr="006E4851">
        <w:rPr>
          <w:bCs/>
        </w:rPr>
        <w:fldChar w:fldCharType="separate"/>
      </w:r>
      <w:bookmarkStart w:id="528" w:name="_CTVP001ac27e5d32e8c46fa97234e12e1ea651a"/>
      <w:r w:rsidR="0086056D">
        <w:rPr>
          <w:bCs/>
        </w:rPr>
        <w:t>(2013)</w:t>
      </w:r>
      <w:bookmarkEnd w:id="528"/>
      <w:r w:rsidRPr="006E4851">
        <w:rPr>
          <w:bCs/>
        </w:rPr>
        <w:fldChar w:fldCharType="end"/>
      </w:r>
      <w:r w:rsidRPr="006E4851">
        <w:rPr>
          <w:bCs/>
        </w:rPr>
        <w:t xml:space="preserve"> </w:t>
      </w:r>
      <w:r w:rsidRPr="006E4851">
        <w:t xml:space="preserve">proportions are applied to the total oligosaccharide from </w:t>
      </w:r>
      <w:r w:rsidRPr="006E4851">
        <w:fldChar w:fldCharType="begin"/>
      </w:r>
      <w:r w:rsidR="00D7267F">
        <w:instrText>ADDIN CITAVI.PLACEHOLDER af7df58a-0acd-43c3-a733-95d639cc8a5c 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xicmVjaHQgZXQgYWwuPC9UZXh0Pg0KICAgIDwvVGV4dFVuaXQ+DQogIDwvVGV4dFVuaXRzPg0KPC9QbGFjZWhvbGRlcj4=</w:instrText>
      </w:r>
      <w:r w:rsidRPr="006E4851">
        <w:fldChar w:fldCharType="separate"/>
      </w:r>
      <w:bookmarkStart w:id="529" w:name="_CTVP001af7df58a0acd43c3a73395d639cc8a5c"/>
      <w:r w:rsidR="0086056D">
        <w:t>Albrecht et al.</w:t>
      </w:r>
      <w:bookmarkEnd w:id="529"/>
      <w:r w:rsidRPr="006E4851">
        <w:fldChar w:fldCharType="end"/>
      </w:r>
      <w:r w:rsidRPr="006E4851">
        <w:t xml:space="preserve"> </w:t>
      </w:r>
      <w:r w:rsidRPr="006E4851">
        <w:fldChar w:fldCharType="begin"/>
      </w:r>
      <w:r w:rsidR="00D7267F">
        <w:instrText>ADDIN CITAVI.PLACEHOLDER 4cdec52a-a24b-409f-b3f1-e1e060d2d146 PFBsYWNlaG9sZGVyPg0KICA8QWRkSW5WZXJzaW9uPjUuNS4wLjE8L0FkZEluVmVyc2lvbj4NCiAgPElkPjRjZGVjNTJhLWEyNGItNDA5Zi1iM2YxLWUxZTA2MGQyZDE0NjwvSWQ+DQogIDxBc3NvY2lhdGVXaXRoUGxhY2Vob2xkZXJJZD5hZjdkZjU4YS0wYWNkLTQzYzMtYTczMy05NWQ2MzljYzhhNWM8L0Fzc29jaWF0ZVdpdGhQbGFjZWhvbGRlcklkPg0KICA8RW50cmllcz4NCiAgICA8RW50cnk+DQogICAgICA8SWQ+OGFjYjQ4MTQtNGQ1Mi00NTQwLWJjZGQtZTM3ZmU3NDAwMDYwPC9JZD4NCiAgICAgIDxSZWZlcmVuY2VJZD5kODlhMWZiOC03ZDZhLTRmOGMtOWY4MC05NjRmMWY5MTAwOWY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0KTwvVGV4dD4NCiAgICA8L1RleHRVbml0Pg0KICA8L1RleHRVbml0cz4NCjwvUGxhY2Vob2xkZXI+</w:instrText>
      </w:r>
      <w:r w:rsidRPr="006E4851">
        <w:fldChar w:fldCharType="separate"/>
      </w:r>
      <w:bookmarkStart w:id="530" w:name="_CTVP0014cdec52aa24b409fb3f1e1e060d2d146"/>
      <w:r w:rsidR="0086056D">
        <w:t>(2014)</w:t>
      </w:r>
      <w:bookmarkEnd w:id="530"/>
      <w:r w:rsidRPr="006E4851">
        <w:fldChar w:fldCharType="end"/>
      </w:r>
      <w:r w:rsidRPr="006E4851">
        <w:t xml:space="preserve"> and </w:t>
      </w:r>
      <w:r w:rsidRPr="006E4851">
        <w:fldChar w:fldCharType="begin"/>
      </w:r>
      <w:r w:rsidRPr="006E4851">
        <w:instrText>ADDIN CITAVI.PLACEHOLDER 8d7f29a0-2f98-435e-b811-33633a05462d 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TWFydMOtbi1PcnRpeiBldCBhbC48L1RleHQ+DQogICAgPC9UZXh0VW5pdD4NCiAgPC9UZXh0VW5pdHM+DQo8L1BsYWNlaG9sZGVyPg==</w:instrText>
      </w:r>
      <w:r w:rsidRPr="006E4851">
        <w:fldChar w:fldCharType="separate"/>
      </w:r>
      <w:bookmarkStart w:id="531" w:name="_CTVP0018d7f29a02f98435eb81133633a05462d"/>
      <w:r w:rsidR="0086056D">
        <w:t>Martín-Ortiz et al.</w:t>
      </w:r>
      <w:bookmarkEnd w:id="531"/>
      <w:r w:rsidRPr="006E4851">
        <w:fldChar w:fldCharType="end"/>
      </w:r>
      <w:r w:rsidRPr="006E4851">
        <w:t xml:space="preserve"> </w:t>
      </w:r>
      <w:r w:rsidRPr="006E4851">
        <w:fldChar w:fldCharType="begin"/>
      </w:r>
      <w:r w:rsidRPr="006E4851">
        <w:instrText>ADDIN CITAVI.PLACEHOLDER 6e5ad99c-0c1a-4ebe-8317-69294b09ab32 PFBsYWNlaG9sZGVyPg0KICA8QWRkSW5WZXJzaW9uPjUuNS4wLjE8L0FkZEluVmVyc2lvbj4NCiAgPElkPjZlNWFkOTljLTBjMWEtNGViZS04MzE3LTY5Mjk0YjA5YWIzMjwvSWQ+DQogIDxBc3NvY2lhdGVXaXRoUGxhY2Vob2xkZXJJZD44ZDdmMjlhMC0yZjk4LTQzNWUtYjgxMS0zMzYzM2EwNTQ2MmQ8L0Fzc29jaWF0ZVdpdGhQbGFjZWhvbGRlcklkPg0KICA8RW50cmllcz4NCiAgICA8RW50cnk+DQogICAgICA8SWQ+Y2NmNzI0OTktMTk4My00NTIzLThmNGMtMDNhYTAxYzJmZDMyPC9JZD4NCiAgICAgIDxSZWZlcmVuY2VJZD44MjEzMTFkYy1hNjg2LTQ4OTAtYWY3ZS0xOGYwNWJlNmY4MG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Pr="006E4851">
        <w:fldChar w:fldCharType="separate"/>
      </w:r>
      <w:bookmarkStart w:id="532" w:name="_CTVP0016e5ad99c0c1a4ebe831769294b09ab32"/>
      <w:r w:rsidR="0086056D">
        <w:t>(2016)</w:t>
      </w:r>
      <w:bookmarkEnd w:id="532"/>
      <w:r w:rsidRPr="006E4851">
        <w:fldChar w:fldCharType="end"/>
      </w:r>
      <w:r w:rsidRPr="006E4851">
        <w:t xml:space="preserve">, the concentrations of </w:t>
      </w:r>
      <w:r w:rsidR="0050204D">
        <w:t xml:space="preserve">naturally occurring </w:t>
      </w:r>
      <w:r w:rsidRPr="006E4851">
        <w:t>2’-FL and LNnT in cows’ milk are 0.00009 – 0.00018 g/L and 0.0011 – 0.0023 g/L, respectively.</w:t>
      </w:r>
    </w:p>
    <w:p w14:paraId="5291F1B2" w14:textId="77777777" w:rsidR="00AE74B4" w:rsidRPr="006E4851" w:rsidRDefault="00AE74B4" w:rsidP="00AE74B4"/>
    <w:p w14:paraId="43F21BBF" w14:textId="0986E865" w:rsidR="00AE74B4" w:rsidRPr="004532E4" w:rsidRDefault="00AE74B4" w:rsidP="00AE74B4">
      <w:pPr>
        <w:rPr>
          <w:bCs/>
        </w:rPr>
      </w:pPr>
      <w:r w:rsidRPr="004532E4">
        <w:rPr>
          <w:bCs/>
        </w:rPr>
        <w:t xml:space="preserve">The highest derived concentration of 2’-FL in cows’ milk is approximately </w:t>
      </w:r>
      <w:r w:rsidR="00432CE1" w:rsidRPr="004532E4">
        <w:rPr>
          <w:bCs/>
        </w:rPr>
        <w:t>13,330</w:t>
      </w:r>
      <w:r w:rsidRPr="004532E4">
        <w:rPr>
          <w:bCs/>
        </w:rPr>
        <w:t xml:space="preserve"> </w:t>
      </w:r>
      <w:r w:rsidR="00432CE1" w:rsidRPr="004532E4">
        <w:rPr>
          <w:bCs/>
        </w:rPr>
        <w:t xml:space="preserve">times lower than the concentration used in the dietary intake assessment </w:t>
      </w:r>
      <w:r w:rsidR="004532E4" w:rsidRPr="004532E4">
        <w:rPr>
          <w:bCs/>
        </w:rPr>
        <w:t xml:space="preserve">permission for </w:t>
      </w:r>
      <w:r w:rsidR="004532E4" w:rsidRPr="004532E4">
        <w:t>2’-FL</w:t>
      </w:r>
      <w:r w:rsidR="004532E4" w:rsidRPr="004532E4">
        <w:rPr>
          <w:vertAlign w:val="subscript"/>
        </w:rPr>
        <w:t>micro</w:t>
      </w:r>
      <w:r w:rsidR="004532E4" w:rsidRPr="004532E4">
        <w:rPr>
          <w:bCs/>
        </w:rPr>
        <w:t xml:space="preserve"> in infant formula / follow-on formula / FSFYC </w:t>
      </w:r>
      <w:r w:rsidRPr="004532E4">
        <w:rPr>
          <w:bCs/>
        </w:rPr>
        <w:t>and 1</w:t>
      </w:r>
      <w:r w:rsidR="00432CE1">
        <w:rPr>
          <w:bCs/>
        </w:rPr>
        <w:t>3</w:t>
      </w:r>
      <w:r w:rsidRPr="004532E4">
        <w:rPr>
          <w:bCs/>
        </w:rPr>
        <w:t>,</w:t>
      </w:r>
      <w:r w:rsidR="00432CE1">
        <w:rPr>
          <w:bCs/>
        </w:rPr>
        <w:t>33</w:t>
      </w:r>
      <w:r w:rsidRPr="004532E4">
        <w:rPr>
          <w:bCs/>
        </w:rPr>
        <w:t>0</w:t>
      </w:r>
      <w:r w:rsidR="00432CE1">
        <w:rPr>
          <w:bCs/>
        </w:rPr>
        <w:t xml:space="preserve"> – 16,670</w:t>
      </w:r>
      <w:r w:rsidRPr="004532E4">
        <w:rPr>
          <w:bCs/>
        </w:rPr>
        <w:t xml:space="preserve"> times lower than the mean concentration of </w:t>
      </w:r>
      <w:r w:rsidRPr="004532E4">
        <w:t>2’-FL</w:t>
      </w:r>
      <w:r w:rsidR="0050204D">
        <w:rPr>
          <w:vertAlign w:val="subscript"/>
        </w:rPr>
        <w:t>human</w:t>
      </w:r>
      <w:r w:rsidRPr="004532E4">
        <w:rPr>
          <w:bCs/>
        </w:rPr>
        <w:t xml:space="preserve"> in </w:t>
      </w:r>
      <w:r w:rsidR="004E37B3" w:rsidRPr="004532E4">
        <w:rPr>
          <w:bCs/>
        </w:rPr>
        <w:t>human milk</w:t>
      </w:r>
      <w:r w:rsidR="00432CE1" w:rsidRPr="004532E4">
        <w:rPr>
          <w:bCs/>
        </w:rPr>
        <w:t xml:space="preserve"> for secretors</w:t>
      </w:r>
      <w:r w:rsidR="00613037">
        <w:rPr>
          <w:bCs/>
        </w:rPr>
        <w:t xml:space="preserve"> (</w:t>
      </w:r>
      <w:hyperlink w:anchor="Table3_17" w:history="1">
        <w:r w:rsidR="009B23AE" w:rsidRPr="00613037">
          <w:rPr>
            <w:rStyle w:val="Hyperlink"/>
            <w:bCs/>
          </w:rPr>
          <w:t>Table 3.1</w:t>
        </w:r>
        <w:r w:rsidR="00432CE1" w:rsidRPr="00613037">
          <w:rPr>
            <w:rStyle w:val="Hyperlink"/>
            <w:bCs/>
          </w:rPr>
          <w:t>7</w:t>
        </w:r>
      </w:hyperlink>
      <w:r w:rsidRPr="004532E4">
        <w:rPr>
          <w:bCs/>
        </w:rPr>
        <w:t>).</w:t>
      </w:r>
    </w:p>
    <w:p w14:paraId="3A1F3F4F" w14:textId="77777777" w:rsidR="00AE74B4" w:rsidRPr="006E4851" w:rsidRDefault="00AE74B4" w:rsidP="00AE74B4">
      <w:pPr>
        <w:rPr>
          <w:bCs/>
        </w:rPr>
      </w:pPr>
    </w:p>
    <w:p w14:paraId="5BCC9A21" w14:textId="79A4FA7E" w:rsidR="00AE74B4" w:rsidRPr="004532E4" w:rsidRDefault="00AE74B4" w:rsidP="00AE74B4">
      <w:pPr>
        <w:rPr>
          <w:bCs/>
        </w:rPr>
      </w:pPr>
      <w:r w:rsidRPr="004532E4">
        <w:rPr>
          <w:bCs/>
        </w:rPr>
        <w:t xml:space="preserve">The derived concentration of </w:t>
      </w:r>
      <w:r w:rsidR="0050204D">
        <w:rPr>
          <w:bCs/>
        </w:rPr>
        <w:t xml:space="preserve">naturally occurring </w:t>
      </w:r>
      <w:r w:rsidRPr="004532E4">
        <w:rPr>
          <w:bCs/>
        </w:rPr>
        <w:t xml:space="preserve">LNnT in cows’ milk is approximately 265 times lower than the requested permission for </w:t>
      </w:r>
      <w:r w:rsidRPr="004532E4">
        <w:t>LNnT</w:t>
      </w:r>
      <w:r w:rsidRPr="004532E4">
        <w:rPr>
          <w:vertAlign w:val="subscript"/>
        </w:rPr>
        <w:t>micro</w:t>
      </w:r>
      <w:r w:rsidRPr="004532E4">
        <w:rPr>
          <w:bCs/>
        </w:rPr>
        <w:t xml:space="preserve"> in infant formula / follow-on formula / FSFYC and 123</w:t>
      </w:r>
      <w:r w:rsidR="002048DB">
        <w:rPr>
          <w:bCs/>
        </w:rPr>
        <w:t> </w:t>
      </w:r>
      <w:r w:rsidR="00432CE1" w:rsidRPr="004532E4">
        <w:rPr>
          <w:bCs/>
        </w:rPr>
        <w:t>– 137</w:t>
      </w:r>
      <w:r w:rsidRPr="004532E4">
        <w:rPr>
          <w:bCs/>
        </w:rPr>
        <w:t xml:space="preserve"> times lower than the mean concentration of </w:t>
      </w:r>
      <w:r w:rsidRPr="004532E4">
        <w:t>LNnT</w:t>
      </w:r>
      <w:r w:rsidR="0050204D">
        <w:rPr>
          <w:vertAlign w:val="subscript"/>
        </w:rPr>
        <w:t>human</w:t>
      </w:r>
      <w:r w:rsidR="0050204D">
        <w:rPr>
          <w:bCs/>
        </w:rPr>
        <w:t xml:space="preserve"> </w:t>
      </w:r>
      <w:r w:rsidRPr="004532E4">
        <w:rPr>
          <w:bCs/>
        </w:rPr>
        <w:t xml:space="preserve">in </w:t>
      </w:r>
      <w:r w:rsidR="004E37B3" w:rsidRPr="004532E4">
        <w:rPr>
          <w:bCs/>
        </w:rPr>
        <w:t>human milk</w:t>
      </w:r>
      <w:r w:rsidR="00613037">
        <w:rPr>
          <w:bCs/>
        </w:rPr>
        <w:t xml:space="preserve"> (</w:t>
      </w:r>
      <w:hyperlink w:anchor="Table3_17" w:history="1">
        <w:r w:rsidR="009B23AE" w:rsidRPr="00613037">
          <w:rPr>
            <w:rStyle w:val="Hyperlink"/>
            <w:bCs/>
          </w:rPr>
          <w:t>Table 3.1</w:t>
        </w:r>
        <w:r w:rsidR="00432CE1" w:rsidRPr="00613037">
          <w:rPr>
            <w:rStyle w:val="Hyperlink"/>
            <w:bCs/>
          </w:rPr>
          <w:t>7</w:t>
        </w:r>
      </w:hyperlink>
      <w:r w:rsidRPr="004532E4">
        <w:rPr>
          <w:bCs/>
        </w:rPr>
        <w:t>).</w:t>
      </w:r>
    </w:p>
    <w:p w14:paraId="5341DB6C" w14:textId="77777777" w:rsidR="00AE74B4" w:rsidRPr="006E4851" w:rsidRDefault="00AE74B4" w:rsidP="00AE74B4">
      <w:pPr>
        <w:rPr>
          <w:bCs/>
        </w:rPr>
      </w:pPr>
    </w:p>
    <w:p w14:paraId="208BAC9B" w14:textId="42A7C847" w:rsidR="00AE74B4" w:rsidRPr="006E4851" w:rsidRDefault="00AE74B4" w:rsidP="00AE74B4">
      <w:pPr>
        <w:rPr>
          <w:bCs/>
        </w:rPr>
      </w:pPr>
      <w:r w:rsidRPr="006E4851">
        <w:rPr>
          <w:bCs/>
        </w:rPr>
        <w:t xml:space="preserve">Due to the low concentrations of 2’-FL and LNnT in cows’ milk, there is likely to be minimal contribution of cows’ milk, its products (e.g. cheese, yoghurt, cream etc.) and foods made from these foods to </w:t>
      </w:r>
      <w:r w:rsidR="0050204D">
        <w:rPr>
          <w:bCs/>
        </w:rPr>
        <w:t xml:space="preserve">naturally occurring </w:t>
      </w:r>
      <w:r w:rsidRPr="006E4851">
        <w:t xml:space="preserve">2’-FL and LNnT </w:t>
      </w:r>
      <w:r w:rsidRPr="006E4851">
        <w:rPr>
          <w:bCs/>
        </w:rPr>
        <w:t xml:space="preserve">dietary intakes. The contribution of these foods is discussed in further detail below for 2-3 year old children. The mean and P90 </w:t>
      </w:r>
      <w:r w:rsidRPr="006E4851">
        <w:rPr>
          <w:bCs/>
        </w:rPr>
        <w:lastRenderedPageBreak/>
        <w:t xml:space="preserve">consumption of cows’ milk and all of its products, expressed </w:t>
      </w:r>
      <w:r w:rsidR="0049735D">
        <w:rPr>
          <w:bCs/>
        </w:rPr>
        <w:t>as</w:t>
      </w:r>
      <w:r w:rsidRPr="006E4851">
        <w:rPr>
          <w:bCs/>
        </w:rPr>
        <w:t xml:space="preserve"> milk </w:t>
      </w:r>
      <w:r w:rsidR="0049735D">
        <w:rPr>
          <w:bCs/>
        </w:rPr>
        <w:t>equivalents</w:t>
      </w:r>
      <w:r w:rsidRPr="006E4851">
        <w:rPr>
          <w:bCs/>
        </w:rPr>
        <w:t>, for 2-3 year old Australian children is listed in</w:t>
      </w:r>
      <w:r w:rsidR="00613037">
        <w:rPr>
          <w:bCs/>
        </w:rPr>
        <w:t xml:space="preserve"> </w:t>
      </w:r>
      <w:hyperlink w:anchor="Table3_16" w:history="1">
        <w:r w:rsidR="00613037" w:rsidRPr="00613037">
          <w:rPr>
            <w:rStyle w:val="Hyperlink"/>
            <w:bCs/>
          </w:rPr>
          <w:t>Table 3.16</w:t>
        </w:r>
      </w:hyperlink>
      <w:r w:rsidRPr="006E4851">
        <w:rPr>
          <w:bCs/>
        </w:rPr>
        <w:t>. All 2-3 year old children are consumers of cows’ milk in some form (e.g. as a drink, yoghurt, cheese, as an ingredient in recipes etc.) across the two days of the nutrition survey.</w:t>
      </w:r>
    </w:p>
    <w:p w14:paraId="29697F24" w14:textId="77777777" w:rsidR="00AE74B4" w:rsidRPr="006E4851" w:rsidRDefault="00AE74B4" w:rsidP="00AE74B4">
      <w:pPr>
        <w:rPr>
          <w:bCs/>
        </w:rPr>
      </w:pPr>
    </w:p>
    <w:p w14:paraId="4F3F50D5" w14:textId="0B78DCEA" w:rsidR="00AE74B4" w:rsidRPr="006E4851" w:rsidRDefault="00AE74B4" w:rsidP="00F67DD6">
      <w:pPr>
        <w:pStyle w:val="FSTableFigureHeading"/>
      </w:pPr>
      <w:bookmarkStart w:id="533" w:name="_Ref508807722"/>
      <w:bookmarkStart w:id="534" w:name="Table3_16"/>
      <w:r w:rsidRPr="006E4851">
        <w:t>Table</w:t>
      </w:r>
      <w:r w:rsidR="009B23AE" w:rsidRPr="006E4851">
        <w:t xml:space="preserve"> 3.</w:t>
      </w:r>
      <w:bookmarkEnd w:id="533"/>
      <w:r w:rsidR="009B23AE" w:rsidRPr="006E4851">
        <w:t>1</w:t>
      </w:r>
      <w:r w:rsidR="00432CE1">
        <w:t>6</w:t>
      </w:r>
      <w:r w:rsidRPr="006E4851">
        <w:t xml:space="preserve"> </w:t>
      </w:r>
      <w:bookmarkEnd w:id="534"/>
      <w:r w:rsidRPr="006E4851">
        <w:t>Mean and P90 consumption of cows’ milk and all of its products, expressed in milk equivalence, for 2-3 year old Australian children</w:t>
      </w:r>
    </w:p>
    <w:tbl>
      <w:tblPr>
        <w:tblStyle w:val="Table"/>
        <w:tblW w:w="5000" w:type="pct"/>
        <w:tblLook w:val="04A0" w:firstRow="1" w:lastRow="0" w:firstColumn="1" w:lastColumn="0" w:noHBand="0" w:noVBand="1"/>
        <w:tblCaption w:val="Table 3.16 Mean and P90 consumption of cows’ milk and all of its products, expressed in milk equivalence, for 2-3 year old Australian children"/>
        <w:tblDescription w:val="Mean and P90 consumption of cows milk, cows' milk foods (e.g. yoghurt, cheese, milk, cream, butter), expressed as cows' milk equivalents, for 2-3 year old Australian children"/>
      </w:tblPr>
      <w:tblGrid>
        <w:gridCol w:w="3969"/>
        <w:gridCol w:w="5101"/>
      </w:tblGrid>
      <w:tr w:rsidR="00AE74B4" w:rsidRPr="006E4851" w14:paraId="2718FC6D"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2188" w:type="pct"/>
          </w:tcPr>
          <w:p w14:paraId="4B0CE387" w14:textId="77777777" w:rsidR="00AE74B4" w:rsidRPr="006E4851" w:rsidRDefault="00AE74B4" w:rsidP="007846A8">
            <w:pPr>
              <w:keepNext/>
              <w:keepLines/>
              <w:rPr>
                <w:bCs/>
              </w:rPr>
            </w:pPr>
          </w:p>
        </w:tc>
        <w:tc>
          <w:tcPr>
            <w:tcW w:w="2812" w:type="pct"/>
          </w:tcPr>
          <w:p w14:paraId="48819E50" w14:textId="77777777" w:rsidR="00AE74B4" w:rsidRPr="006E4851" w:rsidRDefault="00AE74B4" w:rsidP="007846A8">
            <w:pPr>
              <w:keepNext/>
              <w:keepLines/>
              <w:jc w:val="center"/>
              <w:rPr>
                <w:bCs/>
              </w:rPr>
            </w:pPr>
            <w:r w:rsidRPr="006E4851">
              <w:t>Consumption of cows’ milk foods, expressed as milk equivalents</w:t>
            </w:r>
          </w:p>
          <w:p w14:paraId="2FA34EF6" w14:textId="77777777" w:rsidR="00AE74B4" w:rsidRPr="006E4851" w:rsidRDefault="00AE74B4" w:rsidP="007846A8">
            <w:pPr>
              <w:keepNext/>
              <w:keepLines/>
              <w:jc w:val="center"/>
              <w:rPr>
                <w:b w:val="0"/>
              </w:rPr>
            </w:pPr>
            <w:r w:rsidRPr="006E4851">
              <w:t>(grams per day)</w:t>
            </w:r>
          </w:p>
        </w:tc>
      </w:tr>
      <w:tr w:rsidR="00AE74B4" w:rsidRPr="006E4851" w14:paraId="27E4B838" w14:textId="77777777" w:rsidTr="00F67DD6">
        <w:trPr>
          <w:cnfStyle w:val="000000100000" w:firstRow="0" w:lastRow="0" w:firstColumn="0" w:lastColumn="0" w:oddVBand="0" w:evenVBand="0" w:oddHBand="1" w:evenHBand="0" w:firstRowFirstColumn="0" w:firstRowLastColumn="0" w:lastRowFirstColumn="0" w:lastRowLastColumn="0"/>
        </w:trPr>
        <w:tc>
          <w:tcPr>
            <w:tcW w:w="2188" w:type="pct"/>
          </w:tcPr>
          <w:p w14:paraId="049898E6" w14:textId="77777777" w:rsidR="00AE74B4" w:rsidRPr="006E4851" w:rsidRDefault="00AE74B4" w:rsidP="007846A8">
            <w:pPr>
              <w:keepNext/>
              <w:keepLines/>
              <w:rPr>
                <w:bCs/>
              </w:rPr>
            </w:pPr>
            <w:r w:rsidRPr="006E4851">
              <w:rPr>
                <w:bCs/>
              </w:rPr>
              <w:t>Mean</w:t>
            </w:r>
          </w:p>
        </w:tc>
        <w:tc>
          <w:tcPr>
            <w:tcW w:w="2812" w:type="pct"/>
          </w:tcPr>
          <w:p w14:paraId="6D2E64FA" w14:textId="77777777" w:rsidR="00AE74B4" w:rsidRPr="006E4851" w:rsidRDefault="00AE74B4" w:rsidP="007846A8">
            <w:pPr>
              <w:keepNext/>
              <w:keepLines/>
              <w:tabs>
                <w:tab w:val="decimal" w:pos="4318"/>
              </w:tabs>
              <w:rPr>
                <w:bCs/>
              </w:rPr>
            </w:pPr>
            <w:r w:rsidRPr="006E4851">
              <w:rPr>
                <w:bCs/>
              </w:rPr>
              <w:t>707</w:t>
            </w:r>
          </w:p>
        </w:tc>
      </w:tr>
      <w:tr w:rsidR="00AE74B4" w:rsidRPr="006E4851" w14:paraId="3E613FD3" w14:textId="77777777" w:rsidTr="00F67DD6">
        <w:trPr>
          <w:cnfStyle w:val="000000010000" w:firstRow="0" w:lastRow="0" w:firstColumn="0" w:lastColumn="0" w:oddVBand="0" w:evenVBand="0" w:oddHBand="0" w:evenHBand="1" w:firstRowFirstColumn="0" w:firstRowLastColumn="0" w:lastRowFirstColumn="0" w:lastRowLastColumn="0"/>
        </w:trPr>
        <w:tc>
          <w:tcPr>
            <w:tcW w:w="2188" w:type="pct"/>
          </w:tcPr>
          <w:p w14:paraId="0C7BF751" w14:textId="77777777" w:rsidR="00AE74B4" w:rsidRPr="006E4851" w:rsidRDefault="00AE74B4" w:rsidP="007846A8">
            <w:pPr>
              <w:keepNext/>
              <w:keepLines/>
              <w:rPr>
                <w:bCs/>
              </w:rPr>
            </w:pPr>
            <w:r w:rsidRPr="006E4851">
              <w:rPr>
                <w:bCs/>
              </w:rPr>
              <w:t>P90</w:t>
            </w:r>
          </w:p>
        </w:tc>
        <w:tc>
          <w:tcPr>
            <w:tcW w:w="2812" w:type="pct"/>
          </w:tcPr>
          <w:p w14:paraId="0ACB9008" w14:textId="77777777" w:rsidR="00AE74B4" w:rsidRPr="006E4851" w:rsidRDefault="00AE74B4" w:rsidP="007846A8">
            <w:pPr>
              <w:keepNext/>
              <w:keepLines/>
              <w:tabs>
                <w:tab w:val="decimal" w:pos="4318"/>
              </w:tabs>
              <w:rPr>
                <w:bCs/>
              </w:rPr>
            </w:pPr>
            <w:r w:rsidRPr="006E4851">
              <w:rPr>
                <w:bCs/>
              </w:rPr>
              <w:t>1,156</w:t>
            </w:r>
          </w:p>
        </w:tc>
      </w:tr>
    </w:tbl>
    <w:p w14:paraId="5914B80B" w14:textId="719E043C" w:rsidR="00AE74B4" w:rsidRPr="006E4851" w:rsidRDefault="00AE74B4" w:rsidP="00AE74B4">
      <w:pPr>
        <w:pStyle w:val="Heading6"/>
      </w:pPr>
      <w:r w:rsidRPr="006E4851">
        <w:t>Goat’s milk</w:t>
      </w:r>
    </w:p>
    <w:p w14:paraId="0AE55511" w14:textId="20095007" w:rsidR="00AE74B4" w:rsidRPr="006E4851" w:rsidRDefault="00AE74B4" w:rsidP="00AE74B4">
      <w:pPr>
        <w:rPr>
          <w:bCs/>
        </w:rPr>
      </w:pPr>
      <w:r w:rsidRPr="006E4851">
        <w:t xml:space="preserve">2’-FL </w:t>
      </w:r>
      <w:r w:rsidRPr="006E4851">
        <w:rPr>
          <w:bCs/>
        </w:rPr>
        <w:t xml:space="preserve">is present in domestic goat milk but not </w:t>
      </w:r>
      <w:r w:rsidRPr="006E4851">
        <w:t>LNnT</w:t>
      </w:r>
      <w:r w:rsidRPr="006E4851">
        <w:rPr>
          <w:bCs/>
        </w:rPr>
        <w:t xml:space="preserve"> </w:t>
      </w:r>
      <w:r w:rsidRPr="006E4851">
        <w:rPr>
          <w:bCs/>
        </w:rPr>
        <w:fldChar w:fldCharType="begin"/>
      </w:r>
      <w:r w:rsidRPr="006E4851">
        <w:rPr>
          <w:bCs/>
        </w:rPr>
        <w:instrText>ADDIN CITAVI.PLACEHOLDER f2fe8c9d-34d2-4782-aef9-badf47e70959 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Nhc3RhbnlzLU11w7FveiBldCBhbC4gMjAxMzsgVXJhc2hpbWEgZXQgYWwuIDIwMDE7IFVyYXNoaW1hIGV0IGFsLiAyMDEzKTwvVGV4dD4NCiAgICA8L1RleHRVbml0Pg0KICA8L1RleHRVbml0cz4NCjwvUGxhY2Vob2xkZXI+</w:instrText>
      </w:r>
      <w:r w:rsidRPr="006E4851">
        <w:rPr>
          <w:bCs/>
        </w:rPr>
        <w:fldChar w:fldCharType="separate"/>
      </w:r>
      <w:bookmarkStart w:id="535" w:name="_CTVP001f2fe8c9d34d24782aef9badf47e70959"/>
      <w:r w:rsidR="0086056D">
        <w:rPr>
          <w:bCs/>
        </w:rPr>
        <w:t>(Castanys-Muñoz et al. 2013; Urashima et al. 2001; Urashima et al. 2013)</w:t>
      </w:r>
      <w:bookmarkEnd w:id="535"/>
      <w:r w:rsidRPr="006E4851">
        <w:rPr>
          <w:bCs/>
        </w:rPr>
        <w:fldChar w:fldCharType="end"/>
      </w:r>
      <w:r w:rsidRPr="006E4851">
        <w:rPr>
          <w:bCs/>
        </w:rPr>
        <w:t xml:space="preserve">. </w:t>
      </w:r>
      <w:r w:rsidRPr="006E4851">
        <w:rPr>
          <w:bCs/>
        </w:rPr>
        <w:fldChar w:fldCharType="begin"/>
      </w:r>
      <w:r w:rsidRPr="006E4851">
        <w:rPr>
          <w:bCs/>
        </w:rPr>
        <w:instrText>ADDIN CITAVI.PLACEHOLDER 016bf080-604e-4e3e-be99-ae0424c39095 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UaHVtIGV0IGFsLjwvVGV4dD4NCiAgICA8L1RleHRVbml0Pg0KICA8L1RleHRVbml0cz4NCjwvUGxhY2Vob2xkZXI+</w:instrText>
      </w:r>
      <w:r w:rsidRPr="006E4851">
        <w:rPr>
          <w:bCs/>
        </w:rPr>
        <w:fldChar w:fldCharType="separate"/>
      </w:r>
      <w:bookmarkStart w:id="536" w:name="_CTVP001016bf080604e4e3ebe99ae0424c39095"/>
      <w:r w:rsidR="0086056D">
        <w:rPr>
          <w:bCs/>
        </w:rPr>
        <w:t>Thum et al.</w:t>
      </w:r>
      <w:bookmarkEnd w:id="536"/>
      <w:r w:rsidRPr="006E4851">
        <w:rPr>
          <w:bCs/>
        </w:rPr>
        <w:fldChar w:fldCharType="end"/>
      </w:r>
      <w:r w:rsidRPr="006E4851">
        <w:rPr>
          <w:bCs/>
        </w:rPr>
        <w:t xml:space="preserve"> </w:t>
      </w:r>
      <w:r w:rsidRPr="006E4851">
        <w:rPr>
          <w:bCs/>
        </w:rPr>
        <w:fldChar w:fldCharType="begin"/>
      </w:r>
      <w:r w:rsidRPr="006E4851">
        <w:rPr>
          <w:bCs/>
        </w:rPr>
        <w:instrText>ADDIN CITAVI.PLACEHOLDER 68793e79-800b-402f-b9e5-857584cc3c11 PFBsYWNlaG9sZGVyPg0KICA8QWRkSW5WZXJzaW9uPjUuNS4wLjE8L0FkZEluVmVyc2lvbj4NCiAgPElkPjY4NzkzZTc5LTgwMGItNDAyZi1iOWU1LTg1NzU4NGNjM2MxMTwvSWQ+DQogIDxBc3NvY2lhdGVXaXRoUGxhY2Vob2xkZXJJZD4wMTZiZjA4MC02MDRlLTRlM2UtYmU5OS1hZTA0MjRjMzkwOTU8L0Fzc29jaWF0ZVdpdGhQbGFjZWhvbGRlcklkPg0KICA8RW50cmllcz4NCiAgICA8RW50cnk+DQogICAgICA8SWQ+M2NmNWM2MWMtMDBhZi00NTI0LTg2NWQtZGQ1MDg2NjUwYWE1PC9JZD4NCiAgICAgIDxSZWZlcmVuY2VJZD43Zjk2MGM3Yy00OWM1LTQ5MWQtYTRiOC1jMDRkZGM0MzhmY2Y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1KTwvVGV4dD4NCiAgICA8L1RleHRVbml0Pg0KICA8L1RleHRVbml0cz4NCjwvUGxhY2Vob2xkZXI+</w:instrText>
      </w:r>
      <w:r w:rsidRPr="006E4851">
        <w:rPr>
          <w:bCs/>
        </w:rPr>
        <w:fldChar w:fldCharType="separate"/>
      </w:r>
      <w:bookmarkStart w:id="537" w:name="_CTVP00168793e79800b402fb9e5857584cc3c11"/>
      <w:r w:rsidR="0086056D">
        <w:rPr>
          <w:bCs/>
        </w:rPr>
        <w:t>(2015)</w:t>
      </w:r>
      <w:bookmarkEnd w:id="537"/>
      <w:r w:rsidRPr="006E4851">
        <w:rPr>
          <w:bCs/>
        </w:rPr>
        <w:fldChar w:fldCharType="end"/>
      </w:r>
      <w:r w:rsidRPr="006E4851">
        <w:rPr>
          <w:bCs/>
        </w:rPr>
        <w:t xml:space="preserve"> reported the concentration of </w:t>
      </w:r>
      <w:r w:rsidRPr="006E4851">
        <w:t>2’-FL</w:t>
      </w:r>
      <w:r w:rsidRPr="006E4851">
        <w:rPr>
          <w:bCs/>
        </w:rPr>
        <w:t xml:space="preserve"> in goat’s milk as 0.002 </w:t>
      </w:r>
      <w:r w:rsidRPr="006E4851">
        <w:rPr>
          <w:rFonts w:cs="Arial"/>
          <w:bCs/>
        </w:rPr>
        <w:t>±</w:t>
      </w:r>
      <w:r w:rsidRPr="006E4851">
        <w:rPr>
          <w:bCs/>
        </w:rPr>
        <w:t xml:space="preserve"> 0.001 g/L. </w:t>
      </w:r>
      <w:r w:rsidRPr="006E4851">
        <w:fldChar w:fldCharType="begin"/>
      </w:r>
      <w:r w:rsidRPr="006E4851">
        <w:instrText>ADDIN CITAVI.PLACEHOLDER d49d89ef-6b0a-4fea-a9c6-7331007c5759 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TWFydMOtbi1PcnRpeiBldCBhbC48L1RleHQ+DQogICAgPC9UZXh0VW5pdD4NCiAgPC9UZXh0VW5pdHM+DQo8L1BsYWNlaG9sZGVyPg==</w:instrText>
      </w:r>
      <w:r w:rsidRPr="006E4851">
        <w:fldChar w:fldCharType="separate"/>
      </w:r>
      <w:bookmarkStart w:id="538" w:name="_CTVP001d49d89ef6b0a4feaa9c67331007c5759"/>
      <w:r w:rsidR="0086056D">
        <w:t>Martín-Ortiz et al.</w:t>
      </w:r>
      <w:bookmarkEnd w:id="538"/>
      <w:r w:rsidRPr="006E4851">
        <w:fldChar w:fldCharType="end"/>
      </w:r>
      <w:r w:rsidRPr="006E4851">
        <w:t xml:space="preserve"> </w:t>
      </w:r>
      <w:r w:rsidRPr="006E4851">
        <w:fldChar w:fldCharType="begin"/>
      </w:r>
      <w:r w:rsidRPr="006E4851">
        <w:instrText>ADDIN CITAVI.PLACEHOLDER 3ce6719b-4e22-4690-88e5-cc822c3650be PFBsYWNlaG9sZGVyPg0KICA8QWRkSW5WZXJzaW9uPjUuNS4wLjE8L0FkZEluVmVyc2lvbj4NCiAgPElkPjNjZTY3MTliLTRlMjItNDY5MC04OGU1LWNjODIyYzM2NTBiZTwvSWQ+DQogIDxBc3NvY2lhdGVXaXRoUGxhY2Vob2xkZXJJZD44ZDdmMjlhMC0yZjk4LTQzNWUtYjgxMS0zMzYzM2EwNTQ2MmQ8L0Fzc29jaWF0ZVdpdGhQbGFjZWhvbGRlcklkPg0KICA8RW50cmllcz4NCiAgICA8RW50cnk+DQogICAgICA8SWQ+Y2NmNzI0OTktMTk4My00NTIzLThmNGMtMDNhYTAxYzJmZDMyPC9JZD4NCiAgICAgIDxSZWZlcmVuY2VJZD44MjEzMTFkYy1hNjg2LTQ4OTAtYWY3ZS0xOGYwNWJlNmY4MG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Pr="006E4851">
        <w:fldChar w:fldCharType="separate"/>
      </w:r>
      <w:bookmarkStart w:id="539" w:name="_CTVP0013ce6719b4e22469088e5cc822c3650be"/>
      <w:r w:rsidR="0086056D">
        <w:t>(2016)</w:t>
      </w:r>
      <w:bookmarkEnd w:id="539"/>
      <w:r w:rsidRPr="006E4851">
        <w:fldChar w:fldCharType="end"/>
      </w:r>
      <w:r w:rsidRPr="006E4851">
        <w:t xml:space="preserve"> </w:t>
      </w:r>
      <w:r w:rsidRPr="006E4851">
        <w:rPr>
          <w:bCs/>
        </w:rPr>
        <w:t>reported the range of 2’-FL concentrations in goat colostrum samples as 2.2 – 31.6 mg/L (0.0022 – 0.0316 g/L). The average of the concentrations provided is 0.012 g/L.</w:t>
      </w:r>
    </w:p>
    <w:p w14:paraId="1AFD2334" w14:textId="77777777" w:rsidR="00AE74B4" w:rsidRPr="00691EB3" w:rsidRDefault="00AE74B4" w:rsidP="00AE74B4">
      <w:pPr>
        <w:rPr>
          <w:bCs/>
        </w:rPr>
      </w:pPr>
    </w:p>
    <w:p w14:paraId="7C3C33F0" w14:textId="5A3C1606" w:rsidR="00AE74B4" w:rsidRPr="00691EB3" w:rsidRDefault="00AE74B4" w:rsidP="00AE74B4">
      <w:pPr>
        <w:rPr>
          <w:bCs/>
        </w:rPr>
      </w:pPr>
      <w:r w:rsidRPr="00691EB3">
        <w:rPr>
          <w:bCs/>
        </w:rPr>
        <w:t xml:space="preserve">The </w:t>
      </w:r>
      <w:r w:rsidRPr="00691EB3">
        <w:rPr>
          <w:bCs/>
        </w:rPr>
        <w:fldChar w:fldCharType="begin"/>
      </w:r>
      <w:r w:rsidRPr="00691EB3">
        <w:rPr>
          <w:bCs/>
        </w:rPr>
        <w:instrText>ADDIN CITAVI.PLACEHOLDER ca3b48d8-6eec-494e-9354-27de0835b2fb 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UaHVtIGV0IGFsLjwvVGV4dD4NCiAgICA8L1RleHRVbml0Pg0KICA8L1RleHRVbml0cz4NCjwvUGxhY2Vob2xkZXI+</w:instrText>
      </w:r>
      <w:r w:rsidRPr="00691EB3">
        <w:rPr>
          <w:bCs/>
        </w:rPr>
        <w:fldChar w:fldCharType="separate"/>
      </w:r>
      <w:bookmarkStart w:id="540" w:name="_CTVP001ca3b48d86eec494e935427de0835b2fb"/>
      <w:r w:rsidR="0086056D">
        <w:rPr>
          <w:bCs/>
        </w:rPr>
        <w:t>Thum et al.</w:t>
      </w:r>
      <w:bookmarkEnd w:id="540"/>
      <w:r w:rsidRPr="00691EB3">
        <w:rPr>
          <w:bCs/>
        </w:rPr>
        <w:fldChar w:fldCharType="end"/>
      </w:r>
      <w:r w:rsidRPr="00691EB3">
        <w:rPr>
          <w:bCs/>
        </w:rPr>
        <w:t xml:space="preserve"> </w:t>
      </w:r>
      <w:r w:rsidRPr="00691EB3">
        <w:rPr>
          <w:bCs/>
        </w:rPr>
        <w:fldChar w:fldCharType="begin"/>
      </w:r>
      <w:r w:rsidRPr="00691EB3">
        <w:rPr>
          <w:bCs/>
        </w:rPr>
        <w:instrText>ADDIN CITAVI.PLACEHOLDER 0d033453-eb09-49fa-9a0b-361439c50c11 PFBsYWNlaG9sZGVyPg0KICA8QWRkSW5WZXJzaW9uPjUuNS4wLjE8L0FkZEluVmVyc2lvbj4NCiAgPElkPjBkMDMzNDUzLWViMDktNDlmYS05YTBiLTM2MTQzOWM1MGMxMTwvSWQ+DQogIDxBc3NvY2lhdGVXaXRoUGxhY2Vob2xkZXJJZD4wMTZiZjA4MC02MDRlLTRlM2UtYmU5OS1hZTA0MjRjMzkwOTU8L0Fzc29jaWF0ZVdpdGhQbGFjZWhvbGRlcklkPg0KICA8RW50cmllcz4NCiAgICA8RW50cnk+DQogICAgICA8SWQ+M2NmNWM2MWMtMDBhZi00NTI0LTg2NWQtZGQ1MDg2NjUwYWE1PC9JZD4NCiAgICAgIDxSZWZlcmVuY2VJZD43Zjk2MGM3Yy00OWM1LTQ5MWQtYTRiOC1jMDRkZGM0MzhmY2Y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1KTwvVGV4dD4NCiAgICA8L1RleHRVbml0Pg0KICA8L1RleHRVbml0cz4NCjwvUGxhY2Vob2xkZXI+</w:instrText>
      </w:r>
      <w:r w:rsidRPr="00691EB3">
        <w:rPr>
          <w:bCs/>
        </w:rPr>
        <w:fldChar w:fldCharType="separate"/>
      </w:r>
      <w:bookmarkStart w:id="541" w:name="_CTVP0010d033453eb0949fa9a0b361439c50c11"/>
      <w:r w:rsidR="0086056D">
        <w:rPr>
          <w:bCs/>
        </w:rPr>
        <w:t>(2015)</w:t>
      </w:r>
      <w:bookmarkEnd w:id="541"/>
      <w:r w:rsidRPr="00691EB3">
        <w:rPr>
          <w:bCs/>
        </w:rPr>
        <w:fldChar w:fldCharType="end"/>
      </w:r>
      <w:r w:rsidRPr="00691EB3">
        <w:rPr>
          <w:bCs/>
        </w:rPr>
        <w:t xml:space="preserve"> concentration of </w:t>
      </w:r>
      <w:r w:rsidRPr="00691EB3">
        <w:t>2’-FL</w:t>
      </w:r>
      <w:r w:rsidRPr="00691EB3">
        <w:rPr>
          <w:bCs/>
        </w:rPr>
        <w:t xml:space="preserve"> in goats’ milk is </w:t>
      </w:r>
      <w:r w:rsidR="004532E4" w:rsidRPr="00691EB3">
        <w:rPr>
          <w:bCs/>
        </w:rPr>
        <w:t>1,2</w:t>
      </w:r>
      <w:r w:rsidRPr="00691EB3">
        <w:rPr>
          <w:bCs/>
        </w:rPr>
        <w:t xml:space="preserve">00 times lower than the </w:t>
      </w:r>
      <w:r w:rsidR="004532E4" w:rsidRPr="00691EB3">
        <w:rPr>
          <w:bCs/>
        </w:rPr>
        <w:t xml:space="preserve">concentration of </w:t>
      </w:r>
      <w:r w:rsidRPr="00691EB3">
        <w:t>2’-FL</w:t>
      </w:r>
      <w:r w:rsidRPr="00691EB3">
        <w:rPr>
          <w:vertAlign w:val="subscript"/>
        </w:rPr>
        <w:t>micro</w:t>
      </w:r>
      <w:r w:rsidRPr="00691EB3">
        <w:rPr>
          <w:bCs/>
        </w:rPr>
        <w:t xml:space="preserve"> </w:t>
      </w:r>
      <w:r w:rsidR="004532E4" w:rsidRPr="00691EB3">
        <w:rPr>
          <w:bCs/>
        </w:rPr>
        <w:t xml:space="preserve">proposed </w:t>
      </w:r>
      <w:r w:rsidRPr="00691EB3">
        <w:rPr>
          <w:bCs/>
        </w:rPr>
        <w:t xml:space="preserve">in infant formula / follow-on formula / FSFYC and </w:t>
      </w:r>
      <w:r w:rsidR="004532E4" w:rsidRPr="00691EB3">
        <w:rPr>
          <w:bCs/>
        </w:rPr>
        <w:t>1,200 – 1,500</w:t>
      </w:r>
      <w:r w:rsidRPr="00691EB3">
        <w:rPr>
          <w:bCs/>
        </w:rPr>
        <w:t xml:space="preserve"> times lower than the mean concentration of </w:t>
      </w:r>
      <w:r w:rsidRPr="00691EB3">
        <w:t>2’-FL</w:t>
      </w:r>
      <w:r w:rsidR="00200449">
        <w:rPr>
          <w:vertAlign w:val="subscript"/>
        </w:rPr>
        <w:t>human</w:t>
      </w:r>
      <w:r w:rsidRPr="00691EB3">
        <w:rPr>
          <w:bCs/>
        </w:rPr>
        <w:t xml:space="preserve"> in </w:t>
      </w:r>
      <w:r w:rsidR="004E37B3" w:rsidRPr="00691EB3">
        <w:rPr>
          <w:bCs/>
        </w:rPr>
        <w:t>human milk</w:t>
      </w:r>
      <w:r w:rsidRPr="00691EB3">
        <w:rPr>
          <w:bCs/>
        </w:rPr>
        <w:t xml:space="preserve">. The </w:t>
      </w:r>
      <w:r w:rsidRPr="00691EB3">
        <w:fldChar w:fldCharType="begin"/>
      </w:r>
      <w:r w:rsidRPr="00691EB3">
        <w:instrText>ADDIN CITAVI.PLACEHOLDER 9fa7c182-4063-46b5-aaa0-ecc50022aef2 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TWFydMOtbi1PcnRpeiBldCBhbC48L1RleHQ+DQogICAgPC9UZXh0VW5pdD4NCiAgPC9UZXh0VW5pdHM+DQo8L1BsYWNlaG9sZGVyPg==</w:instrText>
      </w:r>
      <w:r w:rsidRPr="00691EB3">
        <w:fldChar w:fldCharType="separate"/>
      </w:r>
      <w:bookmarkStart w:id="542" w:name="_CTVP0019fa7c182406346b5aaa0ecc50022aef2"/>
      <w:r w:rsidR="0086056D">
        <w:t>Martín-Ortiz et al.</w:t>
      </w:r>
      <w:bookmarkEnd w:id="542"/>
      <w:r w:rsidRPr="00691EB3">
        <w:fldChar w:fldCharType="end"/>
      </w:r>
      <w:r w:rsidRPr="00691EB3">
        <w:t xml:space="preserve"> </w:t>
      </w:r>
      <w:r w:rsidRPr="00691EB3">
        <w:fldChar w:fldCharType="begin"/>
      </w:r>
      <w:r w:rsidRPr="00691EB3">
        <w:instrText>ADDIN CITAVI.PLACEHOLDER a102042b-26bd-4ffa-9fa8-4d68b0789e13 PFBsYWNlaG9sZGVyPg0KICA8QWRkSW5WZXJzaW9uPjUuNS4wLjE8L0FkZEluVmVyc2lvbj4NCiAgPElkPmExMDIwNDJiLTI2YmQtNGZmYS05ZmE4LTRkNjhiMDc4OWUxMzwvSWQ+DQogIDxBc3NvY2lhdGVXaXRoUGxhY2Vob2xkZXJJZD44ZDdmMjlhMC0yZjk4LTQzNWUtYjgxMS0zMzYzM2EwNTQ2MmQ8L0Fzc29jaWF0ZVdpdGhQbGFjZWhvbGRlcklkPg0KICA8RW50cmllcz4NCiAgICA8RW50cnk+DQogICAgICA8SWQ+Y2NmNzI0OTktMTk4My00NTIzLThmNGMtMDNhYTAxYzJmZDMyPC9JZD4NCiAgICAgIDxSZWZlcmVuY2VJZD44MjEzMTFkYy1hNjg2LTQ4OTAtYWY3ZS0xOGYwNWJlNmY4MG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Pr="00691EB3">
        <w:fldChar w:fldCharType="separate"/>
      </w:r>
      <w:bookmarkStart w:id="543" w:name="_CTVP001a102042b26bd4ffa9fa84d68b0789e13"/>
      <w:r w:rsidR="0086056D">
        <w:t>(2016)</w:t>
      </w:r>
      <w:bookmarkEnd w:id="543"/>
      <w:r w:rsidRPr="00691EB3">
        <w:fldChar w:fldCharType="end"/>
      </w:r>
      <w:r w:rsidRPr="00691EB3">
        <w:rPr>
          <w:bCs/>
        </w:rPr>
        <w:t xml:space="preserve"> average concentration of </w:t>
      </w:r>
      <w:r w:rsidR="00200449">
        <w:rPr>
          <w:bCs/>
        </w:rPr>
        <w:t xml:space="preserve">naturally occurring </w:t>
      </w:r>
      <w:r w:rsidR="002A6754" w:rsidRPr="00691EB3">
        <w:t>2’-FL</w:t>
      </w:r>
      <w:r w:rsidRPr="00691EB3">
        <w:rPr>
          <w:bCs/>
        </w:rPr>
        <w:t xml:space="preserve"> </w:t>
      </w:r>
      <w:r w:rsidR="00200449">
        <w:rPr>
          <w:bCs/>
        </w:rPr>
        <w:t xml:space="preserve">in goat’s milk </w:t>
      </w:r>
      <w:r w:rsidRPr="00691EB3">
        <w:rPr>
          <w:bCs/>
        </w:rPr>
        <w:t xml:space="preserve">is </w:t>
      </w:r>
      <w:r w:rsidR="006A0577">
        <w:rPr>
          <w:bCs/>
        </w:rPr>
        <w:t>200</w:t>
      </w:r>
      <w:r w:rsidRPr="00691EB3">
        <w:rPr>
          <w:bCs/>
        </w:rPr>
        <w:t xml:space="preserve"> times lower than the </w:t>
      </w:r>
      <w:r w:rsidR="00691EB3" w:rsidRPr="00691EB3">
        <w:rPr>
          <w:bCs/>
        </w:rPr>
        <w:t xml:space="preserve">proposed </w:t>
      </w:r>
      <w:r w:rsidRPr="00691EB3">
        <w:rPr>
          <w:bCs/>
        </w:rPr>
        <w:t xml:space="preserve">permission for </w:t>
      </w:r>
      <w:r w:rsidRPr="00691EB3">
        <w:t>2’-FL</w:t>
      </w:r>
      <w:r w:rsidRPr="00691EB3">
        <w:rPr>
          <w:vertAlign w:val="subscript"/>
        </w:rPr>
        <w:t>micro</w:t>
      </w:r>
      <w:r w:rsidRPr="00691EB3">
        <w:rPr>
          <w:bCs/>
        </w:rPr>
        <w:t xml:space="preserve"> in infant formula / follow-on formula / FSFYC and </w:t>
      </w:r>
      <w:r w:rsidR="006A0577">
        <w:rPr>
          <w:bCs/>
        </w:rPr>
        <w:t>200 – 250</w:t>
      </w:r>
      <w:r w:rsidRPr="00691EB3">
        <w:rPr>
          <w:bCs/>
        </w:rPr>
        <w:t xml:space="preserve"> times lower than the mean concentration of </w:t>
      </w:r>
      <w:r w:rsidRPr="00691EB3">
        <w:t>2’-FL</w:t>
      </w:r>
      <w:r w:rsidR="00200449">
        <w:rPr>
          <w:vertAlign w:val="subscript"/>
        </w:rPr>
        <w:t>human</w:t>
      </w:r>
      <w:r w:rsidRPr="00691EB3">
        <w:rPr>
          <w:bCs/>
        </w:rPr>
        <w:t xml:space="preserve"> in </w:t>
      </w:r>
      <w:r w:rsidR="004E37B3" w:rsidRPr="00691EB3">
        <w:rPr>
          <w:bCs/>
        </w:rPr>
        <w:t>human milk</w:t>
      </w:r>
      <w:r w:rsidRPr="00691EB3">
        <w:rPr>
          <w:bCs/>
        </w:rPr>
        <w:t>.</w:t>
      </w:r>
    </w:p>
    <w:p w14:paraId="2CA18B47" w14:textId="77777777" w:rsidR="00AE74B4" w:rsidRPr="00691EB3" w:rsidRDefault="00AE74B4" w:rsidP="00AE74B4">
      <w:pPr>
        <w:rPr>
          <w:bCs/>
        </w:rPr>
      </w:pPr>
    </w:p>
    <w:p w14:paraId="4C68FDD5" w14:textId="230C05FD" w:rsidR="00AE74B4" w:rsidRPr="006E4851" w:rsidRDefault="00AE74B4" w:rsidP="00AE74B4">
      <w:r w:rsidRPr="006E4851">
        <w:rPr>
          <w:bCs/>
        </w:rPr>
        <w:t>No child aged 2-3 years specifically reported eating goats’ cheese or goats’ milk either on its own or as an ingredient in mixed foods (e.g. salad) in the 2011-12 NNPAS. The contribution of goats’ milk foods to</w:t>
      </w:r>
      <w:r w:rsidR="00200449">
        <w:rPr>
          <w:bCs/>
        </w:rPr>
        <w:t xml:space="preserve"> naturally occurring</w:t>
      </w:r>
      <w:r w:rsidRPr="006E4851">
        <w:rPr>
          <w:bCs/>
        </w:rPr>
        <w:t xml:space="preserve"> </w:t>
      </w:r>
      <w:r w:rsidRPr="006E4851">
        <w:t>2’-FL dietary intakes is likely to be minimal.</w:t>
      </w:r>
    </w:p>
    <w:p w14:paraId="72DEA274" w14:textId="77777777" w:rsidR="00AE74B4" w:rsidRPr="006E4851" w:rsidRDefault="00AE74B4" w:rsidP="00AE74B4">
      <w:pPr>
        <w:rPr>
          <w:bCs/>
        </w:rPr>
      </w:pPr>
    </w:p>
    <w:p w14:paraId="620B2051" w14:textId="66BB27FC" w:rsidR="00AE74B4" w:rsidRPr="0069659E" w:rsidRDefault="00AE74B4" w:rsidP="004532E4">
      <w:pPr>
        <w:pStyle w:val="FSTableFigureHeading"/>
        <w:keepNext/>
        <w:keepLines/>
        <w:rPr>
          <w:bCs/>
        </w:rPr>
      </w:pPr>
      <w:bookmarkStart w:id="544" w:name="_Ref507771108"/>
      <w:bookmarkStart w:id="545" w:name="Table3_17"/>
      <w:r w:rsidRPr="0069659E">
        <w:t>Table</w:t>
      </w:r>
      <w:r w:rsidR="009B23AE" w:rsidRPr="0069659E">
        <w:t xml:space="preserve"> 3.1</w:t>
      </w:r>
      <w:r w:rsidR="00432CE1">
        <w:t>7</w:t>
      </w:r>
      <w:r w:rsidR="009B23AE" w:rsidRPr="0069659E">
        <w:t xml:space="preserve"> </w:t>
      </w:r>
      <w:bookmarkEnd w:id="544"/>
      <w:bookmarkEnd w:id="545"/>
      <w:r w:rsidRPr="0069659E">
        <w:t xml:space="preserve">Comparison between </w:t>
      </w:r>
      <w:r w:rsidR="0069659E">
        <w:t xml:space="preserve">mean </w:t>
      </w:r>
      <w:r w:rsidRPr="0069659E">
        <w:t>2’-FL and LNnT contents of cows’ milk, goats’ milk</w:t>
      </w:r>
      <w:r w:rsidR="0069659E">
        <w:t xml:space="preserve"> and</w:t>
      </w:r>
      <w:r w:rsidRPr="0069659E">
        <w:t xml:space="preserve"> </w:t>
      </w:r>
      <w:r w:rsidR="004E37B3" w:rsidRPr="0069659E">
        <w:t>human milk</w:t>
      </w:r>
      <w:r w:rsidRPr="0069659E">
        <w:t xml:space="preserve"> and the </w:t>
      </w:r>
      <w:r w:rsidR="0069659E">
        <w:t xml:space="preserve">proposed </w:t>
      </w:r>
      <w:r w:rsidRPr="0069659E">
        <w:t>permissions in infant formula, follow-on formula and FSFYC</w:t>
      </w:r>
    </w:p>
    <w:tbl>
      <w:tblPr>
        <w:tblStyle w:val="Table"/>
        <w:tblW w:w="5000" w:type="pct"/>
        <w:tblLook w:val="04A0" w:firstRow="1" w:lastRow="0" w:firstColumn="1" w:lastColumn="0" w:noHBand="0" w:noVBand="1"/>
        <w:tblCaption w:val="Table 3.17 Comparison between mean 2’-FL and LNnT contents of cows’ milk, goats’ milk and human milk and the proposed permissions in infant formula, follow-on formula and FSFYC"/>
        <w:tblDescription w:val="Comparison between the 2'-FL and LNnT concentrations in cows' milk , goats' milk, breast milk and the requested permissions in infant formula, follow-on formula and FSFYC"/>
      </w:tblPr>
      <w:tblGrid>
        <w:gridCol w:w="4439"/>
        <w:gridCol w:w="2315"/>
        <w:gridCol w:w="2316"/>
      </w:tblGrid>
      <w:tr w:rsidR="00AE74B4" w:rsidRPr="0069659E" w14:paraId="00DB6761" w14:textId="77777777" w:rsidTr="007846A8">
        <w:trPr>
          <w:cnfStyle w:val="100000000000" w:firstRow="1" w:lastRow="0" w:firstColumn="0" w:lastColumn="0" w:oddVBand="0" w:evenVBand="0" w:oddHBand="0" w:evenHBand="0" w:firstRowFirstColumn="0" w:firstRowLastColumn="0" w:lastRowFirstColumn="0" w:lastRowLastColumn="0"/>
          <w:trHeight w:val="285"/>
          <w:tblHeader/>
        </w:trPr>
        <w:tc>
          <w:tcPr>
            <w:tcW w:w="2539" w:type="pct"/>
            <w:noWrap/>
          </w:tcPr>
          <w:p w14:paraId="5FE3BE15" w14:textId="77777777" w:rsidR="00AE74B4" w:rsidRPr="0069659E" w:rsidRDefault="00AE74B4" w:rsidP="004532E4">
            <w:pPr>
              <w:keepNext/>
              <w:keepLines/>
              <w:widowControl/>
              <w:rPr>
                <w:rFonts w:cs="Arial"/>
                <w:szCs w:val="22"/>
                <w:lang w:eastAsia="en-AU" w:bidi="ar-SA"/>
              </w:rPr>
            </w:pPr>
          </w:p>
        </w:tc>
        <w:tc>
          <w:tcPr>
            <w:tcW w:w="2461" w:type="pct"/>
            <w:gridSpan w:val="2"/>
            <w:noWrap/>
          </w:tcPr>
          <w:p w14:paraId="3F0012BB" w14:textId="77777777" w:rsidR="00AE74B4" w:rsidRPr="0069659E" w:rsidRDefault="00AE74B4" w:rsidP="004532E4">
            <w:pPr>
              <w:keepNext/>
              <w:keepLines/>
              <w:widowControl/>
              <w:jc w:val="center"/>
              <w:rPr>
                <w:rFonts w:cs="Arial"/>
                <w:b w:val="0"/>
                <w:bCs/>
                <w:szCs w:val="22"/>
                <w:lang w:eastAsia="en-AU" w:bidi="ar-SA"/>
              </w:rPr>
            </w:pPr>
            <w:r w:rsidRPr="0069659E">
              <w:rPr>
                <w:rFonts w:cs="Arial"/>
                <w:szCs w:val="22"/>
                <w:lang w:eastAsia="en-AU" w:bidi="ar-SA"/>
              </w:rPr>
              <w:t>Oligosaccharide concentration (mg/L)</w:t>
            </w:r>
          </w:p>
        </w:tc>
      </w:tr>
      <w:tr w:rsidR="00AE74B4" w:rsidRPr="0069659E" w14:paraId="7466F391" w14:textId="77777777" w:rsidTr="007846A8">
        <w:trPr>
          <w:cnfStyle w:val="100000000000" w:firstRow="1" w:lastRow="0" w:firstColumn="0" w:lastColumn="0" w:oddVBand="0" w:evenVBand="0" w:oddHBand="0" w:evenHBand="0" w:firstRowFirstColumn="0" w:firstRowLastColumn="0" w:lastRowFirstColumn="0" w:lastRowLastColumn="0"/>
          <w:trHeight w:val="285"/>
          <w:tblHeader/>
        </w:trPr>
        <w:tc>
          <w:tcPr>
            <w:tcW w:w="2539" w:type="pct"/>
            <w:noWrap/>
            <w:hideMark/>
          </w:tcPr>
          <w:p w14:paraId="7C19A6BD" w14:textId="77777777" w:rsidR="00AE74B4" w:rsidRPr="0069659E" w:rsidRDefault="00AE74B4" w:rsidP="004532E4">
            <w:pPr>
              <w:keepNext/>
              <w:keepLines/>
              <w:widowControl/>
              <w:rPr>
                <w:rFonts w:cs="Arial"/>
                <w:szCs w:val="22"/>
                <w:lang w:eastAsia="en-AU" w:bidi="ar-SA"/>
              </w:rPr>
            </w:pPr>
            <w:r w:rsidRPr="0069659E">
              <w:rPr>
                <w:rFonts w:cs="Arial"/>
                <w:szCs w:val="22"/>
                <w:lang w:eastAsia="en-AU" w:bidi="ar-SA"/>
              </w:rPr>
              <w:t> </w:t>
            </w:r>
          </w:p>
        </w:tc>
        <w:tc>
          <w:tcPr>
            <w:tcW w:w="1230" w:type="pct"/>
            <w:noWrap/>
            <w:hideMark/>
          </w:tcPr>
          <w:p w14:paraId="7F1E8AD5" w14:textId="77777777" w:rsidR="00AE74B4" w:rsidRPr="0069659E" w:rsidRDefault="00AE74B4" w:rsidP="004532E4">
            <w:pPr>
              <w:keepNext/>
              <w:keepLines/>
              <w:widowControl/>
              <w:jc w:val="center"/>
              <w:rPr>
                <w:rFonts w:cs="Arial"/>
                <w:b w:val="0"/>
                <w:szCs w:val="22"/>
                <w:lang w:eastAsia="en-AU" w:bidi="ar-SA"/>
              </w:rPr>
            </w:pPr>
            <w:r w:rsidRPr="0069659E">
              <w:rPr>
                <w:rFonts w:cs="Arial"/>
                <w:szCs w:val="22"/>
                <w:lang w:eastAsia="en-AU" w:bidi="ar-SA"/>
              </w:rPr>
              <w:t>2'-FL</w:t>
            </w:r>
          </w:p>
        </w:tc>
        <w:tc>
          <w:tcPr>
            <w:tcW w:w="1230" w:type="pct"/>
            <w:noWrap/>
            <w:hideMark/>
          </w:tcPr>
          <w:p w14:paraId="51C10198" w14:textId="77777777" w:rsidR="00AE74B4" w:rsidRPr="0069659E" w:rsidRDefault="00AE74B4" w:rsidP="004532E4">
            <w:pPr>
              <w:keepNext/>
              <w:keepLines/>
              <w:widowControl/>
              <w:jc w:val="center"/>
              <w:rPr>
                <w:rFonts w:cs="Arial"/>
                <w:b w:val="0"/>
                <w:szCs w:val="22"/>
                <w:lang w:eastAsia="en-AU" w:bidi="ar-SA"/>
              </w:rPr>
            </w:pPr>
            <w:r w:rsidRPr="0069659E">
              <w:rPr>
                <w:rFonts w:cs="Arial"/>
                <w:szCs w:val="22"/>
                <w:lang w:eastAsia="en-AU" w:bidi="ar-SA"/>
              </w:rPr>
              <w:t>LNnT</w:t>
            </w:r>
          </w:p>
        </w:tc>
      </w:tr>
      <w:tr w:rsidR="00AE74B4" w:rsidRPr="0069659E" w14:paraId="0698CE12" w14:textId="77777777" w:rsidTr="007846A8">
        <w:trPr>
          <w:cnfStyle w:val="000000100000" w:firstRow="0" w:lastRow="0" w:firstColumn="0" w:lastColumn="0" w:oddVBand="0" w:evenVBand="0" w:oddHBand="1" w:evenHBand="0" w:firstRowFirstColumn="0" w:firstRowLastColumn="0" w:lastRowFirstColumn="0" w:lastRowLastColumn="0"/>
          <w:trHeight w:val="285"/>
        </w:trPr>
        <w:tc>
          <w:tcPr>
            <w:tcW w:w="2539" w:type="pct"/>
            <w:noWrap/>
            <w:hideMark/>
          </w:tcPr>
          <w:p w14:paraId="2C9AE93A" w14:textId="77777777" w:rsidR="00AE74B4" w:rsidRPr="0069659E" w:rsidRDefault="00AE74B4" w:rsidP="004532E4">
            <w:pPr>
              <w:keepNext/>
              <w:keepLines/>
              <w:widowControl/>
              <w:spacing w:before="60" w:after="60"/>
              <w:rPr>
                <w:rFonts w:cs="Arial"/>
                <w:color w:val="000000"/>
                <w:szCs w:val="22"/>
                <w:lang w:eastAsia="en-AU" w:bidi="ar-SA"/>
              </w:rPr>
            </w:pPr>
            <w:r w:rsidRPr="0069659E">
              <w:rPr>
                <w:rFonts w:cs="Arial"/>
                <w:color w:val="000000"/>
                <w:szCs w:val="22"/>
                <w:lang w:eastAsia="en-AU" w:bidi="ar-SA"/>
              </w:rPr>
              <w:t>Cows’ Milk</w:t>
            </w:r>
          </w:p>
        </w:tc>
        <w:tc>
          <w:tcPr>
            <w:tcW w:w="1230" w:type="pct"/>
            <w:noWrap/>
            <w:hideMark/>
          </w:tcPr>
          <w:p w14:paraId="4DF2311C" w14:textId="77777777" w:rsidR="00AE74B4" w:rsidRPr="0069659E" w:rsidRDefault="00AE74B4" w:rsidP="004532E4">
            <w:pPr>
              <w:keepNext/>
              <w:keepLines/>
              <w:widowControl/>
              <w:tabs>
                <w:tab w:val="decimal" w:pos="1232"/>
              </w:tabs>
              <w:spacing w:before="60" w:after="60"/>
              <w:rPr>
                <w:rFonts w:cs="Arial"/>
                <w:color w:val="000000"/>
                <w:szCs w:val="22"/>
                <w:lang w:eastAsia="en-AU" w:bidi="ar-SA"/>
              </w:rPr>
            </w:pPr>
            <w:r w:rsidRPr="0069659E">
              <w:rPr>
                <w:rFonts w:cs="Arial"/>
                <w:color w:val="000000"/>
                <w:szCs w:val="22"/>
                <w:lang w:eastAsia="en-AU" w:bidi="ar-SA"/>
              </w:rPr>
              <w:t>0.18</w:t>
            </w:r>
          </w:p>
        </w:tc>
        <w:tc>
          <w:tcPr>
            <w:tcW w:w="1230" w:type="pct"/>
            <w:noWrap/>
            <w:hideMark/>
          </w:tcPr>
          <w:p w14:paraId="5F52CD3F" w14:textId="77777777" w:rsidR="00AE74B4" w:rsidRPr="0069659E" w:rsidRDefault="00AE74B4" w:rsidP="004532E4">
            <w:pPr>
              <w:keepNext/>
              <w:keepLines/>
              <w:widowControl/>
              <w:tabs>
                <w:tab w:val="decimal" w:pos="1216"/>
              </w:tabs>
              <w:spacing w:before="60" w:after="60"/>
              <w:rPr>
                <w:rFonts w:cs="Arial"/>
                <w:color w:val="000000"/>
                <w:szCs w:val="22"/>
                <w:lang w:eastAsia="en-AU" w:bidi="ar-SA"/>
              </w:rPr>
            </w:pPr>
            <w:r w:rsidRPr="0069659E">
              <w:rPr>
                <w:rFonts w:cs="Arial"/>
                <w:color w:val="000000"/>
                <w:szCs w:val="22"/>
                <w:lang w:eastAsia="en-AU" w:bidi="ar-SA"/>
              </w:rPr>
              <w:t>2.27</w:t>
            </w:r>
          </w:p>
        </w:tc>
      </w:tr>
      <w:tr w:rsidR="00AE74B4" w:rsidRPr="0069659E" w14:paraId="50C00878" w14:textId="77777777" w:rsidTr="007846A8">
        <w:trPr>
          <w:cnfStyle w:val="000000010000" w:firstRow="0" w:lastRow="0" w:firstColumn="0" w:lastColumn="0" w:oddVBand="0" w:evenVBand="0" w:oddHBand="0" w:evenHBand="1" w:firstRowFirstColumn="0" w:firstRowLastColumn="0" w:lastRowFirstColumn="0" w:lastRowLastColumn="0"/>
          <w:trHeight w:val="285"/>
        </w:trPr>
        <w:tc>
          <w:tcPr>
            <w:tcW w:w="2539" w:type="pct"/>
            <w:noWrap/>
            <w:hideMark/>
          </w:tcPr>
          <w:p w14:paraId="2F263666" w14:textId="77777777" w:rsidR="00AE74B4" w:rsidRPr="0069659E" w:rsidRDefault="00AE74B4" w:rsidP="004532E4">
            <w:pPr>
              <w:keepNext/>
              <w:keepLines/>
              <w:widowControl/>
              <w:spacing w:before="60" w:after="60"/>
              <w:rPr>
                <w:rFonts w:cs="Arial"/>
                <w:color w:val="000000"/>
                <w:szCs w:val="22"/>
                <w:lang w:eastAsia="en-AU" w:bidi="ar-SA"/>
              </w:rPr>
            </w:pPr>
            <w:r w:rsidRPr="0069659E">
              <w:rPr>
                <w:rFonts w:cs="Arial"/>
                <w:color w:val="000000"/>
                <w:szCs w:val="22"/>
                <w:lang w:eastAsia="en-AU" w:bidi="ar-SA"/>
              </w:rPr>
              <w:t>Goats’ Milk</w:t>
            </w:r>
          </w:p>
        </w:tc>
        <w:tc>
          <w:tcPr>
            <w:tcW w:w="1230" w:type="pct"/>
            <w:noWrap/>
            <w:hideMark/>
          </w:tcPr>
          <w:p w14:paraId="6801A0D3" w14:textId="77777777" w:rsidR="00AE74B4" w:rsidRPr="0069659E" w:rsidRDefault="00AE74B4" w:rsidP="004532E4">
            <w:pPr>
              <w:keepNext/>
              <w:keepLines/>
              <w:widowControl/>
              <w:tabs>
                <w:tab w:val="decimal" w:pos="1232"/>
              </w:tabs>
              <w:spacing w:before="60" w:after="60"/>
              <w:rPr>
                <w:rFonts w:cs="Arial"/>
                <w:color w:val="000000"/>
                <w:szCs w:val="22"/>
                <w:lang w:eastAsia="en-AU" w:bidi="ar-SA"/>
              </w:rPr>
            </w:pPr>
            <w:r w:rsidRPr="0069659E">
              <w:rPr>
                <w:rFonts w:cs="Arial"/>
                <w:color w:val="000000"/>
                <w:szCs w:val="22"/>
                <w:lang w:eastAsia="en-AU" w:bidi="ar-SA"/>
              </w:rPr>
              <w:t>12.1</w:t>
            </w:r>
          </w:p>
        </w:tc>
        <w:tc>
          <w:tcPr>
            <w:tcW w:w="1230" w:type="pct"/>
            <w:noWrap/>
            <w:hideMark/>
          </w:tcPr>
          <w:p w14:paraId="21839A38" w14:textId="77777777" w:rsidR="00AE74B4" w:rsidRPr="0069659E" w:rsidRDefault="00AE74B4" w:rsidP="004532E4">
            <w:pPr>
              <w:keepNext/>
              <w:keepLines/>
              <w:widowControl/>
              <w:tabs>
                <w:tab w:val="decimal" w:pos="1216"/>
              </w:tabs>
              <w:spacing w:before="60" w:after="60"/>
              <w:rPr>
                <w:rFonts w:cs="Arial"/>
                <w:color w:val="000000"/>
                <w:szCs w:val="22"/>
                <w:lang w:eastAsia="en-AU" w:bidi="ar-SA"/>
              </w:rPr>
            </w:pPr>
            <w:r w:rsidRPr="0069659E">
              <w:rPr>
                <w:rFonts w:cs="Arial"/>
                <w:color w:val="000000"/>
                <w:szCs w:val="22"/>
                <w:lang w:eastAsia="en-AU" w:bidi="ar-SA"/>
              </w:rPr>
              <w:t>0</w:t>
            </w:r>
          </w:p>
        </w:tc>
      </w:tr>
      <w:tr w:rsidR="00AE74B4" w:rsidRPr="0069659E" w14:paraId="2D038C60" w14:textId="77777777" w:rsidTr="007846A8">
        <w:trPr>
          <w:cnfStyle w:val="000000100000" w:firstRow="0" w:lastRow="0" w:firstColumn="0" w:lastColumn="0" w:oddVBand="0" w:evenVBand="0" w:oddHBand="1" w:evenHBand="0" w:firstRowFirstColumn="0" w:firstRowLastColumn="0" w:lastRowFirstColumn="0" w:lastRowLastColumn="0"/>
          <w:trHeight w:val="285"/>
        </w:trPr>
        <w:tc>
          <w:tcPr>
            <w:tcW w:w="2539" w:type="pct"/>
            <w:noWrap/>
            <w:hideMark/>
          </w:tcPr>
          <w:p w14:paraId="7211D149" w14:textId="77777777" w:rsidR="00AE74B4" w:rsidRPr="0069659E" w:rsidRDefault="00AE74B4" w:rsidP="004532E4">
            <w:pPr>
              <w:keepNext/>
              <w:keepLines/>
              <w:widowControl/>
              <w:spacing w:before="60" w:after="60"/>
              <w:rPr>
                <w:rFonts w:cs="Arial"/>
                <w:color w:val="000000"/>
                <w:szCs w:val="22"/>
                <w:lang w:eastAsia="en-AU" w:bidi="ar-SA"/>
              </w:rPr>
            </w:pPr>
            <w:r w:rsidRPr="0069659E">
              <w:rPr>
                <w:rFonts w:cs="Arial"/>
                <w:color w:val="000000"/>
                <w:szCs w:val="22"/>
                <w:lang w:eastAsia="en-AU" w:bidi="ar-SA"/>
              </w:rPr>
              <w:t>Infant formula / follow on formula / FSFYC</w:t>
            </w:r>
          </w:p>
        </w:tc>
        <w:tc>
          <w:tcPr>
            <w:tcW w:w="1230" w:type="pct"/>
            <w:noWrap/>
            <w:hideMark/>
          </w:tcPr>
          <w:p w14:paraId="3096DABA" w14:textId="238DDB5E" w:rsidR="00AE74B4" w:rsidRPr="0069659E" w:rsidRDefault="0069659E" w:rsidP="004532E4">
            <w:pPr>
              <w:keepNext/>
              <w:keepLines/>
              <w:widowControl/>
              <w:tabs>
                <w:tab w:val="decimal" w:pos="1232"/>
              </w:tabs>
              <w:spacing w:before="60" w:after="60"/>
              <w:jc w:val="center"/>
              <w:rPr>
                <w:rFonts w:cs="Arial"/>
                <w:color w:val="000000"/>
                <w:szCs w:val="22"/>
                <w:lang w:eastAsia="en-AU" w:bidi="ar-SA"/>
              </w:rPr>
            </w:pPr>
            <w:r w:rsidRPr="0069659E">
              <w:rPr>
                <w:rFonts w:cs="Arial"/>
                <w:color w:val="000000"/>
                <w:szCs w:val="22"/>
                <w:lang w:eastAsia="en-AU" w:bidi="ar-SA"/>
              </w:rPr>
              <w:t>2,400</w:t>
            </w:r>
          </w:p>
        </w:tc>
        <w:tc>
          <w:tcPr>
            <w:tcW w:w="1230" w:type="pct"/>
            <w:noWrap/>
            <w:hideMark/>
          </w:tcPr>
          <w:p w14:paraId="2651D921" w14:textId="77777777" w:rsidR="00AE74B4" w:rsidRPr="0069659E" w:rsidRDefault="00AE74B4" w:rsidP="004532E4">
            <w:pPr>
              <w:keepNext/>
              <w:keepLines/>
              <w:widowControl/>
              <w:tabs>
                <w:tab w:val="decimal" w:pos="1216"/>
              </w:tabs>
              <w:spacing w:before="60" w:after="60"/>
              <w:rPr>
                <w:rFonts w:cs="Arial"/>
                <w:color w:val="000000"/>
                <w:szCs w:val="22"/>
                <w:lang w:eastAsia="en-AU" w:bidi="ar-SA"/>
              </w:rPr>
            </w:pPr>
            <w:r w:rsidRPr="0069659E">
              <w:rPr>
                <w:rFonts w:cs="Arial"/>
                <w:color w:val="000000"/>
                <w:szCs w:val="22"/>
                <w:lang w:eastAsia="en-AU" w:bidi="ar-SA"/>
              </w:rPr>
              <w:t>600</w:t>
            </w:r>
          </w:p>
        </w:tc>
      </w:tr>
      <w:tr w:rsidR="00AE74B4" w:rsidRPr="0069659E" w14:paraId="28FA3C0B" w14:textId="77777777" w:rsidTr="007846A8">
        <w:trPr>
          <w:cnfStyle w:val="000000010000" w:firstRow="0" w:lastRow="0" w:firstColumn="0" w:lastColumn="0" w:oddVBand="0" w:evenVBand="0" w:oddHBand="0" w:evenHBand="1" w:firstRowFirstColumn="0" w:firstRowLastColumn="0" w:lastRowFirstColumn="0" w:lastRowLastColumn="0"/>
          <w:trHeight w:val="285"/>
        </w:trPr>
        <w:tc>
          <w:tcPr>
            <w:tcW w:w="2539" w:type="pct"/>
            <w:noWrap/>
            <w:hideMark/>
          </w:tcPr>
          <w:p w14:paraId="7C2CF9FD" w14:textId="4273A805" w:rsidR="00AE74B4" w:rsidRPr="0069659E" w:rsidRDefault="004E37B3" w:rsidP="004532E4">
            <w:pPr>
              <w:keepNext/>
              <w:keepLines/>
              <w:widowControl/>
              <w:spacing w:before="60" w:after="60"/>
              <w:rPr>
                <w:rFonts w:cs="Arial"/>
                <w:color w:val="000000"/>
                <w:szCs w:val="22"/>
                <w:lang w:eastAsia="en-AU" w:bidi="ar-SA"/>
              </w:rPr>
            </w:pPr>
            <w:r w:rsidRPr="0069659E">
              <w:rPr>
                <w:rFonts w:cs="Arial"/>
                <w:color w:val="000000"/>
                <w:szCs w:val="22"/>
                <w:lang w:eastAsia="en-AU" w:bidi="ar-SA"/>
              </w:rPr>
              <w:t>Human milk</w:t>
            </w:r>
            <w:r w:rsidR="00AE74B4" w:rsidRPr="0069659E">
              <w:rPr>
                <w:rFonts w:cs="Arial"/>
                <w:color w:val="000000"/>
                <w:szCs w:val="22"/>
                <w:vertAlign w:val="superscript"/>
                <w:lang w:eastAsia="en-AU" w:bidi="ar-SA"/>
              </w:rPr>
              <w:sym w:font="Wingdings" w:char="F074"/>
            </w:r>
          </w:p>
        </w:tc>
        <w:tc>
          <w:tcPr>
            <w:tcW w:w="1230" w:type="pct"/>
            <w:noWrap/>
            <w:hideMark/>
          </w:tcPr>
          <w:p w14:paraId="647F6B2D" w14:textId="79D0D4A9" w:rsidR="00AE74B4" w:rsidRPr="0069659E" w:rsidRDefault="0069659E" w:rsidP="004532E4">
            <w:pPr>
              <w:keepNext/>
              <w:keepLines/>
              <w:widowControl/>
              <w:tabs>
                <w:tab w:val="decimal" w:pos="1232"/>
              </w:tabs>
              <w:spacing w:before="60" w:after="60"/>
              <w:rPr>
                <w:rFonts w:cs="Arial"/>
                <w:color w:val="000000"/>
                <w:szCs w:val="22"/>
                <w:lang w:eastAsia="en-AU" w:bidi="ar-SA"/>
              </w:rPr>
            </w:pPr>
            <w:r w:rsidRPr="0069659E">
              <w:rPr>
                <w:rFonts w:cs="Arial"/>
                <w:color w:val="000000"/>
                <w:szCs w:val="22"/>
                <w:lang w:eastAsia="en-AU" w:bidi="ar-SA"/>
              </w:rPr>
              <w:t>2,400 – 3,000</w:t>
            </w:r>
          </w:p>
        </w:tc>
        <w:tc>
          <w:tcPr>
            <w:tcW w:w="1230" w:type="pct"/>
            <w:noWrap/>
            <w:hideMark/>
          </w:tcPr>
          <w:p w14:paraId="073F7864" w14:textId="08EB6B86" w:rsidR="00AE74B4" w:rsidRPr="0069659E" w:rsidRDefault="00AE74B4" w:rsidP="004532E4">
            <w:pPr>
              <w:keepNext/>
              <w:keepLines/>
              <w:widowControl/>
              <w:tabs>
                <w:tab w:val="decimal" w:pos="1216"/>
              </w:tabs>
              <w:spacing w:before="60" w:after="60"/>
              <w:rPr>
                <w:rFonts w:cs="Arial"/>
                <w:color w:val="000000"/>
                <w:szCs w:val="22"/>
                <w:lang w:eastAsia="en-AU" w:bidi="ar-SA"/>
              </w:rPr>
            </w:pPr>
            <w:r w:rsidRPr="0069659E">
              <w:rPr>
                <w:rFonts w:cs="Arial"/>
                <w:color w:val="000000"/>
                <w:szCs w:val="22"/>
                <w:lang w:eastAsia="en-AU" w:bidi="ar-SA"/>
              </w:rPr>
              <w:t>280</w:t>
            </w:r>
            <w:r w:rsidR="0069659E" w:rsidRPr="0069659E">
              <w:rPr>
                <w:rFonts w:cs="Arial"/>
                <w:color w:val="000000"/>
                <w:szCs w:val="22"/>
                <w:lang w:eastAsia="en-AU" w:bidi="ar-SA"/>
              </w:rPr>
              <w:t xml:space="preserve"> – 310</w:t>
            </w:r>
          </w:p>
        </w:tc>
      </w:tr>
    </w:tbl>
    <w:p w14:paraId="22DE2FD0" w14:textId="1441AC64" w:rsidR="00AE74B4" w:rsidRDefault="00AE74B4" w:rsidP="004532E4">
      <w:pPr>
        <w:keepNext/>
        <w:keepLines/>
        <w:tabs>
          <w:tab w:val="left" w:pos="567"/>
          <w:tab w:val="left" w:pos="1346"/>
        </w:tabs>
        <w:rPr>
          <w:bCs/>
          <w:sz w:val="18"/>
          <w:szCs w:val="18"/>
        </w:rPr>
      </w:pPr>
      <w:r w:rsidRPr="0069659E">
        <w:rPr>
          <w:bCs/>
          <w:sz w:val="18"/>
          <w:szCs w:val="18"/>
        </w:rPr>
        <w:sym w:font="Wingdings" w:char="F074"/>
      </w:r>
      <w:r w:rsidRPr="0069659E">
        <w:rPr>
          <w:bCs/>
          <w:sz w:val="18"/>
          <w:szCs w:val="18"/>
        </w:rPr>
        <w:tab/>
        <w:t xml:space="preserve">Mean concentration, based on data from </w:t>
      </w:r>
      <w:hyperlink w:anchor="Table3_13" w:history="1">
        <w:r w:rsidR="004E785B" w:rsidRPr="00D475A3">
          <w:rPr>
            <w:rStyle w:val="Hyperlink"/>
            <w:bCs/>
            <w:sz w:val="18"/>
            <w:szCs w:val="18"/>
          </w:rPr>
          <w:t>Table 3.13</w:t>
        </w:r>
      </w:hyperlink>
      <w:r w:rsidRPr="0069659E">
        <w:rPr>
          <w:bCs/>
          <w:sz w:val="18"/>
          <w:szCs w:val="18"/>
        </w:rPr>
        <w:t xml:space="preserve"> and </w:t>
      </w:r>
      <w:hyperlink w:anchor="Table3_14" w:history="1">
        <w:r w:rsidR="004E785B" w:rsidRPr="00D475A3">
          <w:rPr>
            <w:rStyle w:val="Hyperlink"/>
            <w:bCs/>
            <w:sz w:val="18"/>
            <w:szCs w:val="18"/>
          </w:rPr>
          <w:t>Table 3.14</w:t>
        </w:r>
      </w:hyperlink>
    </w:p>
    <w:p w14:paraId="0C2EAAD6" w14:textId="77777777" w:rsidR="0049735D" w:rsidRPr="0069659E" w:rsidRDefault="0049735D" w:rsidP="0049735D">
      <w:pPr>
        <w:tabs>
          <w:tab w:val="left" w:pos="567"/>
          <w:tab w:val="left" w:pos="1346"/>
        </w:tabs>
        <w:rPr>
          <w:bCs/>
          <w:sz w:val="18"/>
          <w:szCs w:val="18"/>
        </w:rPr>
      </w:pPr>
    </w:p>
    <w:p w14:paraId="40DD12C8" w14:textId="079421F8" w:rsidR="00AE74B4" w:rsidRPr="0069659E" w:rsidRDefault="00AE74B4" w:rsidP="00AE74B4">
      <w:pPr>
        <w:pStyle w:val="Heading6"/>
      </w:pPr>
      <w:r w:rsidRPr="0069659E">
        <w:t>Sheep’s milk</w:t>
      </w:r>
    </w:p>
    <w:p w14:paraId="7C2662C9" w14:textId="1C4D5115" w:rsidR="00AE74B4" w:rsidRPr="0069659E" w:rsidRDefault="00AE74B4" w:rsidP="00AE74B4">
      <w:pPr>
        <w:rPr>
          <w:bCs/>
        </w:rPr>
      </w:pPr>
      <w:r w:rsidRPr="0069659E">
        <w:t>2’-FL</w:t>
      </w:r>
      <w:r w:rsidR="002A6754" w:rsidRPr="0069659E">
        <w:t xml:space="preserve"> and LNnT</w:t>
      </w:r>
      <w:r w:rsidRPr="0069659E">
        <w:t xml:space="preserve"> </w:t>
      </w:r>
      <w:r w:rsidRPr="0069659E">
        <w:rPr>
          <w:bCs/>
        </w:rPr>
        <w:t xml:space="preserve">have not been detected in sheep (ovine) milk </w:t>
      </w:r>
      <w:r w:rsidRPr="0069659E">
        <w:rPr>
          <w:bCs/>
        </w:rPr>
        <w:fldChar w:fldCharType="begin"/>
      </w:r>
      <w:r w:rsidRPr="0069659E">
        <w:rPr>
          <w:bCs/>
        </w:rPr>
        <w:instrText>ADDIN CITAVI.PLACEHOLDER 04d83763-5da9-4fd5-8526-e65369a24436 PFBsYWNlaG9sZGVyPg0KICA8QWRkSW5WZXJzaW9uPjUuNS4wLjE8L0FkZEluVmVyc2lvbj4NCiAgPElkPjA0ZDgzNzYzLTVkYTktNGZkNS04NTI2LWU2NTM2OWEyNDQzNjwvSWQ+DQogIDxFbnRyaWVzPg0KICAgIDxFbnRyeT4NCiAgICAgIDxJZD5mYWFjOGNjOS1lMzRiLTRmODItODM3Zi0xMzFiOTk3MGY5NWE8L0lkPg0KICAgICAgPFJlZmVyZW5jZUlkPmMwNmExZDM5LTNkMDktNDIyOS04MDhmLWFhYzE5M2IyZjJi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VyYXNoaW1hIGV0IGFsLiAyMDAxKTwvVGV4dD4NCiAgICA8L1RleHRVbml0Pg0KICA8L1RleHRVbml0cz4NCjwvUGxhY2Vob2xkZXI+</w:instrText>
      </w:r>
      <w:r w:rsidRPr="0069659E">
        <w:rPr>
          <w:bCs/>
        </w:rPr>
        <w:fldChar w:fldCharType="separate"/>
      </w:r>
      <w:bookmarkStart w:id="546" w:name="_CTVP00104d837635da94fd58526e65369a24436"/>
      <w:r w:rsidR="0086056D">
        <w:rPr>
          <w:bCs/>
        </w:rPr>
        <w:t>(Urashima et al. 2001)</w:t>
      </w:r>
      <w:bookmarkEnd w:id="546"/>
      <w:r w:rsidRPr="0069659E">
        <w:rPr>
          <w:bCs/>
        </w:rPr>
        <w:fldChar w:fldCharType="end"/>
      </w:r>
      <w:r w:rsidRPr="0069659E">
        <w:rPr>
          <w:bCs/>
        </w:rPr>
        <w:t>.</w:t>
      </w:r>
    </w:p>
    <w:p w14:paraId="6BE2ED91" w14:textId="77777777" w:rsidR="007846A8" w:rsidRPr="0069659E" w:rsidRDefault="007846A8" w:rsidP="00AE74B4">
      <w:pPr>
        <w:rPr>
          <w:bCs/>
        </w:rPr>
      </w:pPr>
    </w:p>
    <w:p w14:paraId="67A8BAF1" w14:textId="6A3510F4" w:rsidR="00AE74B4" w:rsidRPr="004B5104" w:rsidRDefault="007846A8" w:rsidP="00FE5BEF">
      <w:pPr>
        <w:pStyle w:val="Heading3"/>
      </w:pPr>
      <w:bookmarkStart w:id="547" w:name="_Toc196808200"/>
      <w:bookmarkStart w:id="548" w:name="_Toc197495463"/>
      <w:bookmarkStart w:id="549" w:name="_Toc509824904"/>
      <w:bookmarkStart w:id="550" w:name="_Toc519260385"/>
      <w:bookmarkStart w:id="551" w:name="_Toc519260711"/>
      <w:bookmarkStart w:id="552" w:name="_Toc519607992"/>
      <w:bookmarkStart w:id="553" w:name="_Toc521418065"/>
      <w:bookmarkStart w:id="554" w:name="_Toc529357602"/>
      <w:r w:rsidRPr="004B5104">
        <w:lastRenderedPageBreak/>
        <w:t>3.4</w:t>
      </w:r>
      <w:r w:rsidR="00AE74B4" w:rsidRPr="004B5104">
        <w:t>.2 How were the estimated dietary intakes calculated?</w:t>
      </w:r>
      <w:bookmarkEnd w:id="547"/>
      <w:bookmarkEnd w:id="548"/>
      <w:bookmarkEnd w:id="549"/>
      <w:bookmarkEnd w:id="550"/>
      <w:bookmarkEnd w:id="551"/>
      <w:bookmarkEnd w:id="552"/>
      <w:bookmarkEnd w:id="553"/>
      <w:bookmarkEnd w:id="554"/>
    </w:p>
    <w:p w14:paraId="4F18AE8E" w14:textId="1658940A" w:rsidR="00AE74B4" w:rsidRPr="004B5104" w:rsidRDefault="00AE74B4" w:rsidP="00AE74B4">
      <w:pPr>
        <w:pStyle w:val="Heading4"/>
        <w:keepLines/>
        <w:ind w:left="0" w:firstLine="0"/>
      </w:pPr>
      <w:r w:rsidRPr="004B5104">
        <w:t>Children aged below 2 years</w:t>
      </w:r>
    </w:p>
    <w:p w14:paraId="00ED52DC" w14:textId="77777777" w:rsidR="00AE74B4" w:rsidRPr="004B5104" w:rsidRDefault="00AE74B4" w:rsidP="00AE74B4">
      <w:pPr>
        <w:keepNext/>
        <w:keepLines/>
      </w:pPr>
      <w:r w:rsidRPr="004B5104">
        <w:t>As there are no data available from the 2011-12 NNPAS or the New Zealand National Children’s Nutrition Survey (2002 NZNNS) for children aged less than 2 years, model diets were constructed to estimate dietary 2’-FL and LNnT intakes for the target groups of children aged 3 months, 9 months and 12 months. The same model diets were used for Australia and New Zealand.</w:t>
      </w:r>
    </w:p>
    <w:p w14:paraId="2B906A29" w14:textId="77777777" w:rsidR="00AE74B4" w:rsidRPr="004B5104" w:rsidRDefault="00AE74B4" w:rsidP="00AE74B4">
      <w:pPr>
        <w:rPr>
          <w:b/>
        </w:rPr>
      </w:pPr>
    </w:p>
    <w:p w14:paraId="5E456F20" w14:textId="3C1BCDA4" w:rsidR="00AE74B4" w:rsidRPr="004B5104" w:rsidRDefault="00AE74B4" w:rsidP="00AE74B4">
      <w:pPr>
        <w:rPr>
          <w:rFonts w:cs="Arial"/>
        </w:rPr>
      </w:pPr>
      <w:r w:rsidRPr="004B5104">
        <w:rPr>
          <w:rFonts w:cs="Arial"/>
        </w:rPr>
        <w:t>As the 3 month, 9 month and 12 month old infant model diets are based on mean food consumption amounts only, a distribution of food consumption was not available and hence, a distribution of 2’-FL and LNnT dietary intakes was not able to be produced. Therefore, the 90</w:t>
      </w:r>
      <w:r w:rsidRPr="004B5104">
        <w:rPr>
          <w:rFonts w:cs="Arial"/>
          <w:vertAlign w:val="superscript"/>
        </w:rPr>
        <w:t>th</w:t>
      </w:r>
      <w:r w:rsidRPr="004B5104">
        <w:rPr>
          <w:rFonts w:cs="Arial"/>
        </w:rPr>
        <w:t xml:space="preserve"> percentile dietary intakes were estimated using the calculation shown in </w:t>
      </w:r>
      <w:r w:rsidRPr="004B5104">
        <w:rPr>
          <w:rFonts w:cs="Arial"/>
        </w:rPr>
        <w:fldChar w:fldCharType="begin"/>
      </w:r>
      <w:r w:rsidRPr="004B5104">
        <w:rPr>
          <w:rFonts w:cs="Arial"/>
        </w:rPr>
        <w:instrText xml:space="preserve"> REF _Ref309891255 \h </w:instrText>
      </w:r>
      <w:r w:rsidR="00FE79E2" w:rsidRPr="004B5104">
        <w:rPr>
          <w:rFonts w:cs="Arial"/>
        </w:rPr>
        <w:instrText xml:space="preserve"> \* MERGEFORMAT </w:instrText>
      </w:r>
      <w:r w:rsidRPr="004B5104">
        <w:rPr>
          <w:rFonts w:cs="Arial"/>
        </w:rPr>
      </w:r>
      <w:r w:rsidRPr="004B5104">
        <w:rPr>
          <w:rFonts w:cs="Arial"/>
        </w:rPr>
        <w:fldChar w:fldCharType="separate"/>
      </w:r>
      <w:r w:rsidR="00F3785C" w:rsidRPr="004B5104">
        <w:t xml:space="preserve">Equation </w:t>
      </w:r>
      <w:r w:rsidR="00F3785C">
        <w:rPr>
          <w:noProof/>
        </w:rPr>
        <w:t>1</w:t>
      </w:r>
      <w:r w:rsidRPr="004B5104">
        <w:rPr>
          <w:rFonts w:cs="Arial"/>
        </w:rPr>
        <w:fldChar w:fldCharType="end"/>
      </w:r>
      <w:r w:rsidRPr="004B5104">
        <w:rPr>
          <w:rFonts w:cs="Arial"/>
        </w:rPr>
        <w:t>.</w:t>
      </w:r>
    </w:p>
    <w:p w14:paraId="57841897" w14:textId="77777777" w:rsidR="00BD463B" w:rsidRPr="004B5104" w:rsidRDefault="00BD463B" w:rsidP="00AE74B4"/>
    <w:p w14:paraId="29CB745D" w14:textId="69A8B2A1" w:rsidR="00AE74B4" w:rsidRPr="004B5104" w:rsidRDefault="00AE74B4" w:rsidP="00691EB3">
      <w:pPr>
        <w:pStyle w:val="FSTableFigureHeading"/>
        <w:keepNext/>
        <w:keepLines/>
        <w:ind w:left="1276" w:hanging="1276"/>
        <w:rPr>
          <w:rFonts w:cs="Arial"/>
        </w:rPr>
      </w:pPr>
      <w:bookmarkStart w:id="555" w:name="_Ref309891255"/>
      <w:bookmarkStart w:id="556" w:name="_Ref309891259"/>
      <w:r w:rsidRPr="004B5104">
        <w:t xml:space="preserve">Equation </w:t>
      </w:r>
      <w:r w:rsidR="00602AB7">
        <w:rPr>
          <w:noProof/>
        </w:rPr>
        <w:fldChar w:fldCharType="begin"/>
      </w:r>
      <w:r w:rsidR="00602AB7">
        <w:rPr>
          <w:noProof/>
        </w:rPr>
        <w:instrText xml:space="preserve"> SEQ Equation \* ARABIC </w:instrText>
      </w:r>
      <w:r w:rsidR="00602AB7">
        <w:rPr>
          <w:noProof/>
        </w:rPr>
        <w:fldChar w:fldCharType="separate"/>
      </w:r>
      <w:r w:rsidR="00F3785C">
        <w:rPr>
          <w:noProof/>
        </w:rPr>
        <w:t>1</w:t>
      </w:r>
      <w:r w:rsidR="00602AB7">
        <w:rPr>
          <w:noProof/>
        </w:rPr>
        <w:fldChar w:fldCharType="end"/>
      </w:r>
      <w:bookmarkEnd w:id="555"/>
      <w:r w:rsidR="00691EB3">
        <w:t>:</w:t>
      </w:r>
      <w:r w:rsidR="00691EB3">
        <w:tab/>
      </w:r>
      <w:r w:rsidRPr="004B5104">
        <w:t>90</w:t>
      </w:r>
      <w:r w:rsidRPr="004B5104">
        <w:rPr>
          <w:vertAlign w:val="superscript"/>
        </w:rPr>
        <w:t>th</w:t>
      </w:r>
      <w:r w:rsidRPr="004B5104">
        <w:t xml:space="preserve"> percentile dietary exposure calculation for the 3 month, 9 month and 12 month old infant model diet</w:t>
      </w:r>
      <w:bookmarkEnd w:id="556"/>
      <w:r w:rsidRPr="004B5104">
        <w:t>s</w:t>
      </w:r>
    </w:p>
    <w:p w14:paraId="7D3BEDC5" w14:textId="77777777" w:rsidR="00AE74B4" w:rsidRPr="004B5104" w:rsidRDefault="00AE74B4" w:rsidP="004B5104">
      <w:pPr>
        <w:keepNext/>
        <w:keepLines/>
        <w:rPr>
          <w:rFonts w:cs="Arial"/>
        </w:rPr>
      </w:pPr>
      <w:r w:rsidRPr="004B5104">
        <w:rPr>
          <w:rFonts w:cs="Arial"/>
          <w:noProof/>
          <w:lang w:eastAsia="en-GB" w:bidi="ar-SA"/>
        </w:rPr>
        <mc:AlternateContent>
          <mc:Choice Requires="wps">
            <w:drawing>
              <wp:inline distT="0" distB="0" distL="0" distR="0" wp14:anchorId="563E71A4" wp14:editId="150EC807">
                <wp:extent cx="4810153" cy="483401"/>
                <wp:effectExtent l="0" t="0" r="28575" b="12065"/>
                <wp:docPr id="17" name="Text Box 2" descr="90th percentile dietary exposure calculation for the 3 month, 9 month and 12 month old infant model diets. 90th percentile dietary exposure equals mean exposure times 2*" title="Equation 1: 90th percentile dietary exposure calculation for the 3 month, 9 month and 12 month old infant model die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53" cy="483401"/>
                        </a:xfrm>
                        <a:prstGeom prst="rect">
                          <a:avLst/>
                        </a:prstGeom>
                        <a:solidFill>
                          <a:srgbClr val="FFFFFF"/>
                        </a:solidFill>
                        <a:ln w="9525">
                          <a:solidFill>
                            <a:srgbClr val="000000"/>
                          </a:solidFill>
                          <a:miter lim="800000"/>
                          <a:headEnd/>
                          <a:tailEnd/>
                        </a:ln>
                      </wps:spPr>
                      <wps:txbx>
                        <w:txbxContent>
                          <w:p w14:paraId="66A0C5CD" w14:textId="77777777" w:rsidR="00D671A4" w:rsidRDefault="00D671A4" w:rsidP="00AE74B4">
                            <w:pPr>
                              <w:spacing w:before="200"/>
                              <w:jc w:val="center"/>
                            </w:pPr>
                            <w:r w:rsidRPr="00054BCE">
                              <w:rPr>
                                <w:rFonts w:cs="Arial"/>
                              </w:rPr>
                              <w:t>90</w:t>
                            </w:r>
                            <w:r w:rsidRPr="00054BCE">
                              <w:rPr>
                                <w:rFonts w:cs="Arial"/>
                                <w:vertAlign w:val="superscript"/>
                              </w:rPr>
                              <w:t>th</w:t>
                            </w:r>
                            <w:r w:rsidRPr="00054BCE">
                              <w:rPr>
                                <w:rFonts w:cs="Arial"/>
                              </w:rPr>
                              <w:t xml:space="preserve"> percentile exposure = mean exposure x 2</w:t>
                            </w:r>
                            <w:r w:rsidRPr="00054BCE">
                              <w:rPr>
                                <w:rFonts w:cs="Arial"/>
                                <w:vertAlign w:val="superscript"/>
                              </w:rPr>
                              <w:t>*</w:t>
                            </w:r>
                          </w:p>
                        </w:txbxContent>
                      </wps:txbx>
                      <wps:bodyPr rot="0" vert="horz" wrap="square" lIns="91440" tIns="45720" rIns="91440" bIns="45720" anchor="t" anchorCtr="0">
                        <a:noAutofit/>
                      </wps:bodyPr>
                    </wps:wsp>
                  </a:graphicData>
                </a:graphic>
              </wp:inline>
            </w:drawing>
          </mc:Choice>
          <mc:Fallback>
            <w:pict>
              <v:shape w14:anchorId="563E71A4" id="Text Box 2" o:spid="_x0000_s1037" type="#_x0000_t202" alt="Title: Equation 1: 90th percentile dietary exposure calculation for the 3 month, 9 month and 12 month old infant model diets - Description: 90th percentile dietary exposure calculation for the 3 month, 9 month and 12 month old infant model diets. 90th percentile dietary exposure equals mean exposure times 2*" style="width:378.75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">
                <v:textbox>
                  <w:txbxContent>
                    <w:p w14:paraId="66A0C5CD" w14:textId="77777777" w:rsidR="00D671A4" w:rsidRDefault="00D671A4" w:rsidP="00AE74B4">
                      <w:pPr>
                        <w:spacing w:before="200"/>
                        <w:jc w:val="center"/>
                      </w:pPr>
                      <w:r w:rsidRPr="00054BCE">
                        <w:rPr>
                          <w:rFonts w:cs="Arial"/>
                        </w:rPr>
                        <w:t>90</w:t>
                      </w:r>
                      <w:r w:rsidRPr="00054BCE">
                        <w:rPr>
                          <w:rFonts w:cs="Arial"/>
                          <w:vertAlign w:val="superscript"/>
                        </w:rPr>
                        <w:t>th</w:t>
                      </w:r>
                      <w:r w:rsidRPr="00054BCE">
                        <w:rPr>
                          <w:rFonts w:cs="Arial"/>
                        </w:rPr>
                        <w:t xml:space="preserve"> percentile exposure = mean exposure x 2</w:t>
                      </w:r>
                      <w:r w:rsidRPr="00054BCE">
                        <w:rPr>
                          <w:rFonts w:cs="Arial"/>
                          <w:vertAlign w:val="superscript"/>
                        </w:rPr>
                        <w:t>*</w:t>
                      </w:r>
                    </w:p>
                  </w:txbxContent>
                </v:textbox>
                <w10:anchorlock/>
              </v:shape>
            </w:pict>
          </mc:Fallback>
        </mc:AlternateContent>
      </w:r>
    </w:p>
    <w:p w14:paraId="7F1DA489" w14:textId="0705E5EC" w:rsidR="00AE74B4" w:rsidRPr="004B5104" w:rsidRDefault="00AE74B4" w:rsidP="004B5104">
      <w:pPr>
        <w:keepNext/>
        <w:keepLines/>
        <w:rPr>
          <w:rFonts w:cs="Arial"/>
          <w:sz w:val="18"/>
          <w:szCs w:val="18"/>
        </w:rPr>
      </w:pPr>
      <w:r w:rsidRPr="004B5104">
        <w:rPr>
          <w:rFonts w:cs="Arial"/>
          <w:sz w:val="18"/>
          <w:szCs w:val="18"/>
        </w:rPr>
        <w:t xml:space="preserve">* </w:t>
      </w:r>
      <w:r w:rsidRPr="004B5104">
        <w:rPr>
          <w:rFonts w:cs="Arial"/>
          <w:sz w:val="18"/>
          <w:szCs w:val="18"/>
        </w:rPr>
        <w:fldChar w:fldCharType="begin"/>
      </w:r>
      <w:r w:rsidRPr="004B5104">
        <w:rPr>
          <w:rFonts w:cs="Arial"/>
          <w:sz w:val="18"/>
          <w:szCs w:val="18"/>
        </w:rPr>
        <w:instrText>ADDIN CITAVI.PLACEHOLDER 0cd8ab9a-5aee-472a-914a-232099b39bb0 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29ybGQgSGVhbHRoIE9yZ2FuaXphdGlvbiBldCBhbC4gMTk4NSk8L1RleHQ+DQogICAgPC9UZXh0VW5pdD4NCiAgPC9UZXh0VW5pdHM+DQo8L1BsYWNlaG9sZGVyPg==</w:instrText>
      </w:r>
      <w:r w:rsidRPr="004B5104">
        <w:rPr>
          <w:rFonts w:cs="Arial"/>
          <w:sz w:val="18"/>
          <w:szCs w:val="18"/>
        </w:rPr>
        <w:fldChar w:fldCharType="separate"/>
      </w:r>
      <w:bookmarkStart w:id="557" w:name="_CTVP0010cd8ab9a5aee472a914a232099b39bb0"/>
      <w:r w:rsidR="0086056D">
        <w:rPr>
          <w:rFonts w:cs="Arial"/>
          <w:sz w:val="18"/>
          <w:szCs w:val="18"/>
        </w:rPr>
        <w:t>(World Health Organization et al. 1985)</w:t>
      </w:r>
      <w:bookmarkEnd w:id="557"/>
      <w:r w:rsidRPr="004B5104">
        <w:rPr>
          <w:rFonts w:cs="Arial"/>
          <w:sz w:val="18"/>
          <w:szCs w:val="18"/>
        </w:rPr>
        <w:fldChar w:fldCharType="end"/>
      </w:r>
    </w:p>
    <w:p w14:paraId="2F3E1348" w14:textId="77777777" w:rsidR="00AE74B4" w:rsidRPr="004B5104" w:rsidRDefault="00AE74B4" w:rsidP="00AE74B4"/>
    <w:p w14:paraId="7B768034" w14:textId="58E22AD8" w:rsidR="00AE74B4" w:rsidRPr="00AA3105" w:rsidRDefault="00AE74B4" w:rsidP="00AE74B4">
      <w:pPr>
        <w:rPr>
          <w:lang w:eastAsia="en-AU" w:bidi="ar-SA"/>
        </w:rPr>
      </w:pPr>
      <w:r w:rsidRPr="004B5104">
        <w:rPr>
          <w:lang w:eastAsia="en-AU" w:bidi="ar-SA"/>
        </w:rPr>
        <w:t xml:space="preserve">The energy contents of infant formula, follow-on formula, FSFYC and </w:t>
      </w:r>
      <w:r w:rsidR="004E37B3" w:rsidRPr="004B5104">
        <w:rPr>
          <w:lang w:eastAsia="en-AU" w:bidi="ar-SA"/>
        </w:rPr>
        <w:t>human milk</w:t>
      </w:r>
      <w:r w:rsidRPr="004B5104">
        <w:rPr>
          <w:lang w:eastAsia="en-AU" w:bidi="ar-SA"/>
        </w:rPr>
        <w:t xml:space="preserve"> are required for the calculation of the amount of infant formula / follow-on formula / FSFYC / </w:t>
      </w:r>
      <w:r w:rsidR="004E37B3" w:rsidRPr="004B5104">
        <w:rPr>
          <w:lang w:eastAsia="en-AU" w:bidi="ar-SA"/>
        </w:rPr>
        <w:t>human milk</w:t>
      </w:r>
      <w:r w:rsidRPr="004B5104">
        <w:rPr>
          <w:lang w:eastAsia="en-AU" w:bidi="ar-SA"/>
        </w:rPr>
        <w:t xml:space="preserve"> in the model diets for 3 month, 9 month and 12 month old infants. AUSNUT is the latest nutrient data set published for Australian foods. In this dataset, the energy content of </w:t>
      </w:r>
      <w:r w:rsidRPr="004B5104">
        <w:rPr>
          <w:i/>
          <w:lang w:eastAsia="en-AU" w:bidi="ar-SA"/>
        </w:rPr>
        <w:t>Infant formula, 6-12 months, prepared with water</w:t>
      </w:r>
      <w:r w:rsidRPr="004B5104">
        <w:rPr>
          <w:lang w:eastAsia="en-AU" w:bidi="ar-SA"/>
        </w:rPr>
        <w:t xml:space="preserve"> is 264 kJ/100 g and </w:t>
      </w:r>
      <w:r w:rsidRPr="004B5104">
        <w:rPr>
          <w:i/>
          <w:lang w:bidi="ar-SA"/>
        </w:rPr>
        <w:t>Milk, human/breast, mature, fluid</w:t>
      </w:r>
      <w:r w:rsidRPr="004B5104">
        <w:rPr>
          <w:lang w:bidi="ar-SA"/>
        </w:rPr>
        <w:t xml:space="preserve"> is 286 kJ/100 g </w:t>
      </w:r>
      <w:r w:rsidRPr="004B5104">
        <w:rPr>
          <w:lang w:bidi="ar-SA"/>
        </w:rPr>
        <w:fldChar w:fldCharType="begin"/>
      </w:r>
      <w:r w:rsidRPr="004B5104">
        <w:rPr>
          <w:lang w:bidi="ar-SA"/>
        </w:rPr>
        <w:instrText>ADDIN CITAVI.PLACEHOLDER df8de393-50ab-4905-a4d9-736f1d9da6d6 PFBsYWNlaG9sZGVyPg0KICA8QWRkSW5WZXJzaW9uPjUuNS4wLjE8L0FkZEluVmVyc2lvbj4NCiAgPElkPmRmOGRlMzkzLTUwYWItNDkwNS1hNGQ5LTczNmYxZDlkYTZkNjwvSWQ+DQogIDxFbnRyaWVzPg0KICAgIDxFbnRyeT4NCiAgICAgIDxJZD5jNTI5YWEzNy0zNjMwLTRkMzktYTdiMC05ZGNkYzkxM2EwY2Y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4B5104">
        <w:rPr>
          <w:lang w:bidi="ar-SA"/>
        </w:rPr>
        <w:fldChar w:fldCharType="separate"/>
      </w:r>
      <w:bookmarkStart w:id="558" w:name="_CTVP001df8de39350ab4905a4d9736f1d9da6d6"/>
      <w:r w:rsidR="0086056D">
        <w:rPr>
          <w:lang w:bidi="ar-SA"/>
        </w:rPr>
        <w:t>(Food Standards Australia New Zealand 2016)</w:t>
      </w:r>
      <w:bookmarkEnd w:id="558"/>
      <w:r w:rsidRPr="004B5104">
        <w:rPr>
          <w:lang w:bidi="ar-SA"/>
        </w:rPr>
        <w:fldChar w:fldCharType="end"/>
      </w:r>
      <w:r w:rsidRPr="004B5104">
        <w:rPr>
          <w:lang w:eastAsia="en-AU" w:bidi="ar-SA"/>
        </w:rPr>
        <w:t xml:space="preserve">. A set of model diets were developed using the AUSNUT energy contents for infant formula / follow-on formula / </w:t>
      </w:r>
      <w:r w:rsidR="004E37B3" w:rsidRPr="004B5104">
        <w:rPr>
          <w:lang w:eastAsia="en-AU" w:bidi="ar-SA"/>
        </w:rPr>
        <w:t>human milk</w:t>
      </w:r>
      <w:r w:rsidRPr="004B5104">
        <w:rPr>
          <w:lang w:eastAsia="en-AU" w:bidi="ar-SA"/>
        </w:rPr>
        <w:t xml:space="preserve"> in the calculation of infant formula, follow-on formula and </w:t>
      </w:r>
      <w:r w:rsidR="004E37B3" w:rsidRPr="004B5104">
        <w:rPr>
          <w:lang w:eastAsia="en-AU" w:bidi="ar-SA"/>
        </w:rPr>
        <w:t>human milk</w:t>
      </w:r>
      <w:r w:rsidRPr="004B5104">
        <w:rPr>
          <w:lang w:eastAsia="en-AU" w:bidi="ar-SA"/>
        </w:rPr>
        <w:t xml:space="preserve"> consumption for 3 mon</w:t>
      </w:r>
      <w:r w:rsidR="00D475A3">
        <w:rPr>
          <w:lang w:eastAsia="en-AU" w:bidi="ar-SA"/>
        </w:rPr>
        <w:t>th and 9 month old infants (</w:t>
      </w:r>
      <w:hyperlink w:anchor="Table3_18" w:history="1">
        <w:r w:rsidR="00706D16" w:rsidRPr="00D475A3">
          <w:rPr>
            <w:rStyle w:val="Hyperlink"/>
            <w:lang w:eastAsia="en-AU" w:bidi="ar-SA"/>
          </w:rPr>
          <w:t>Table 3.1</w:t>
        </w:r>
        <w:r w:rsidR="00691EB3" w:rsidRPr="00D475A3">
          <w:rPr>
            <w:rStyle w:val="Hyperlink"/>
            <w:lang w:eastAsia="en-AU" w:bidi="ar-SA"/>
          </w:rPr>
          <w:t>8</w:t>
        </w:r>
      </w:hyperlink>
      <w:r w:rsidR="00706D16" w:rsidRPr="004B5104">
        <w:rPr>
          <w:lang w:eastAsia="en-AU" w:bidi="ar-SA"/>
        </w:rPr>
        <w:t xml:space="preserve"> </w:t>
      </w:r>
      <w:r w:rsidRPr="00AA3105">
        <w:rPr>
          <w:lang w:eastAsia="en-AU" w:bidi="ar-SA"/>
        </w:rPr>
        <w:t xml:space="preserve">– </w:t>
      </w:r>
      <w:hyperlink w:anchor="Table3_21" w:history="1">
        <w:r w:rsidR="00706D16" w:rsidRPr="00D475A3">
          <w:rPr>
            <w:rStyle w:val="Hyperlink"/>
            <w:lang w:eastAsia="en-AU" w:bidi="ar-SA"/>
          </w:rPr>
          <w:t>Table 3.2</w:t>
        </w:r>
        <w:r w:rsidR="00AA3105" w:rsidRPr="00D475A3">
          <w:rPr>
            <w:rStyle w:val="Hyperlink"/>
            <w:lang w:eastAsia="en-AU" w:bidi="ar-SA"/>
          </w:rPr>
          <w:t>1</w:t>
        </w:r>
      </w:hyperlink>
      <w:r w:rsidRPr="00AA3105">
        <w:rPr>
          <w:lang w:eastAsia="en-AU" w:bidi="ar-SA"/>
        </w:rPr>
        <w:t>).</w:t>
      </w:r>
    </w:p>
    <w:p w14:paraId="0C213CEF" w14:textId="77777777" w:rsidR="00AE74B4" w:rsidRPr="00AA3105" w:rsidRDefault="00AE74B4" w:rsidP="00AE74B4">
      <w:pPr>
        <w:rPr>
          <w:lang w:bidi="ar-SA"/>
        </w:rPr>
      </w:pPr>
    </w:p>
    <w:p w14:paraId="722B61FB" w14:textId="7FD847CD" w:rsidR="00AE74B4" w:rsidRPr="004B5104" w:rsidRDefault="00AE74B4" w:rsidP="00AE74B4">
      <w:pPr>
        <w:rPr>
          <w:lang w:bidi="ar-SA"/>
        </w:rPr>
      </w:pPr>
      <w:r w:rsidRPr="004B5104">
        <w:rPr>
          <w:lang w:bidi="ar-SA"/>
        </w:rPr>
        <w:t>A set of model diets was not est</w:t>
      </w:r>
      <w:r w:rsidR="003C565B">
        <w:rPr>
          <w:lang w:bidi="ar-SA"/>
        </w:rPr>
        <w:t>ablished for infants consuming i</w:t>
      </w:r>
      <w:r w:rsidRPr="004B5104">
        <w:rPr>
          <w:lang w:bidi="ar-SA"/>
        </w:rPr>
        <w:t>nfant formula products for special dietary uses as the energy and/or fluid requirements can vary depending on the medical conditions of the infant. Additionally, the</w:t>
      </w:r>
      <w:r w:rsidR="003C565B">
        <w:rPr>
          <w:lang w:bidi="ar-SA"/>
        </w:rPr>
        <w:t xml:space="preserve"> energy content of the various i</w:t>
      </w:r>
      <w:r w:rsidRPr="004B5104">
        <w:rPr>
          <w:lang w:bidi="ar-SA"/>
        </w:rPr>
        <w:t>nfant formula products for special dietary uses can be variable. From an examination of a range of products currently on the market, including formulas for premature infants, formulas for use by infants with inborn errors of metabolism and formulas for use by infants with severe food allergies, the range of energy contents is 269 – 415 kJ</w:t>
      </w:r>
      <w:r w:rsidR="003C565B">
        <w:rPr>
          <w:lang w:bidi="ar-SA"/>
        </w:rPr>
        <w:t>/100 g. If an infant consuming i</w:t>
      </w:r>
      <w:r w:rsidRPr="004B5104">
        <w:rPr>
          <w:lang w:bidi="ar-SA"/>
        </w:rPr>
        <w:t>nfant formula products for special dietary uses has similar energy requirements to those used in the model infant diets and their specific formula has a similar energy content to that used in the model diets, then their intake of 2’-FL and LNnT is anticipated to be similar to that outlined in the assessment</w:t>
      </w:r>
      <w:r w:rsidR="003C565B">
        <w:rPr>
          <w:lang w:bidi="ar-SA"/>
        </w:rPr>
        <w:t xml:space="preserve"> below. If an infant consuming i</w:t>
      </w:r>
      <w:r w:rsidRPr="004B5104">
        <w:rPr>
          <w:lang w:bidi="ar-SA"/>
        </w:rPr>
        <w:t>nfant formula products for special dietary uses has similar energy requirements to those used in the model infant diets and their specific formula has a higher energy content to that used in the model diets, then their intake of 2’-FL and LNnT is anticipated to be similar to or lower than that outlined in the assessment below.</w:t>
      </w:r>
    </w:p>
    <w:p w14:paraId="055ACD21" w14:textId="77777777" w:rsidR="00AE74B4" w:rsidRPr="004B5104" w:rsidRDefault="00AE74B4" w:rsidP="00AE74B4">
      <w:pPr>
        <w:rPr>
          <w:lang w:eastAsia="en-AU" w:bidi="ar-SA"/>
        </w:rPr>
      </w:pPr>
    </w:p>
    <w:p w14:paraId="1BB042F5" w14:textId="08E59CCD" w:rsidR="00AE74B4" w:rsidRPr="004B5104" w:rsidRDefault="00AE74B4" w:rsidP="007846A8">
      <w:pPr>
        <w:pStyle w:val="Heading5"/>
        <w:keepNext w:val="0"/>
      </w:pPr>
      <w:r w:rsidRPr="004B5104">
        <w:t>Infants aged 3 months</w:t>
      </w:r>
    </w:p>
    <w:p w14:paraId="54057663" w14:textId="24592E30" w:rsidR="00AE74B4" w:rsidRPr="004B5104" w:rsidRDefault="00AE74B4" w:rsidP="00AE74B4">
      <w:r w:rsidRPr="004B5104">
        <w:t xml:space="preserve">The recommended energy intake for a three-month-old boy (343 kJ/kg bw/day) </w:t>
      </w:r>
      <w:r w:rsidRPr="004B5104">
        <w:fldChar w:fldCharType="begin"/>
      </w:r>
      <w:r w:rsidRPr="004B5104">
        <w:instrText>ADDIN CITAVI.PLACEHOLDER 5b29931e-d25b-47bd-ba88-c45cb3972a8f PFBsYWNlaG9sZGVyPg0KICA8QWRkSW5WZXJzaW9uPjUuNS4wLjE8L0FkZEluVmVyc2lvbj4NCiAgPElkPjViMjk5MzFlLWQyNWItNDdiZC1iYTg4LWM0NWNiMzk3MmE4ZjwvSWQ+DQogIDxFbnRyaWVzPg0KICAgIDxFbnRyeT4NCiAgICAgIDxJZD42YTZiZjkyMS1hNGY3LTQzMGItYTRjZi01MGNhODZiMzIzMzc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4B5104">
        <w:fldChar w:fldCharType="separate"/>
      </w:r>
      <w:bookmarkStart w:id="559" w:name="_CTVP0015b29931ed25b47bdba88c45cb3972a8f"/>
      <w:r w:rsidR="0086056D">
        <w:t>(United Nations University et al. 2004)</w:t>
      </w:r>
      <w:bookmarkEnd w:id="559"/>
      <w:r w:rsidRPr="004B5104">
        <w:fldChar w:fldCharType="end"/>
      </w:r>
      <w:r w:rsidRPr="004B5104">
        <w:t xml:space="preserve"> and the 50</w:t>
      </w:r>
      <w:r w:rsidRPr="004B5104">
        <w:rPr>
          <w:vertAlign w:val="superscript"/>
        </w:rPr>
        <w:t>th</w:t>
      </w:r>
      <w:r w:rsidRPr="004B5104">
        <w:t xml:space="preserve"> percentile weight (6.4 kg) </w:t>
      </w:r>
      <w:r w:rsidRPr="004B5104">
        <w:fldChar w:fldCharType="begin"/>
      </w:r>
      <w:r w:rsidRPr="004B5104">
        <w:instrText>ADDIN CITAVI.PLACEHOLDER 4a593d2f-b783-498c-b86a-a8d3728e4438 PFBsYWNlaG9sZGVyPg0KICA8QWRkSW5WZXJzaW9uPjUuNS4wLjE8L0FkZEluVmVyc2lvbj4NCiAgPElkPjRhNTkzZDJmLWI3ODMtNDk4Yy1iODZhLWE4ZDM3MjhlNDQzODwvSWQ+DQogIDxFbnRyaWVzPg0KICAgIDxFbnRyeT4NCiAgICAgIDxJZD5iNjUzNTI2NS1iMjhjLTRmMTAtYjFkZS1lYjliNzJkYTRhM2M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4B5104">
        <w:fldChar w:fldCharType="separate"/>
      </w:r>
      <w:bookmarkStart w:id="560" w:name="_CTVP0014a593d2fb783498cb86aa8d3728e4438"/>
      <w:r w:rsidR="0086056D">
        <w:t>(World Health Organization 2006)</w:t>
      </w:r>
      <w:bookmarkEnd w:id="560"/>
      <w:r w:rsidRPr="004B5104">
        <w:fldChar w:fldCharType="end"/>
      </w:r>
      <w:r w:rsidRPr="004B5104">
        <w:t xml:space="preserve"> for the same age and sex were used as the basis for the model diet. </w:t>
      </w:r>
      <w:r w:rsidRPr="004B5104">
        <w:lastRenderedPageBreak/>
        <w:t xml:space="preserve">Boys’ weights were used because boys tend to be heavier than girls at the same age and therefore have higher overall energy and food requirements. The entire energy requirement in the 3 month old infant diet is derived from infant formula or </w:t>
      </w:r>
      <w:r w:rsidR="004E37B3" w:rsidRPr="004B5104">
        <w:t>human milk</w:t>
      </w:r>
      <w:r w:rsidRPr="004B5104">
        <w:t>, depending on the assessment. The body weight of 6.4 kg was used to estimate dietary intakes for 3 month old infants on a body weight basis.</w:t>
      </w:r>
    </w:p>
    <w:p w14:paraId="709B9572" w14:textId="26CE4668" w:rsidR="00AE74B4" w:rsidRPr="004B5104" w:rsidRDefault="00AE74B4" w:rsidP="007846A8">
      <w:pPr>
        <w:pStyle w:val="Heading5"/>
        <w:keepNext w:val="0"/>
      </w:pPr>
      <w:r w:rsidRPr="004B5104">
        <w:t>Infants aged 9 months</w:t>
      </w:r>
    </w:p>
    <w:p w14:paraId="1BC11C52" w14:textId="1254FD0C" w:rsidR="00AE74B4" w:rsidRPr="004B5104" w:rsidRDefault="00AE74B4" w:rsidP="00AE74B4">
      <w:r w:rsidRPr="004B5104">
        <w:rPr>
          <w:rFonts w:cs="Arial"/>
        </w:rPr>
        <w:t xml:space="preserve">By the age of 9 months, infants are consuming a mixed diet of solids and follow-on formula / </w:t>
      </w:r>
      <w:r w:rsidR="004E37B3" w:rsidRPr="004B5104">
        <w:rPr>
          <w:rFonts w:cs="Arial"/>
        </w:rPr>
        <w:t>human milk</w:t>
      </w:r>
      <w:r w:rsidRPr="004B5104">
        <w:rPr>
          <w:rFonts w:cs="Arial"/>
        </w:rPr>
        <w:t xml:space="preserve">. The model diet was constructed based on recommended energy intakes, mean body weight and the proportion of milk and solid foods in the diet for a 9 month old infant. The recommended energy intake for a 9 month old boy (330 kJ/kg bw/day) </w:t>
      </w:r>
      <w:r w:rsidRPr="004B5104">
        <w:fldChar w:fldCharType="begin"/>
      </w:r>
      <w:r w:rsidRPr="004B5104">
        <w:instrText>ADDIN CITAVI.PLACEHOLDER 98a22433-c6da-46d3-89bf-2ca0dea7795c PFBsYWNlaG9sZGVyPg0KICA8QWRkSW5WZXJzaW9uPjUuNS4wLjE8L0FkZEluVmVyc2lvbj4NCiAgPElkPjk4YTIyNDMzLWM2ZGEtNDZkMy04OWJmLTJjYTBkZWE3Nzk1YzwvSWQ+DQogIDxFbnRyaWVzPg0KICAgIDxFbnRyeT4NCiAgICAgIDxJZD42YTZiZjkyMS1hNGY3LTQzMGItYTRjZi01MGNhODZiMzIzMzc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4B5104">
        <w:fldChar w:fldCharType="separate"/>
      </w:r>
      <w:bookmarkStart w:id="561" w:name="_CTVP00198a22433c6da46d389bf2ca0dea7795c"/>
      <w:r w:rsidR="0086056D">
        <w:t>(United Nations University et al. 2004)</w:t>
      </w:r>
      <w:bookmarkEnd w:id="561"/>
      <w:r w:rsidRPr="004B5104">
        <w:fldChar w:fldCharType="end"/>
      </w:r>
      <w:r w:rsidRPr="004B5104">
        <w:rPr>
          <w:rFonts w:cs="Arial"/>
        </w:rPr>
        <w:t xml:space="preserve"> and the 50</w:t>
      </w:r>
      <w:r w:rsidRPr="004B5104">
        <w:rPr>
          <w:rFonts w:cs="Arial"/>
          <w:vertAlign w:val="superscript"/>
        </w:rPr>
        <w:t>th</w:t>
      </w:r>
      <w:r w:rsidRPr="004B5104">
        <w:rPr>
          <w:rFonts w:cs="Arial"/>
        </w:rPr>
        <w:t xml:space="preserve"> percentile weight (8.9 kg) </w:t>
      </w:r>
      <w:r w:rsidRPr="004B5104">
        <w:fldChar w:fldCharType="begin"/>
      </w:r>
      <w:r w:rsidRPr="004B5104">
        <w:instrText>ADDIN CITAVI.PLACEHOLDER 21fb680b-e807-4b28-9299-f386f25e244e PFBsYWNlaG9sZGVyPg0KICA8QWRkSW5WZXJzaW9uPjUuNS4wLjE8L0FkZEluVmVyc2lvbj4NCiAgPElkPjIxZmI2ODBiLWU4MDctNGIyOC05Mjk5LWYzODZmMjVlMjQ0ZTwvSWQ+DQogIDxFbnRyaWVzPg0KICAgIDxFbnRyeT4NCiAgICAgIDxJZD5iNjUzNTI2NS1iMjhjLTRmMTAtYjFkZS1lYjliNzJkYTRhM2M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4B5104">
        <w:fldChar w:fldCharType="separate"/>
      </w:r>
      <w:bookmarkStart w:id="562" w:name="_CTVP00121fb680be8074b289299f386f25e244e"/>
      <w:r w:rsidR="0086056D">
        <w:t>(World Health Organization 2006)</w:t>
      </w:r>
      <w:bookmarkEnd w:id="562"/>
      <w:r w:rsidRPr="004B5104">
        <w:fldChar w:fldCharType="end"/>
      </w:r>
      <w:r w:rsidRPr="004B5104">
        <w:t xml:space="preserve"> </w:t>
      </w:r>
      <w:r w:rsidRPr="004B5104">
        <w:rPr>
          <w:rFonts w:cs="Arial"/>
        </w:rPr>
        <w:t xml:space="preserve">for the same age and sex was used as the basis for the model diet. It was assumed that 50% of energy intake was derived from follow-on formula / </w:t>
      </w:r>
      <w:r w:rsidR="004E37B3" w:rsidRPr="004B5104">
        <w:rPr>
          <w:rFonts w:cs="Arial"/>
        </w:rPr>
        <w:t>human milk</w:t>
      </w:r>
      <w:r w:rsidRPr="004B5104">
        <w:rPr>
          <w:rFonts w:cs="Arial"/>
        </w:rPr>
        <w:t xml:space="preserve"> and 50% from solids and other fluids </w:t>
      </w:r>
      <w:r w:rsidRPr="004B5104">
        <w:rPr>
          <w:rFonts w:cs="Arial"/>
        </w:rPr>
        <w:fldChar w:fldCharType="begin"/>
      </w:r>
      <w:r w:rsidR="00D7267F">
        <w:rPr>
          <w:rFonts w:cs="Arial"/>
        </w:rPr>
        <w:instrText>ADDIN CITAVI.PLACEHOLDER 40f7860c-2b09-4394-8ea6-32da60bff284 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nV0dGUgZXQgYWwuIDIwMDQ7IEhpdGNoY29jayAxOTg2OyBQYW4gQW1lcmljYW4gSGVhbHRoIE9yZ2FuaXphdGlvbiAyMDAzKTwvVGV4dD4NCiAgICA8L1RleHRVbml0Pg0KICA8L1RleHRVbml0cz4NCjwvUGxhY2Vob2xkZXI+</w:instrText>
      </w:r>
      <w:r w:rsidRPr="004B5104">
        <w:rPr>
          <w:rFonts w:cs="Arial"/>
        </w:rPr>
        <w:fldChar w:fldCharType="separate"/>
      </w:r>
      <w:bookmarkStart w:id="563" w:name="_CTVP00140f7860c2b0943948ea632da60bff284"/>
      <w:r w:rsidR="0086056D">
        <w:rPr>
          <w:rFonts w:cs="Arial"/>
        </w:rPr>
        <w:t>(Butte et al. 2004; Hitchcock 1986; Pan American Health Organization 2003)</w:t>
      </w:r>
      <w:bookmarkEnd w:id="563"/>
      <w:r w:rsidRPr="004B5104">
        <w:rPr>
          <w:rFonts w:cs="Arial"/>
        </w:rPr>
        <w:fldChar w:fldCharType="end"/>
      </w:r>
      <w:r w:rsidRPr="004B5104">
        <w:rPr>
          <w:rFonts w:cs="Arial"/>
        </w:rPr>
        <w:t xml:space="preserve">. </w:t>
      </w:r>
      <w:r w:rsidRPr="004B5104">
        <w:t>The body weight of 8.9 kg was used to estimate dietary intakes for 9 month old infants on a body weight basis.</w:t>
      </w:r>
    </w:p>
    <w:p w14:paraId="5A682A76" w14:textId="0CCAF762" w:rsidR="00AE74B4" w:rsidRPr="004B5104" w:rsidRDefault="00AE74B4" w:rsidP="00691EB3">
      <w:pPr>
        <w:pStyle w:val="Heading5"/>
        <w:keepLines/>
      </w:pPr>
      <w:r w:rsidRPr="004B5104">
        <w:t>Infants aged 12 months</w:t>
      </w:r>
    </w:p>
    <w:p w14:paraId="6931E54E" w14:textId="1F4FDCD5" w:rsidR="00AE74B4" w:rsidRPr="004B5104" w:rsidRDefault="00AE74B4" w:rsidP="00691EB3">
      <w:pPr>
        <w:keepNext/>
        <w:keepLines/>
        <w:rPr>
          <w:lang w:eastAsia="en-AU"/>
        </w:rPr>
      </w:pPr>
      <w:r w:rsidRPr="004B5104">
        <w:rPr>
          <w:rFonts w:cs="Arial"/>
        </w:rPr>
        <w:t xml:space="preserve">Infants aged under 12 months should be </w:t>
      </w:r>
      <w:r w:rsidR="001340CA">
        <w:rPr>
          <w:rFonts w:cs="Arial"/>
        </w:rPr>
        <w:t>breastfed</w:t>
      </w:r>
      <w:r w:rsidRPr="004B5104">
        <w:rPr>
          <w:rFonts w:cs="Arial"/>
        </w:rPr>
        <w:t xml:space="preserve"> or fed a commercial infant/follow-on formula as their main drink, not cow’s milk </w:t>
      </w:r>
      <w:r w:rsidRPr="004B5104">
        <w:rPr>
          <w:rFonts w:cs="Arial"/>
        </w:rPr>
        <w:fldChar w:fldCharType="begin"/>
      </w:r>
      <w:r w:rsidRPr="004B5104">
        <w:rPr>
          <w:rFonts w:cs="Arial"/>
        </w:rPr>
        <w:instrText>ADDIN CITAVI.PLACEHOLDER 5ae15995-80b7-4812-8c63-4cfb434340a2 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mF0aW9uYWwgSGVhbHRoIGFuZCBNZWRpY2FsIFJlc2VhcmNoIENvdW5jaWwgKEF1c3RyYWxpYSkgMjAxMyk8L1RleHQ+DQogICAgPC9UZXh0VW5pdD4NCiAgPC9UZXh0VW5pdHM+DQo8L1BsYWNlaG9sZGVyPg==</w:instrText>
      </w:r>
      <w:r w:rsidRPr="004B5104">
        <w:rPr>
          <w:rFonts w:cs="Arial"/>
        </w:rPr>
        <w:fldChar w:fldCharType="separate"/>
      </w:r>
      <w:bookmarkStart w:id="564" w:name="_CTVP0015ae1599580b748128c634cfb434340a2"/>
      <w:r w:rsidR="0086056D">
        <w:rPr>
          <w:rFonts w:cs="Arial"/>
        </w:rPr>
        <w:t>(National Health and Medical Research Council (Australia) 2013)</w:t>
      </w:r>
      <w:bookmarkEnd w:id="564"/>
      <w:r w:rsidRPr="004B5104">
        <w:rPr>
          <w:rFonts w:cs="Arial"/>
        </w:rPr>
        <w:fldChar w:fldCharType="end"/>
      </w:r>
      <w:r w:rsidRPr="004B5104">
        <w:rPr>
          <w:rFonts w:cs="Arial"/>
        </w:rPr>
        <w:t xml:space="preserve">. At 12 months of age, infants can drink cows’ milk (or other appropriate substitute) as their main drink. ‘Toddler milk’ / FSFYC is not a requirement for healthy children </w:t>
      </w:r>
      <w:r w:rsidRPr="004B5104">
        <w:rPr>
          <w:rFonts w:cs="Arial"/>
        </w:rPr>
        <w:fldChar w:fldCharType="begin"/>
      </w:r>
      <w:r w:rsidRPr="004B5104">
        <w:rPr>
          <w:rFonts w:cs="Arial"/>
        </w:rPr>
        <w:instrText>ADDIN CITAVI.PLACEHOLDER b202f853-b495-433e-868a-414e2e3fb2bb 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mF0aW9uYWwgSGVhbHRoIGFuZCBNZWRpY2FsIFJlc2VhcmNoIENvdW5jaWwgKEF1c3RyYWxpYSkgMjAxMyk8L1RleHQ+DQogICAgPC9UZXh0VW5pdD4NCiAgPC9UZXh0VW5pdHM+DQo8L1BsYWNlaG9sZGVyPg==</w:instrText>
      </w:r>
      <w:r w:rsidRPr="004B5104">
        <w:rPr>
          <w:rFonts w:cs="Arial"/>
        </w:rPr>
        <w:fldChar w:fldCharType="separate"/>
      </w:r>
      <w:bookmarkStart w:id="565" w:name="_CTVP001b202f853b495433e868a414e2e3fb2bb"/>
      <w:r w:rsidR="0086056D">
        <w:rPr>
          <w:rFonts w:cs="Arial"/>
        </w:rPr>
        <w:t>(National Health and Medical Research Council (Australia) 2013)</w:t>
      </w:r>
      <w:bookmarkEnd w:id="565"/>
      <w:r w:rsidRPr="004B5104">
        <w:rPr>
          <w:rFonts w:cs="Arial"/>
        </w:rPr>
        <w:fldChar w:fldCharType="end"/>
      </w:r>
      <w:r w:rsidRPr="004B5104">
        <w:rPr>
          <w:rFonts w:cs="Arial"/>
        </w:rPr>
        <w:t xml:space="preserve">. Infants aged 12 months are consuming a mixed diet. The model diet was constructed based on the recommended energy intake for a 12 month old boy (335 kJ/kg bw/day) </w:t>
      </w:r>
      <w:r w:rsidRPr="004B5104">
        <w:fldChar w:fldCharType="begin"/>
      </w:r>
      <w:r w:rsidRPr="004B5104">
        <w:instrText>ADDIN CITAVI.PLACEHOLDER 57fc7382-0880-46ed-8ed3-b16e59faa8c5 PFBsYWNlaG9sZGVyPg0KICA8QWRkSW5WZXJzaW9uPjUuNS4wLjE8L0FkZEluVmVyc2lvbj4NCiAgPElkPjU3ZmM3MzgyLTA4ODAtNDZlZC04ZWQzLWIxNmU1OWZhYThjNTwvSWQ+DQogIDxFbnRyaWVzPg0KICAgIDxFbnRyeT4NCiAgICAgIDxJZD42YTZiZjkyMS1hNGY3LTQzMGItYTRjZi01MGNhODZiMzIzMzc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4B5104">
        <w:fldChar w:fldCharType="separate"/>
      </w:r>
      <w:bookmarkStart w:id="566" w:name="_CTVP00157fc7382088046ed8ed3b16e59faa8c5"/>
      <w:r w:rsidR="0086056D">
        <w:t>(United Nations University et al. 2004)</w:t>
      </w:r>
      <w:bookmarkEnd w:id="566"/>
      <w:r w:rsidRPr="004B5104">
        <w:fldChar w:fldCharType="end"/>
      </w:r>
      <w:r w:rsidRPr="004B5104">
        <w:t xml:space="preserve"> </w:t>
      </w:r>
      <w:r w:rsidRPr="004B5104">
        <w:rPr>
          <w:rFonts w:cs="Arial"/>
        </w:rPr>
        <w:t>at the 50</w:t>
      </w:r>
      <w:r w:rsidRPr="004B5104">
        <w:rPr>
          <w:rFonts w:cs="Arial"/>
          <w:vertAlign w:val="superscript"/>
        </w:rPr>
        <w:t>th</w:t>
      </w:r>
      <w:r w:rsidRPr="004B5104">
        <w:rPr>
          <w:rFonts w:cs="Arial"/>
        </w:rPr>
        <w:t xml:space="preserve"> percentile weight (9.6 kg) </w:t>
      </w:r>
      <w:r w:rsidRPr="004B5104">
        <w:fldChar w:fldCharType="begin"/>
      </w:r>
      <w:r w:rsidRPr="004B5104">
        <w:instrText>ADDIN CITAVI.PLACEHOLDER 07b41808-ed35-429d-8e89-6d934558127a PFBsYWNlaG9sZGVyPg0KICA8QWRkSW5WZXJzaW9uPjUuNS4wLjE8L0FkZEluVmVyc2lvbj4NCiAgPElkPjA3YjQxODA4LWVkMzUtNDI5ZC04ZTg5LTZkOTM0NTU4MTI3YTwvSWQ+DQogIDxFbnRyaWVzPg0KICAgIDxFbnRyeT4NCiAgICAgIDxJZD5iNjUzNTI2NS1iMjhjLTRmMTAtYjFkZS1lYjliNzJkYTRhM2M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4B5104">
        <w:fldChar w:fldCharType="separate"/>
      </w:r>
      <w:bookmarkStart w:id="567" w:name="_CTVP00107b41808ed35429d8e896d934558127a"/>
      <w:r w:rsidR="0086056D">
        <w:t>(World Health Organization 2006)</w:t>
      </w:r>
      <w:bookmarkEnd w:id="567"/>
      <w:r w:rsidRPr="004B5104">
        <w:fldChar w:fldCharType="end"/>
      </w:r>
      <w:r w:rsidRPr="004B5104">
        <w:rPr>
          <w:rFonts w:cs="Arial"/>
        </w:rPr>
        <w:t xml:space="preserve"> for the same age and sex. It was assumed that 35% of energy intake was derived from FSFYC and 65% from solids and other fluids </w:t>
      </w:r>
      <w:r w:rsidRPr="004B5104">
        <w:rPr>
          <w:rFonts w:cs="Arial"/>
        </w:rPr>
        <w:fldChar w:fldCharType="begin"/>
      </w:r>
      <w:r w:rsidRPr="004B5104">
        <w:rPr>
          <w:rFonts w:cs="Arial"/>
        </w:rPr>
        <w:instrText>ADDIN CITAVI.PLACEHOLDER 4c64765e-19c1-4b51-ab07-1b2afbf262ee 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IaXRjaGNvY2sgMTk4Nik8L1RleHQ+DQogICAgPC9UZXh0VW5pdD4NCiAgPC9UZXh0VW5pdHM+DQo8L1BsYWNlaG9sZGVyPg==</w:instrText>
      </w:r>
      <w:r w:rsidRPr="004B5104">
        <w:rPr>
          <w:rFonts w:cs="Arial"/>
        </w:rPr>
        <w:fldChar w:fldCharType="separate"/>
      </w:r>
      <w:bookmarkStart w:id="568" w:name="_CTVP0014c64765e19c14b51ab071b2afbf262ee"/>
      <w:r w:rsidR="0086056D">
        <w:rPr>
          <w:rFonts w:cs="Arial"/>
        </w:rPr>
        <w:t>(Hitchcock 1986)</w:t>
      </w:r>
      <w:bookmarkEnd w:id="568"/>
      <w:r w:rsidRPr="004B5104">
        <w:rPr>
          <w:rFonts w:cs="Arial"/>
        </w:rPr>
        <w:fldChar w:fldCharType="end"/>
      </w:r>
      <w:r w:rsidRPr="004B5104">
        <w:rPr>
          <w:rFonts w:cs="Arial"/>
        </w:rPr>
        <w:t xml:space="preserve">. It was also assumed that all 12 month old infants are consuming FSFYC as their source of milk. </w:t>
      </w:r>
      <w:r w:rsidRPr="004B5104">
        <w:t>The body weight of 9.6</w:t>
      </w:r>
      <w:r w:rsidR="004B5104">
        <w:t> </w:t>
      </w:r>
      <w:r w:rsidRPr="004B5104">
        <w:t>kg was used to estimate dietary intakes for 12 month old infants on a body weight basis.</w:t>
      </w:r>
    </w:p>
    <w:p w14:paraId="3A36C584" w14:textId="259B4D5A" w:rsidR="00AE74B4" w:rsidRPr="004B5104" w:rsidRDefault="00AE74B4" w:rsidP="00AE74B4">
      <w:pPr>
        <w:pStyle w:val="Heading4"/>
        <w:keepNext w:val="0"/>
        <w:ind w:left="0" w:firstLine="0"/>
      </w:pPr>
      <w:r w:rsidRPr="004B5104">
        <w:t>Children aged 2-3 years</w:t>
      </w:r>
    </w:p>
    <w:p w14:paraId="62442D2C" w14:textId="2A742913" w:rsidR="00AE74B4" w:rsidRPr="001A347D" w:rsidRDefault="00AE74B4" w:rsidP="00AE74B4">
      <w:r w:rsidRPr="001A347D">
        <w:t>2’-FL</w:t>
      </w:r>
      <w:r w:rsidRPr="001A347D">
        <w:rPr>
          <w:vertAlign w:val="subscript"/>
        </w:rPr>
        <w:t>micro</w:t>
      </w:r>
      <w:r w:rsidRPr="001A347D">
        <w:t xml:space="preserve"> and LNnT</w:t>
      </w:r>
      <w:r w:rsidRPr="001A347D">
        <w:rPr>
          <w:vertAlign w:val="subscript"/>
        </w:rPr>
        <w:t>micro</w:t>
      </w:r>
      <w:r w:rsidRPr="001A347D">
        <w:t xml:space="preserve"> dietary intakes from FSFYC were calculated for each individual child aged 2-3 years in the 2011-12 NNPAS using their individual food consumption records from the dietary survey (n=200). The Harvest program multiplied the specified concentrations of </w:t>
      </w:r>
      <w:r w:rsidR="002A6754" w:rsidRPr="001A347D">
        <w:t>2’-FL</w:t>
      </w:r>
      <w:r w:rsidRPr="001A347D">
        <w:rPr>
          <w:vertAlign w:val="subscript"/>
        </w:rPr>
        <w:t>micro</w:t>
      </w:r>
      <w:r w:rsidRPr="001A347D">
        <w:t xml:space="preserve"> and LNnT</w:t>
      </w:r>
      <w:r w:rsidRPr="001A347D">
        <w:rPr>
          <w:vertAlign w:val="subscript"/>
        </w:rPr>
        <w:t>micro</w:t>
      </w:r>
      <w:r w:rsidRPr="001A347D">
        <w:t xml:space="preserve"> for FSFYC by the amount of the food that an individual consumed in order to estimate the intake of 2’-FL</w:t>
      </w:r>
      <w:r w:rsidRPr="001A347D">
        <w:rPr>
          <w:vertAlign w:val="subscript"/>
        </w:rPr>
        <w:t>micro</w:t>
      </w:r>
      <w:r w:rsidRPr="001A347D">
        <w:t xml:space="preserve"> and LNnT</w:t>
      </w:r>
      <w:r w:rsidRPr="001A347D">
        <w:rPr>
          <w:vertAlign w:val="subscript"/>
        </w:rPr>
        <w:t>micro</w:t>
      </w:r>
      <w:r w:rsidRPr="001A347D">
        <w:t>. Once this had been completed, the total amount of 2’-FL</w:t>
      </w:r>
      <w:r w:rsidRPr="001A347D">
        <w:rPr>
          <w:vertAlign w:val="subscript"/>
        </w:rPr>
        <w:t>micro</w:t>
      </w:r>
      <w:r w:rsidRPr="001A347D">
        <w:t xml:space="preserve"> and LNnT</w:t>
      </w:r>
      <w:r w:rsidRPr="001A347D">
        <w:rPr>
          <w:vertAlign w:val="subscript"/>
        </w:rPr>
        <w:t>micro</w:t>
      </w:r>
      <w:r w:rsidRPr="001A347D">
        <w:t xml:space="preserve"> consumed from all FSFYC was summed for each individual. Mean intakes were then derived from the individuals’ ranked intakes. Where intakes are estimated on a body weight basis, each individual’s body weight was used for the calculation before summary statistics for the group were derived. Of the 200 children aged 2-3 years, only 8 (4%) were consumers of FSFYC. Consequently, there are insufficient consumers to derive P90 dietary intakes of 2’-FL</w:t>
      </w:r>
      <w:r w:rsidRPr="001A347D">
        <w:rPr>
          <w:vertAlign w:val="subscript"/>
        </w:rPr>
        <w:t>micro</w:t>
      </w:r>
      <w:r w:rsidRPr="001A347D">
        <w:t xml:space="preserve"> and LNnT</w:t>
      </w:r>
      <w:r w:rsidRPr="001A347D">
        <w:rPr>
          <w:vertAlign w:val="subscript"/>
        </w:rPr>
        <w:t>micro</w:t>
      </w:r>
      <w:r w:rsidRPr="001A347D">
        <w:t xml:space="preserve">. Like the model diets, P90 dietary intakes for 2-3 year old children were derived using </w:t>
      </w:r>
      <w:r w:rsidRPr="001A347D">
        <w:fldChar w:fldCharType="begin"/>
      </w:r>
      <w:r w:rsidRPr="001A347D">
        <w:instrText xml:space="preserve"> REF _Ref309891255 \h </w:instrText>
      </w:r>
      <w:r w:rsidR="00FE79E2" w:rsidRPr="001A347D">
        <w:instrText xml:space="preserve"> \* MERGEFORMAT </w:instrText>
      </w:r>
      <w:r w:rsidRPr="001A347D">
        <w:fldChar w:fldCharType="separate"/>
      </w:r>
      <w:r w:rsidR="00F3785C" w:rsidRPr="004B5104">
        <w:t xml:space="preserve">Equation </w:t>
      </w:r>
      <w:r w:rsidR="00F3785C">
        <w:rPr>
          <w:noProof/>
        </w:rPr>
        <w:t>1</w:t>
      </w:r>
      <w:r w:rsidRPr="001A347D">
        <w:fldChar w:fldCharType="end"/>
      </w:r>
      <w:r w:rsidRPr="001A347D">
        <w:t>.</w:t>
      </w:r>
    </w:p>
    <w:p w14:paraId="6C85D11D" w14:textId="77777777" w:rsidR="00AE74B4" w:rsidRPr="001A347D" w:rsidRDefault="00AE74B4" w:rsidP="00AE74B4"/>
    <w:p w14:paraId="64B44775" w14:textId="72DAB5B3" w:rsidR="00AE74B4" w:rsidRPr="001A347D" w:rsidRDefault="00AE74B4" w:rsidP="00AE74B4">
      <w:pPr>
        <w:pStyle w:val="Heading4"/>
        <w:keepLines/>
        <w:ind w:left="0" w:firstLine="0"/>
      </w:pPr>
      <w:bookmarkStart w:id="569" w:name="_Toc269201841"/>
      <w:bookmarkStart w:id="570" w:name="_Toc360028619"/>
      <w:bookmarkStart w:id="571" w:name="_Toc415041927"/>
      <w:r w:rsidRPr="001A347D">
        <w:lastRenderedPageBreak/>
        <w:t>Assumptions and limitations of the dietary intake assessment</w:t>
      </w:r>
      <w:bookmarkEnd w:id="569"/>
      <w:bookmarkEnd w:id="570"/>
      <w:bookmarkEnd w:id="571"/>
    </w:p>
    <w:p w14:paraId="73265281" w14:textId="77777777" w:rsidR="00AE74B4" w:rsidRPr="001A347D" w:rsidRDefault="00AE74B4" w:rsidP="00AE74B4">
      <w:pPr>
        <w:keepNext/>
        <w:keepLines/>
      </w:pPr>
      <w:r w:rsidRPr="001A347D">
        <w:t>The aim of the dietary intake assessment was to make the most realistic estimation of dietary intakes of 2’-FL and LNnT as possible. However, where significant uncertainties in the data existed, conservative assumptions were generally used to ensure that the estimated dietary intake was not an underestimate of intake.</w:t>
      </w:r>
    </w:p>
    <w:p w14:paraId="20381A7F" w14:textId="77777777" w:rsidR="00AE74B4" w:rsidRPr="001A347D" w:rsidRDefault="00AE74B4" w:rsidP="00AE74B4"/>
    <w:p w14:paraId="235D48E3" w14:textId="77777777" w:rsidR="00AE74B4" w:rsidRPr="00691EB3" w:rsidRDefault="00AE74B4" w:rsidP="00AE74B4">
      <w:pPr>
        <w:keepNext/>
        <w:keepLines/>
      </w:pPr>
      <w:r w:rsidRPr="00691EB3">
        <w:t>Assumptions made in the dietary intake assessment included:</w:t>
      </w:r>
    </w:p>
    <w:p w14:paraId="4CC202A2" w14:textId="261E03AD" w:rsidR="00AE74B4" w:rsidRPr="00691EB3" w:rsidRDefault="00AE74B4" w:rsidP="00AE74B4">
      <w:pPr>
        <w:pStyle w:val="FSBullet1"/>
        <w:keepNext/>
        <w:keepLines/>
        <w:spacing w:after="60"/>
      </w:pPr>
      <w:r w:rsidRPr="00691EB3">
        <w:t xml:space="preserve">Unless otherwise specified, all foods within a category contain 2’-FL and LNnT at the concentrations specified in </w:t>
      </w:r>
      <w:hyperlink w:anchor="Table3_15" w:history="1">
        <w:r w:rsidR="004E785B" w:rsidRPr="00D475A3">
          <w:rPr>
            <w:rStyle w:val="Hyperlink"/>
          </w:rPr>
          <w:t>Table 3.1</w:t>
        </w:r>
        <w:r w:rsidR="00691EB3" w:rsidRPr="00D475A3">
          <w:rPr>
            <w:rStyle w:val="Hyperlink"/>
          </w:rPr>
          <w:t>5</w:t>
        </w:r>
      </w:hyperlink>
      <w:r w:rsidR="004E785B" w:rsidRPr="00691EB3">
        <w:t xml:space="preserve"> </w:t>
      </w:r>
      <w:r w:rsidRPr="00691EB3">
        <w:t xml:space="preserve">for infant formula, follow-on formula and FSFYC and </w:t>
      </w:r>
      <w:hyperlink w:anchor="Table3_13" w:history="1">
        <w:r w:rsidR="004E785B" w:rsidRPr="00D475A3">
          <w:rPr>
            <w:rStyle w:val="Hyperlink"/>
          </w:rPr>
          <w:t>Table 3.13</w:t>
        </w:r>
      </w:hyperlink>
      <w:r w:rsidR="004E785B" w:rsidRPr="00691EB3">
        <w:t xml:space="preserve"> </w:t>
      </w:r>
      <w:r w:rsidRPr="00691EB3">
        <w:t xml:space="preserve">and </w:t>
      </w:r>
      <w:hyperlink w:anchor="Table3_14" w:history="1">
        <w:r w:rsidR="004E785B" w:rsidRPr="00D475A3">
          <w:rPr>
            <w:rStyle w:val="Hyperlink"/>
          </w:rPr>
          <w:t>Table 3.14</w:t>
        </w:r>
      </w:hyperlink>
      <w:r w:rsidR="004E785B" w:rsidRPr="00691EB3">
        <w:t xml:space="preserve"> </w:t>
      </w:r>
      <w:r w:rsidRPr="00691EB3">
        <w:t xml:space="preserve">for </w:t>
      </w:r>
      <w:r w:rsidR="004E37B3" w:rsidRPr="00691EB3">
        <w:t>human milk</w:t>
      </w:r>
      <w:r w:rsidRPr="00691EB3">
        <w:t xml:space="preserve"> and </w:t>
      </w:r>
      <w:hyperlink w:anchor="Table3_17" w:history="1">
        <w:r w:rsidR="004E785B" w:rsidRPr="00D475A3">
          <w:rPr>
            <w:rStyle w:val="Hyperlink"/>
          </w:rPr>
          <w:t>Table 3.1</w:t>
        </w:r>
        <w:r w:rsidR="00691EB3" w:rsidRPr="00D475A3">
          <w:rPr>
            <w:rStyle w:val="Hyperlink"/>
          </w:rPr>
          <w:t>7</w:t>
        </w:r>
      </w:hyperlink>
      <w:r w:rsidRPr="00691EB3">
        <w:t xml:space="preserve"> for domestic mammalian milks</w:t>
      </w:r>
    </w:p>
    <w:p w14:paraId="49EBD658" w14:textId="4C9C42C4" w:rsidR="00AE74B4" w:rsidRPr="004B5104" w:rsidRDefault="00AE74B4" w:rsidP="00AE74B4">
      <w:pPr>
        <w:pStyle w:val="FSBullet1"/>
        <w:spacing w:after="60"/>
      </w:pPr>
      <w:r w:rsidRPr="004B5104">
        <w:t>1 litre of infant formula, follow-on formula or FSFYC equals 1,050 grams</w:t>
      </w:r>
    </w:p>
    <w:p w14:paraId="60597145" w14:textId="1AC75474" w:rsidR="004B5104" w:rsidRDefault="004B5104" w:rsidP="004B5104">
      <w:pPr>
        <w:pStyle w:val="FSBullet1"/>
        <w:spacing w:after="60"/>
      </w:pPr>
      <w:r w:rsidRPr="004B5104">
        <w:t>1 litre of human milk equals 1,040 grams</w:t>
      </w:r>
    </w:p>
    <w:p w14:paraId="6984E531" w14:textId="362F90B3" w:rsidR="006D224E" w:rsidRPr="006D224E" w:rsidRDefault="006D224E" w:rsidP="006D224E">
      <w:pPr>
        <w:pStyle w:val="FSBullet1"/>
        <w:spacing w:after="60"/>
      </w:pPr>
      <w:r w:rsidRPr="006D224E">
        <w:t>The smallest serving size for FSFYC is 115 ml (121 g)</w:t>
      </w:r>
    </w:p>
    <w:p w14:paraId="2A597539" w14:textId="384B7D99" w:rsidR="006D224E" w:rsidRPr="006D224E" w:rsidRDefault="006D224E" w:rsidP="006D224E">
      <w:pPr>
        <w:pStyle w:val="FSBullet1"/>
        <w:spacing w:after="60"/>
      </w:pPr>
      <w:r w:rsidRPr="006D224E">
        <w:t>The largest serving size for FSFYC is 230 ml (242 g)</w:t>
      </w:r>
    </w:p>
    <w:p w14:paraId="44F2DF2D" w14:textId="1C771E3B" w:rsidR="006D224E" w:rsidRPr="006D224E" w:rsidRDefault="006D224E" w:rsidP="006D224E">
      <w:pPr>
        <w:pStyle w:val="FSBullet1"/>
        <w:spacing w:after="60"/>
      </w:pPr>
      <w:r w:rsidRPr="006D224E">
        <w:t>The amount of FSFYC consumed by children aged 2-3 years is as per the 2011-12 NNPAS, irrespective of the serve size for the FSFYC product</w:t>
      </w:r>
    </w:p>
    <w:p w14:paraId="778AD178" w14:textId="77777777" w:rsidR="00AE74B4" w:rsidRPr="004B5104" w:rsidRDefault="00AE74B4" w:rsidP="00AE74B4">
      <w:pPr>
        <w:pStyle w:val="FSBullet1"/>
        <w:spacing w:after="60"/>
      </w:pPr>
      <w:r w:rsidRPr="004B5104">
        <w:t>where a food was not included in the intake assessment, it was assumed to contain a zero concentration of 2’-FL and LNnT</w:t>
      </w:r>
    </w:p>
    <w:p w14:paraId="2392F131" w14:textId="23601842" w:rsidR="00AE74B4" w:rsidRPr="004B5104" w:rsidRDefault="00AE74B4" w:rsidP="00AE74B4">
      <w:pPr>
        <w:pStyle w:val="FSBullet1"/>
      </w:pPr>
      <w:r w:rsidRPr="004B5104">
        <w:t>there is 100% market penetration of the use of 2’-FL</w:t>
      </w:r>
      <w:r w:rsidRPr="004B5104">
        <w:rPr>
          <w:vertAlign w:val="subscript"/>
        </w:rPr>
        <w:t>micro</w:t>
      </w:r>
      <w:r w:rsidRPr="004B5104">
        <w:t xml:space="preserve"> and LNnT</w:t>
      </w:r>
      <w:r w:rsidRPr="004B5104">
        <w:rPr>
          <w:vertAlign w:val="subscript"/>
        </w:rPr>
        <w:t>micro</w:t>
      </w:r>
      <w:r w:rsidRPr="004B5104">
        <w:t xml:space="preserve"> into the infant formula, follow-on formula and FSFYC markets</w:t>
      </w:r>
    </w:p>
    <w:p w14:paraId="573B9D5F" w14:textId="77777777" w:rsidR="00AE74B4" w:rsidRPr="004B5104" w:rsidRDefault="00AE74B4" w:rsidP="00AE74B4">
      <w:pPr>
        <w:pStyle w:val="FSBullet1"/>
        <w:spacing w:after="60"/>
      </w:pPr>
      <w:r w:rsidRPr="004B5104">
        <w:t>infants aged 3 months are exclusively infant formula fed</w:t>
      </w:r>
    </w:p>
    <w:p w14:paraId="251124AC" w14:textId="77777777" w:rsidR="00AE74B4" w:rsidRPr="004B5104" w:rsidRDefault="00AE74B4" w:rsidP="00AE74B4">
      <w:pPr>
        <w:pStyle w:val="FSBullet1"/>
        <w:spacing w:after="60"/>
      </w:pPr>
      <w:r w:rsidRPr="004B5104">
        <w:t>infants aged 9 months consume follow-on formula</w:t>
      </w:r>
    </w:p>
    <w:p w14:paraId="1DB8A830" w14:textId="77777777" w:rsidR="00AE74B4" w:rsidRPr="004B5104" w:rsidRDefault="00AE74B4" w:rsidP="00AE74B4">
      <w:pPr>
        <w:pStyle w:val="FSBullet1"/>
        <w:spacing w:after="60"/>
      </w:pPr>
      <w:r w:rsidRPr="004B5104">
        <w:t>infants aged 12 months consume FSFYC</w:t>
      </w:r>
    </w:p>
    <w:p w14:paraId="5018FAC6" w14:textId="77777777" w:rsidR="00AE74B4" w:rsidRPr="004B5104" w:rsidRDefault="00AE74B4" w:rsidP="00AE74B4">
      <w:pPr>
        <w:pStyle w:val="FSBullet1"/>
        <w:spacing w:after="60"/>
      </w:pPr>
      <w:r w:rsidRPr="004B5104">
        <w:t>consumption of foods as outlined in the model diets represent current food consumption amounts for Australian and New Zealand children aged 3 months, 9 months and 12 months</w:t>
      </w:r>
    </w:p>
    <w:p w14:paraId="695966C1" w14:textId="77777777" w:rsidR="00AE74B4" w:rsidRPr="004B5104" w:rsidRDefault="00AE74B4" w:rsidP="00AE74B4">
      <w:pPr>
        <w:pStyle w:val="FSBullet1"/>
        <w:spacing w:after="60"/>
      </w:pPr>
      <w:r w:rsidRPr="004B5104">
        <w:t>consumption of FSFYC by Australian children 2-3 years is as per the 2011-12 NNPAS</w:t>
      </w:r>
    </w:p>
    <w:p w14:paraId="25C7D860" w14:textId="723F913D" w:rsidR="00AE74B4" w:rsidRDefault="00AE74B4" w:rsidP="00AE74B4">
      <w:pPr>
        <w:pStyle w:val="FSBullet1"/>
        <w:spacing w:after="60"/>
      </w:pPr>
      <w:r w:rsidRPr="004B5104">
        <w:t>consumption of FSFYC by Australian children 2-3 years is the same for New Zealand children aged 2-3 years</w:t>
      </w:r>
    </w:p>
    <w:p w14:paraId="0BB3D5F0" w14:textId="5C775DD7" w:rsidR="00CA59F8" w:rsidRPr="00CA59F8" w:rsidRDefault="00CA59F8" w:rsidP="00CA59F8">
      <w:pPr>
        <w:pStyle w:val="FSBullet1"/>
        <w:spacing w:after="60"/>
      </w:pPr>
      <w:r>
        <w:t>children aged 12 months and above are no longer consuming breast milk</w:t>
      </w:r>
    </w:p>
    <w:p w14:paraId="7EC4A1AE" w14:textId="77777777" w:rsidR="00AE74B4" w:rsidRPr="004B5104" w:rsidRDefault="00AE74B4" w:rsidP="00AE74B4">
      <w:pPr>
        <w:pStyle w:val="FSBullet1"/>
        <w:spacing w:after="60"/>
      </w:pPr>
      <w:r w:rsidRPr="004B5104">
        <w:t>there is no contribution to 2’-FL and LNnT intakes through foods and beverages other than from infant formula, follow-on formula and FSFYC and cows’ and goat’s milks</w:t>
      </w:r>
    </w:p>
    <w:p w14:paraId="587B8300" w14:textId="77777777" w:rsidR="00AE74B4" w:rsidRPr="004B5104" w:rsidRDefault="00AE74B4" w:rsidP="00AE74B4">
      <w:pPr>
        <w:pStyle w:val="FSBullet1"/>
        <w:spacing w:after="60"/>
      </w:pPr>
      <w:r w:rsidRPr="004B5104">
        <w:t>there is no contribution to 2’-FL and LNnT intakes through the use of complementary or other medicines.</w:t>
      </w:r>
    </w:p>
    <w:p w14:paraId="155D7B55" w14:textId="77777777" w:rsidR="00AE74B4" w:rsidRPr="004B5104" w:rsidRDefault="00AE74B4" w:rsidP="00AE74B4">
      <w:pPr>
        <w:rPr>
          <w:rFonts w:cs="Arial"/>
        </w:rPr>
      </w:pPr>
    </w:p>
    <w:p w14:paraId="3E5127AC" w14:textId="4C917BB7" w:rsidR="00AE74B4" w:rsidRPr="004B5104" w:rsidRDefault="00AE74B4" w:rsidP="00AE74B4">
      <w:pPr>
        <w:rPr>
          <w:szCs w:val="22"/>
        </w:rPr>
      </w:pPr>
      <w:r w:rsidRPr="004B5104">
        <w:t xml:space="preserve">In addition to the specific assumptions made in relation to this dietary intake assessment, there are a number of limitations associated with the nutrition surveys from which the food consumption data used for the assessment are based. A discussion of these limitations is included in Section 6 of the </w:t>
      </w:r>
      <w:r w:rsidRPr="004B5104">
        <w:rPr>
          <w:i/>
          <w:szCs w:val="22"/>
        </w:rPr>
        <w:t>Principles and Practices of Dietary Exposure Assessment for Food Regulatory Purposes</w:t>
      </w:r>
      <w:r w:rsidRPr="004B5104">
        <w:rPr>
          <w:szCs w:val="22"/>
        </w:rPr>
        <w:t xml:space="preserve"> </w:t>
      </w:r>
      <w:r w:rsidRPr="004B5104">
        <w:rPr>
          <w:szCs w:val="22"/>
        </w:rPr>
        <w:fldChar w:fldCharType="begin"/>
      </w:r>
      <w:r w:rsidRPr="004B5104">
        <w:rPr>
          <w:szCs w:val="22"/>
        </w:rPr>
        <w:instrText>ADDIN CITAVI.PLACEHOLDER 774ada3f-5479-46af-8d9b-86a2abcd799e PFBsYWNlaG9sZGVyPg0KICA8QWRkSW5WZXJzaW9uPjUuNS4wLjE8L0FkZEluVmVyc2lvbj4NCiAgPElkPjc3NGFkYTNmLTU0NzktNDZhZi04ZDliLTg2YTJhYmNkNzk5ZTwvSWQ+DQogIDxFbnRyaWVzPg0KICAgIDxFbnRyeT4NCiAgICAgIDxJZD4yOGEyOTgyOS1lZTM2LTQzYWYtOWI1OS05MzAyMzkxOWM4YWM8L0lkPg0KICAgICAgPFJlZmVyZW5jZUlkPjQxN2U4YmQzLTU1M2EtNDgwMC1hMDRhLWU0MDlkZjFhMTZhOD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m9vZCBTdGFuZGFyZHMgQXVzdHJhbGlhIE5ldyBaZWFsYW5kIDIwMDkpPC9UZXh0Pg0KICAgIDwvVGV4dFVuaXQ+DQogIDwvVGV4dFVuaXRzPg0KPC9QbGFjZWhvbGRlcj4=</w:instrText>
      </w:r>
      <w:r w:rsidRPr="004B5104">
        <w:rPr>
          <w:szCs w:val="22"/>
        </w:rPr>
        <w:fldChar w:fldCharType="separate"/>
      </w:r>
      <w:bookmarkStart w:id="572" w:name="_CTVP001774ada3f547946af8d9b86a2abcd799e"/>
      <w:r w:rsidR="0086056D">
        <w:rPr>
          <w:szCs w:val="22"/>
        </w:rPr>
        <w:t>(Food Standards Australia New Zealand 2009)</w:t>
      </w:r>
      <w:bookmarkEnd w:id="572"/>
      <w:r w:rsidRPr="004B5104">
        <w:rPr>
          <w:szCs w:val="22"/>
        </w:rPr>
        <w:fldChar w:fldCharType="end"/>
      </w:r>
      <w:r w:rsidRPr="004B5104">
        <w:rPr>
          <w:szCs w:val="22"/>
        </w:rPr>
        <w:t>.</w:t>
      </w:r>
    </w:p>
    <w:p w14:paraId="24194430" w14:textId="509F6EB8" w:rsidR="00AE74B4" w:rsidRPr="004B5104" w:rsidRDefault="007846A8" w:rsidP="00FE5BEF">
      <w:pPr>
        <w:pStyle w:val="Heading3"/>
      </w:pPr>
      <w:bookmarkStart w:id="573" w:name="_Toc360028620"/>
      <w:bookmarkStart w:id="574" w:name="_Toc415041928"/>
      <w:bookmarkStart w:id="575" w:name="_Toc494292556"/>
      <w:bookmarkStart w:id="576" w:name="_Toc509824905"/>
      <w:bookmarkStart w:id="577" w:name="_Toc519260386"/>
      <w:bookmarkStart w:id="578" w:name="_Toc519260712"/>
      <w:bookmarkStart w:id="579" w:name="_Toc519607993"/>
      <w:bookmarkStart w:id="580" w:name="_Toc521418066"/>
      <w:bookmarkStart w:id="581" w:name="_Toc529357603"/>
      <w:bookmarkStart w:id="582" w:name="_Toc269201842"/>
      <w:r w:rsidRPr="004B5104">
        <w:lastRenderedPageBreak/>
        <w:t>3.4</w:t>
      </w:r>
      <w:r w:rsidR="00AE74B4" w:rsidRPr="004B5104">
        <w:t xml:space="preserve">.3 Estimated dietary </w:t>
      </w:r>
      <w:bookmarkEnd w:id="573"/>
      <w:r w:rsidR="00AE74B4" w:rsidRPr="004B5104">
        <w:t xml:space="preserve">intakes of </w:t>
      </w:r>
      <w:bookmarkEnd w:id="574"/>
      <w:bookmarkEnd w:id="575"/>
      <w:r w:rsidR="00AE74B4" w:rsidRPr="004B5104">
        <w:t>2’-FL</w:t>
      </w:r>
      <w:bookmarkEnd w:id="576"/>
      <w:bookmarkEnd w:id="577"/>
      <w:bookmarkEnd w:id="578"/>
      <w:bookmarkEnd w:id="579"/>
      <w:bookmarkEnd w:id="580"/>
      <w:bookmarkEnd w:id="581"/>
    </w:p>
    <w:bookmarkEnd w:id="582"/>
    <w:p w14:paraId="7859B6E2" w14:textId="4098C939" w:rsidR="00AE74B4" w:rsidRPr="004B5104" w:rsidRDefault="00AE74B4" w:rsidP="00AE74B4">
      <w:pPr>
        <w:pStyle w:val="Heading4"/>
        <w:ind w:left="0" w:firstLine="0"/>
      </w:pPr>
      <w:r w:rsidRPr="004B5104">
        <w:t>Infants aged &lt;2 years</w:t>
      </w:r>
    </w:p>
    <w:p w14:paraId="24C9E6F4" w14:textId="6831DF31" w:rsidR="00AE74B4" w:rsidRPr="001A347D" w:rsidRDefault="00AE74B4" w:rsidP="007846A8">
      <w:pPr>
        <w:pStyle w:val="Heading5"/>
        <w:rPr>
          <w:lang w:eastAsia="en-AU"/>
        </w:rPr>
      </w:pPr>
      <w:r w:rsidRPr="004B5104">
        <w:rPr>
          <w:lang w:eastAsia="en-AU"/>
        </w:rPr>
        <w:t>2’</w:t>
      </w:r>
      <w:r w:rsidRPr="001A347D">
        <w:rPr>
          <w:lang w:eastAsia="en-AU"/>
        </w:rPr>
        <w:t>-FL</w:t>
      </w:r>
      <w:r w:rsidR="00A222E5">
        <w:rPr>
          <w:vertAlign w:val="subscript"/>
          <w:lang w:eastAsia="en-AU"/>
        </w:rPr>
        <w:t>human</w:t>
      </w:r>
      <w:r w:rsidRPr="001A347D">
        <w:rPr>
          <w:lang w:eastAsia="en-AU"/>
        </w:rPr>
        <w:t xml:space="preserve"> from </w:t>
      </w:r>
      <w:r w:rsidR="004E37B3" w:rsidRPr="001A347D">
        <w:rPr>
          <w:lang w:eastAsia="en-AU"/>
        </w:rPr>
        <w:t>human milk</w:t>
      </w:r>
    </w:p>
    <w:p w14:paraId="70ADD303" w14:textId="16031C12" w:rsidR="00AE74B4" w:rsidRPr="001A347D" w:rsidRDefault="00AE74B4" w:rsidP="00AE74B4">
      <w:pPr>
        <w:keepLines/>
      </w:pPr>
      <w:r w:rsidRPr="001A347D">
        <w:t xml:space="preserve">When it is assumed that infants aged &lt;12 months are consuming </w:t>
      </w:r>
      <w:r w:rsidR="004E37B3" w:rsidRPr="001A347D">
        <w:t>human milk</w:t>
      </w:r>
      <w:r w:rsidRPr="001A347D">
        <w:t xml:space="preserve"> (and no infant formula or follow-on formula), the estimated mean and P90 dietary intakes of 2’-FL</w:t>
      </w:r>
      <w:r w:rsidR="00A222E5">
        <w:rPr>
          <w:vertAlign w:val="subscript"/>
          <w:lang w:eastAsia="en-AU"/>
        </w:rPr>
        <w:t>human</w:t>
      </w:r>
      <w:r w:rsidRPr="001A347D">
        <w:t xml:space="preserve"> from </w:t>
      </w:r>
      <w:r w:rsidR="004E37B3" w:rsidRPr="001A347D">
        <w:t>human milk</w:t>
      </w:r>
      <w:r w:rsidRPr="001A347D">
        <w:t xml:space="preserve"> are </w:t>
      </w:r>
      <w:r w:rsidRPr="001A347D" w:rsidDel="007D15D8">
        <w:t>1.</w:t>
      </w:r>
      <w:r w:rsidR="007D15D8" w:rsidRPr="001A347D">
        <w:t>8 – 2.2 </w:t>
      </w:r>
      <w:r w:rsidRPr="001A347D">
        <w:t xml:space="preserve">g/day and </w:t>
      </w:r>
      <w:r w:rsidR="007D15D8" w:rsidRPr="001A347D">
        <w:t>3.5 – 4.</w:t>
      </w:r>
      <w:r w:rsidR="001A347D" w:rsidRPr="001A347D">
        <w:t>4</w:t>
      </w:r>
      <w:r w:rsidRPr="001A347D">
        <w:t xml:space="preserve"> g/day for 3 month old infants and </w:t>
      </w:r>
      <w:r w:rsidR="007D15D8" w:rsidRPr="001A347D">
        <w:t>1.2</w:t>
      </w:r>
      <w:r w:rsidRPr="001A347D">
        <w:t xml:space="preserve"> g/day and </w:t>
      </w:r>
      <w:r w:rsidR="007D15D8" w:rsidRPr="001A347D">
        <w:t>2.4</w:t>
      </w:r>
      <w:r w:rsidRPr="001A347D">
        <w:t> g/day for 9 month old infants.</w:t>
      </w:r>
    </w:p>
    <w:p w14:paraId="57851904" w14:textId="77777777" w:rsidR="00AE74B4" w:rsidRPr="001A347D" w:rsidRDefault="00AE74B4" w:rsidP="00AE74B4"/>
    <w:p w14:paraId="281DA345" w14:textId="550F65B2" w:rsidR="00AE74B4" w:rsidRPr="001A347D" w:rsidRDefault="00AE74B4" w:rsidP="00AE74B4">
      <w:r w:rsidRPr="001A347D">
        <w:t>On a grams per kilogram body weight per day basis, the estimated mean and P90 dietary intakes of 2’-FL</w:t>
      </w:r>
      <w:r w:rsidR="00A222E5">
        <w:rPr>
          <w:vertAlign w:val="subscript"/>
          <w:lang w:eastAsia="en-AU"/>
        </w:rPr>
        <w:t>human</w:t>
      </w:r>
      <w:r w:rsidRPr="001A347D">
        <w:t xml:space="preserve"> from </w:t>
      </w:r>
      <w:r w:rsidR="004E37B3" w:rsidRPr="001A347D">
        <w:t>human milk</w:t>
      </w:r>
      <w:r w:rsidRPr="001A347D">
        <w:t xml:space="preserve"> are </w:t>
      </w:r>
      <w:r w:rsidRPr="001A347D" w:rsidDel="007D15D8">
        <w:t>0.</w:t>
      </w:r>
      <w:r w:rsidR="007D15D8" w:rsidRPr="001A347D">
        <w:t>28 – 0.34</w:t>
      </w:r>
      <w:r w:rsidRPr="001A347D">
        <w:t xml:space="preserve"> g/kg bw/day and </w:t>
      </w:r>
      <w:r w:rsidRPr="001A347D" w:rsidDel="007D15D8">
        <w:t>0.</w:t>
      </w:r>
      <w:r w:rsidR="007D15D8" w:rsidRPr="001A347D">
        <w:t>55 – 0.69</w:t>
      </w:r>
      <w:r w:rsidRPr="001A347D">
        <w:t> g/kg bw/day for 3 month old infants and 0.1</w:t>
      </w:r>
      <w:r w:rsidR="006A0577">
        <w:t>3</w:t>
      </w:r>
      <w:r w:rsidRPr="001A347D">
        <w:t> g/kg bw/day and 0.2</w:t>
      </w:r>
      <w:r w:rsidR="007D15D8" w:rsidRPr="001A347D">
        <w:t>7</w:t>
      </w:r>
      <w:r w:rsidRPr="001A347D">
        <w:t> g/kg bw/day for 9 month old infants.</w:t>
      </w:r>
    </w:p>
    <w:p w14:paraId="140D485D" w14:textId="77777777" w:rsidR="00AE74B4" w:rsidRPr="001A347D" w:rsidRDefault="00AE74B4" w:rsidP="00AE74B4"/>
    <w:p w14:paraId="5C9DD766" w14:textId="36D70025" w:rsidR="00AE74B4" w:rsidRPr="001A347D" w:rsidRDefault="00AE74B4" w:rsidP="00AE74B4">
      <w:r w:rsidRPr="001A347D">
        <w:t xml:space="preserve">Further details can be found in </w:t>
      </w:r>
      <w:hyperlink w:anchor="Table3_18" w:history="1">
        <w:r w:rsidR="007D5FB1" w:rsidRPr="00D475A3">
          <w:rPr>
            <w:rStyle w:val="Hyperlink"/>
          </w:rPr>
          <w:t>Table</w:t>
        </w:r>
        <w:r w:rsidR="00B3068F" w:rsidRPr="00D475A3">
          <w:rPr>
            <w:rStyle w:val="Hyperlink"/>
          </w:rPr>
          <w:t xml:space="preserve"> 3.1</w:t>
        </w:r>
        <w:r w:rsidR="00691EB3" w:rsidRPr="00D475A3">
          <w:rPr>
            <w:rStyle w:val="Hyperlink"/>
          </w:rPr>
          <w:t>8</w:t>
        </w:r>
      </w:hyperlink>
      <w:r w:rsidRPr="00BE0185">
        <w:t xml:space="preserve">, </w:t>
      </w:r>
      <w:hyperlink w:anchor="Table3_22" w:history="1">
        <w:r w:rsidR="00B3068F" w:rsidRPr="00027E6A">
          <w:rPr>
            <w:rStyle w:val="Hyperlink"/>
          </w:rPr>
          <w:t>Table 3.2</w:t>
        </w:r>
        <w:r w:rsidR="00BE0185" w:rsidRPr="00027E6A">
          <w:rPr>
            <w:rStyle w:val="Hyperlink"/>
          </w:rPr>
          <w:t>2</w:t>
        </w:r>
      </w:hyperlink>
      <w:r w:rsidRPr="00BE0185">
        <w:t xml:space="preserve">, </w:t>
      </w:r>
      <w:hyperlink w:anchor="Figure3_4" w:history="1">
        <w:r w:rsidR="007C4A65" w:rsidRPr="00905369">
          <w:rPr>
            <w:rStyle w:val="Hyperlink"/>
          </w:rPr>
          <w:t>Figure 3.4</w:t>
        </w:r>
      </w:hyperlink>
      <w:r w:rsidRPr="001A347D">
        <w:t xml:space="preserve"> and </w:t>
      </w:r>
      <w:hyperlink w:anchor="Figure3_5" w:history="1">
        <w:r w:rsidR="007C4A65" w:rsidRPr="00905369">
          <w:rPr>
            <w:rStyle w:val="Hyperlink"/>
          </w:rPr>
          <w:t>Figure 3.5</w:t>
        </w:r>
      </w:hyperlink>
      <w:r w:rsidRPr="001A347D">
        <w:t>.</w:t>
      </w:r>
    </w:p>
    <w:p w14:paraId="2E5D4610" w14:textId="77777777" w:rsidR="00AE74B4" w:rsidRPr="001A347D" w:rsidRDefault="00AE74B4" w:rsidP="00AE74B4"/>
    <w:p w14:paraId="4B559DC4" w14:textId="5CDEAD97" w:rsidR="00AE74B4" w:rsidRPr="001A347D" w:rsidRDefault="00BD463B" w:rsidP="007F0E2F">
      <w:pPr>
        <w:pStyle w:val="FSTableFigureHeading"/>
        <w:keepNext/>
      </w:pPr>
      <w:bookmarkStart w:id="583" w:name="_Ref504404649"/>
      <w:bookmarkStart w:id="584" w:name="Table3_18"/>
      <w:r w:rsidRPr="001A347D">
        <w:t>Table 3.</w:t>
      </w:r>
      <w:bookmarkEnd w:id="583"/>
      <w:r w:rsidRPr="001A347D">
        <w:t>1</w:t>
      </w:r>
      <w:r w:rsidR="00691EB3">
        <w:t>8</w:t>
      </w:r>
      <w:r w:rsidR="00AE74B4" w:rsidRPr="001A347D">
        <w:t xml:space="preserve"> </w:t>
      </w:r>
      <w:bookmarkEnd w:id="584"/>
      <w:r w:rsidR="00AE74B4" w:rsidRPr="001A347D">
        <w:t>Calculation of estimated dietary intakes of 2’-FL</w:t>
      </w:r>
      <w:r w:rsidR="00A222E5">
        <w:rPr>
          <w:vertAlign w:val="subscript"/>
          <w:lang w:eastAsia="en-AU"/>
        </w:rPr>
        <w:t>human</w:t>
      </w:r>
      <w:r w:rsidR="00AE74B4" w:rsidRPr="001A347D">
        <w:t xml:space="preserve"> from </w:t>
      </w:r>
      <w:r w:rsidR="004E37B3" w:rsidRPr="001A347D">
        <w:t>human milk</w:t>
      </w:r>
      <w:r w:rsidR="00AE74B4" w:rsidRPr="001A347D">
        <w:t xml:space="preserve"> for infants aged 3 months and 9 months</w:t>
      </w:r>
    </w:p>
    <w:tbl>
      <w:tblPr>
        <w:tblStyle w:val="Table"/>
        <w:tblW w:w="5000" w:type="pct"/>
        <w:tblLook w:val="04A0" w:firstRow="1" w:lastRow="0" w:firstColumn="1" w:lastColumn="0" w:noHBand="0" w:noVBand="1"/>
        <w:tblCaption w:val="Table 3.18 Calculation of estimated dietary intakes of 2’-FLhuman from human milk for infants aged 3 months and 9 months"/>
        <w:tblDescription w:val="Parameters used in the dietary intake assessment for infants aged 3 months and 9 months for 2'-FL from breast milk. Mean and P90 dietary intakes are also presented on a grams per day basis and grams per kilogram body weight per day basis."/>
      </w:tblPr>
      <w:tblGrid>
        <w:gridCol w:w="2912"/>
        <w:gridCol w:w="1170"/>
        <w:gridCol w:w="1663"/>
        <w:gridCol w:w="1663"/>
        <w:gridCol w:w="1662"/>
      </w:tblGrid>
      <w:tr w:rsidR="00691EB3" w:rsidRPr="001A347D" w14:paraId="133731B5" w14:textId="77777777" w:rsidTr="00691EB3">
        <w:trPr>
          <w:cnfStyle w:val="100000000000" w:firstRow="1" w:lastRow="0" w:firstColumn="0" w:lastColumn="0" w:oddVBand="0" w:evenVBand="0" w:oddHBand="0" w:evenHBand="0" w:firstRowFirstColumn="0" w:firstRowLastColumn="0" w:lastRowFirstColumn="0" w:lastRowLastColumn="0"/>
          <w:tblHeader/>
        </w:trPr>
        <w:tc>
          <w:tcPr>
            <w:tcW w:w="1605" w:type="pct"/>
          </w:tcPr>
          <w:p w14:paraId="1C129FE8" w14:textId="77777777" w:rsidR="00691EB3" w:rsidRPr="001A347D" w:rsidRDefault="00691EB3" w:rsidP="007F0E2F">
            <w:pPr>
              <w:keepNext/>
              <w:keepLines/>
              <w:spacing w:before="60" w:after="60"/>
              <w:rPr>
                <w:sz w:val="20"/>
                <w:szCs w:val="20"/>
              </w:rPr>
            </w:pPr>
          </w:p>
        </w:tc>
        <w:tc>
          <w:tcPr>
            <w:tcW w:w="645" w:type="pct"/>
            <w:vMerge w:val="restart"/>
          </w:tcPr>
          <w:p w14:paraId="118D4A58" w14:textId="10BD84CD" w:rsidR="00691EB3" w:rsidRPr="001A347D" w:rsidRDefault="00691EB3" w:rsidP="007F0E2F">
            <w:pPr>
              <w:keepNext/>
              <w:keepLines/>
              <w:spacing w:before="60" w:after="60"/>
              <w:rPr>
                <w:sz w:val="20"/>
                <w:szCs w:val="20"/>
              </w:rPr>
            </w:pPr>
            <w:r w:rsidRPr="001A347D">
              <w:rPr>
                <w:sz w:val="20"/>
                <w:szCs w:val="20"/>
              </w:rPr>
              <w:t>Units</w:t>
            </w:r>
          </w:p>
        </w:tc>
        <w:tc>
          <w:tcPr>
            <w:tcW w:w="917" w:type="pct"/>
          </w:tcPr>
          <w:p w14:paraId="7469DB3F" w14:textId="1B852808" w:rsidR="00691EB3" w:rsidRPr="001A347D" w:rsidRDefault="00691EB3" w:rsidP="00691EB3">
            <w:pPr>
              <w:keepNext/>
              <w:keepLines/>
              <w:spacing w:before="60" w:after="60"/>
              <w:jc w:val="center"/>
              <w:rPr>
                <w:sz w:val="20"/>
                <w:szCs w:val="20"/>
              </w:rPr>
            </w:pPr>
            <w:r w:rsidRPr="001A347D">
              <w:rPr>
                <w:sz w:val="20"/>
                <w:szCs w:val="20"/>
              </w:rPr>
              <w:t>10-60 day secretor human milk</w:t>
            </w:r>
          </w:p>
        </w:tc>
        <w:tc>
          <w:tcPr>
            <w:tcW w:w="1833" w:type="pct"/>
            <w:gridSpan w:val="2"/>
          </w:tcPr>
          <w:p w14:paraId="37BE1BA4" w14:textId="36753CF0" w:rsidR="00691EB3" w:rsidRPr="001A347D" w:rsidRDefault="00691EB3" w:rsidP="00691EB3">
            <w:pPr>
              <w:keepNext/>
              <w:keepLines/>
              <w:spacing w:before="60" w:after="60"/>
              <w:jc w:val="center"/>
              <w:rPr>
                <w:sz w:val="20"/>
                <w:szCs w:val="20"/>
              </w:rPr>
            </w:pPr>
            <w:r w:rsidRPr="001A347D">
              <w:rPr>
                <w:sz w:val="20"/>
                <w:szCs w:val="20"/>
              </w:rPr>
              <w:t>60+ days secretor human milk</w:t>
            </w:r>
          </w:p>
        </w:tc>
      </w:tr>
      <w:tr w:rsidR="001A347D" w:rsidRPr="001A347D" w14:paraId="0106F486" w14:textId="77777777" w:rsidTr="00691EB3">
        <w:trPr>
          <w:cnfStyle w:val="100000000000" w:firstRow="1" w:lastRow="0" w:firstColumn="0" w:lastColumn="0" w:oddVBand="0" w:evenVBand="0" w:oddHBand="0" w:evenHBand="0" w:firstRowFirstColumn="0" w:firstRowLastColumn="0" w:lastRowFirstColumn="0" w:lastRowLastColumn="0"/>
          <w:tblHeader/>
        </w:trPr>
        <w:tc>
          <w:tcPr>
            <w:tcW w:w="1605" w:type="pct"/>
            <w:hideMark/>
          </w:tcPr>
          <w:p w14:paraId="2E924CC2" w14:textId="61BCEFE7" w:rsidR="004C64FC" w:rsidRPr="001A347D" w:rsidRDefault="004C64FC" w:rsidP="007F0E2F">
            <w:pPr>
              <w:keepNext/>
              <w:keepLines/>
              <w:spacing w:before="60" w:after="60"/>
              <w:rPr>
                <w:sz w:val="20"/>
                <w:szCs w:val="20"/>
              </w:rPr>
            </w:pPr>
          </w:p>
        </w:tc>
        <w:tc>
          <w:tcPr>
            <w:tcW w:w="645" w:type="pct"/>
            <w:vMerge/>
            <w:hideMark/>
          </w:tcPr>
          <w:p w14:paraId="3D977F2D" w14:textId="4851D250" w:rsidR="004C64FC" w:rsidRPr="001A347D" w:rsidRDefault="004C64FC" w:rsidP="007F0E2F">
            <w:pPr>
              <w:keepNext/>
              <w:keepLines/>
              <w:spacing w:before="60" w:after="60"/>
              <w:rPr>
                <w:sz w:val="20"/>
                <w:szCs w:val="20"/>
              </w:rPr>
            </w:pPr>
          </w:p>
        </w:tc>
        <w:tc>
          <w:tcPr>
            <w:tcW w:w="917" w:type="pct"/>
            <w:hideMark/>
          </w:tcPr>
          <w:p w14:paraId="77F6ACDF" w14:textId="55522622" w:rsidR="004C64FC" w:rsidRPr="001A347D" w:rsidRDefault="004C64FC" w:rsidP="00691EB3">
            <w:pPr>
              <w:keepNext/>
              <w:keepLines/>
              <w:spacing w:before="60" w:after="60"/>
              <w:jc w:val="center"/>
              <w:rPr>
                <w:sz w:val="20"/>
                <w:szCs w:val="20"/>
              </w:rPr>
            </w:pPr>
            <w:r w:rsidRPr="001A347D">
              <w:rPr>
                <w:sz w:val="20"/>
                <w:szCs w:val="20"/>
              </w:rPr>
              <w:t>3 months</w:t>
            </w:r>
          </w:p>
        </w:tc>
        <w:tc>
          <w:tcPr>
            <w:tcW w:w="917" w:type="pct"/>
          </w:tcPr>
          <w:p w14:paraId="7267437F" w14:textId="249DD3E4" w:rsidR="004C64FC" w:rsidRPr="001A347D" w:rsidRDefault="004C64FC" w:rsidP="00691EB3">
            <w:pPr>
              <w:keepNext/>
              <w:keepLines/>
              <w:spacing w:before="60" w:after="60"/>
              <w:jc w:val="center"/>
              <w:rPr>
                <w:sz w:val="20"/>
                <w:szCs w:val="20"/>
              </w:rPr>
            </w:pPr>
            <w:r w:rsidRPr="001A347D">
              <w:rPr>
                <w:sz w:val="20"/>
                <w:szCs w:val="20"/>
              </w:rPr>
              <w:t>3 months</w:t>
            </w:r>
          </w:p>
        </w:tc>
        <w:tc>
          <w:tcPr>
            <w:tcW w:w="916" w:type="pct"/>
            <w:hideMark/>
          </w:tcPr>
          <w:p w14:paraId="4D52EACF" w14:textId="12B6304A" w:rsidR="004C64FC" w:rsidRPr="001A347D" w:rsidRDefault="004C64FC" w:rsidP="00691EB3">
            <w:pPr>
              <w:keepNext/>
              <w:keepLines/>
              <w:spacing w:before="60" w:after="60"/>
              <w:jc w:val="center"/>
              <w:rPr>
                <w:sz w:val="20"/>
                <w:szCs w:val="20"/>
              </w:rPr>
            </w:pPr>
            <w:r w:rsidRPr="001A347D">
              <w:rPr>
                <w:sz w:val="20"/>
                <w:szCs w:val="20"/>
              </w:rPr>
              <w:t>9 months</w:t>
            </w:r>
          </w:p>
        </w:tc>
      </w:tr>
      <w:tr w:rsidR="004C64FC" w:rsidRPr="00FE79E2" w14:paraId="006D0CCC" w14:textId="77777777" w:rsidTr="00691EB3">
        <w:trPr>
          <w:cnfStyle w:val="000000100000" w:firstRow="0" w:lastRow="0" w:firstColumn="0" w:lastColumn="0" w:oddVBand="0" w:evenVBand="0" w:oddHBand="1" w:evenHBand="0" w:firstRowFirstColumn="0" w:firstRowLastColumn="0" w:lastRowFirstColumn="0" w:lastRowLastColumn="0"/>
        </w:trPr>
        <w:tc>
          <w:tcPr>
            <w:tcW w:w="1605" w:type="pct"/>
            <w:hideMark/>
          </w:tcPr>
          <w:p w14:paraId="02DF6CAF" w14:textId="3AEA4D6D" w:rsidR="004C64FC" w:rsidRPr="001A347D" w:rsidRDefault="004C64FC" w:rsidP="004C64FC">
            <w:pPr>
              <w:keepNext/>
              <w:keepLines/>
              <w:spacing w:before="60" w:after="60"/>
              <w:rPr>
                <w:sz w:val="20"/>
                <w:szCs w:val="20"/>
              </w:rPr>
            </w:pPr>
            <w:r w:rsidRPr="001A347D">
              <w:rPr>
                <w:sz w:val="20"/>
                <w:szCs w:val="20"/>
              </w:rPr>
              <w:t>Recommended energy intake</w:t>
            </w:r>
            <w:r w:rsidRPr="001A347D">
              <w:rPr>
                <w:rStyle w:val="FootnoteReference"/>
                <w:sz w:val="20"/>
                <w:szCs w:val="20"/>
              </w:rPr>
              <w:t>1</w:t>
            </w:r>
          </w:p>
        </w:tc>
        <w:tc>
          <w:tcPr>
            <w:tcW w:w="645" w:type="pct"/>
            <w:hideMark/>
          </w:tcPr>
          <w:p w14:paraId="50592B4C" w14:textId="747FD610" w:rsidR="004C64FC" w:rsidRPr="001A347D" w:rsidRDefault="004C64FC" w:rsidP="004C64FC">
            <w:pPr>
              <w:keepNext/>
              <w:keepLines/>
              <w:spacing w:before="60" w:after="60"/>
              <w:rPr>
                <w:sz w:val="20"/>
                <w:szCs w:val="20"/>
              </w:rPr>
            </w:pPr>
            <w:r w:rsidRPr="001A347D">
              <w:rPr>
                <w:sz w:val="20"/>
                <w:szCs w:val="20"/>
              </w:rPr>
              <w:t>kJ/kg bw/day</w:t>
            </w:r>
          </w:p>
        </w:tc>
        <w:tc>
          <w:tcPr>
            <w:tcW w:w="917" w:type="pct"/>
            <w:hideMark/>
          </w:tcPr>
          <w:p w14:paraId="07DEF105" w14:textId="35E8A1F2" w:rsidR="004C64FC" w:rsidRPr="001A347D" w:rsidRDefault="004C64FC" w:rsidP="001A347D">
            <w:pPr>
              <w:keepNext/>
              <w:keepLines/>
              <w:spacing w:before="60" w:after="60"/>
              <w:jc w:val="center"/>
              <w:rPr>
                <w:sz w:val="20"/>
                <w:szCs w:val="20"/>
              </w:rPr>
            </w:pPr>
            <w:r w:rsidRPr="001A347D">
              <w:rPr>
                <w:sz w:val="20"/>
                <w:szCs w:val="20"/>
              </w:rPr>
              <w:t>343</w:t>
            </w:r>
          </w:p>
        </w:tc>
        <w:tc>
          <w:tcPr>
            <w:tcW w:w="917" w:type="pct"/>
          </w:tcPr>
          <w:p w14:paraId="513F7AB2" w14:textId="1FE9A363" w:rsidR="004C64FC" w:rsidRPr="001A347D" w:rsidRDefault="004C64FC" w:rsidP="001A347D">
            <w:pPr>
              <w:keepNext/>
              <w:keepLines/>
              <w:spacing w:before="60" w:after="60"/>
              <w:jc w:val="center"/>
              <w:rPr>
                <w:sz w:val="20"/>
                <w:szCs w:val="20"/>
              </w:rPr>
            </w:pPr>
            <w:r w:rsidRPr="001A347D">
              <w:rPr>
                <w:sz w:val="20"/>
                <w:szCs w:val="20"/>
              </w:rPr>
              <w:t>343</w:t>
            </w:r>
          </w:p>
        </w:tc>
        <w:tc>
          <w:tcPr>
            <w:tcW w:w="916" w:type="pct"/>
          </w:tcPr>
          <w:p w14:paraId="0ED0EEFD" w14:textId="67441BC5" w:rsidR="004C64FC" w:rsidRPr="00555A58" w:rsidRDefault="004C64FC" w:rsidP="001A347D">
            <w:pPr>
              <w:keepNext/>
              <w:keepLines/>
              <w:spacing w:before="60" w:after="60"/>
              <w:jc w:val="center"/>
              <w:rPr>
                <w:sz w:val="20"/>
                <w:szCs w:val="20"/>
              </w:rPr>
            </w:pPr>
            <w:r w:rsidRPr="00555A58">
              <w:rPr>
                <w:sz w:val="20"/>
                <w:szCs w:val="20"/>
              </w:rPr>
              <w:t>330</w:t>
            </w:r>
          </w:p>
        </w:tc>
      </w:tr>
      <w:tr w:rsidR="004C64FC" w:rsidRPr="00FE79E2" w14:paraId="0E58B8F2" w14:textId="77777777" w:rsidTr="00691EB3">
        <w:trPr>
          <w:cnfStyle w:val="000000010000" w:firstRow="0" w:lastRow="0" w:firstColumn="0" w:lastColumn="0" w:oddVBand="0" w:evenVBand="0" w:oddHBand="0" w:evenHBand="1" w:firstRowFirstColumn="0" w:firstRowLastColumn="0" w:lastRowFirstColumn="0" w:lastRowLastColumn="0"/>
        </w:trPr>
        <w:tc>
          <w:tcPr>
            <w:tcW w:w="1605" w:type="pct"/>
            <w:hideMark/>
          </w:tcPr>
          <w:p w14:paraId="72909A04" w14:textId="0860449D" w:rsidR="004C64FC" w:rsidRPr="001A347D" w:rsidRDefault="004C64FC" w:rsidP="004C64FC">
            <w:pPr>
              <w:keepNext/>
              <w:keepLines/>
              <w:spacing w:before="60" w:after="60"/>
              <w:rPr>
                <w:sz w:val="20"/>
                <w:szCs w:val="20"/>
              </w:rPr>
            </w:pPr>
            <w:r w:rsidRPr="001A347D">
              <w:rPr>
                <w:sz w:val="20"/>
                <w:szCs w:val="20"/>
              </w:rPr>
              <w:t>P50 Body Weight</w:t>
            </w:r>
            <w:r w:rsidRPr="001A347D">
              <w:rPr>
                <w:rStyle w:val="FootnoteReference"/>
                <w:sz w:val="20"/>
                <w:szCs w:val="20"/>
              </w:rPr>
              <w:t>2</w:t>
            </w:r>
          </w:p>
        </w:tc>
        <w:tc>
          <w:tcPr>
            <w:tcW w:w="645" w:type="pct"/>
            <w:hideMark/>
          </w:tcPr>
          <w:p w14:paraId="3071763A" w14:textId="4AC2F36D" w:rsidR="004C64FC" w:rsidRPr="001A347D" w:rsidRDefault="00345344" w:rsidP="004C64FC">
            <w:pPr>
              <w:keepNext/>
              <w:keepLines/>
              <w:spacing w:before="60" w:after="60"/>
              <w:rPr>
                <w:sz w:val="20"/>
                <w:szCs w:val="20"/>
              </w:rPr>
            </w:pPr>
            <w:r>
              <w:rPr>
                <w:sz w:val="20"/>
                <w:szCs w:val="20"/>
              </w:rPr>
              <w:t>k</w:t>
            </w:r>
            <w:r w:rsidR="004C64FC" w:rsidRPr="001A347D">
              <w:rPr>
                <w:sz w:val="20"/>
                <w:szCs w:val="20"/>
              </w:rPr>
              <w:t>g</w:t>
            </w:r>
          </w:p>
        </w:tc>
        <w:tc>
          <w:tcPr>
            <w:tcW w:w="917" w:type="pct"/>
            <w:hideMark/>
          </w:tcPr>
          <w:p w14:paraId="0BD16E4F" w14:textId="7891D14A" w:rsidR="004C64FC" w:rsidRPr="001A347D" w:rsidRDefault="004C64FC" w:rsidP="001A347D">
            <w:pPr>
              <w:keepNext/>
              <w:keepLines/>
              <w:spacing w:before="60" w:after="60"/>
              <w:jc w:val="center"/>
              <w:rPr>
                <w:sz w:val="20"/>
                <w:szCs w:val="20"/>
              </w:rPr>
            </w:pPr>
            <w:r w:rsidRPr="001A347D">
              <w:rPr>
                <w:sz w:val="20"/>
                <w:szCs w:val="20"/>
              </w:rPr>
              <w:t>6.4</w:t>
            </w:r>
          </w:p>
        </w:tc>
        <w:tc>
          <w:tcPr>
            <w:tcW w:w="917" w:type="pct"/>
          </w:tcPr>
          <w:p w14:paraId="4CDBDE86" w14:textId="431EF42E" w:rsidR="004C64FC" w:rsidRPr="001A347D" w:rsidRDefault="004C64FC" w:rsidP="001A347D">
            <w:pPr>
              <w:keepNext/>
              <w:keepLines/>
              <w:spacing w:before="60" w:after="60"/>
              <w:jc w:val="center"/>
              <w:rPr>
                <w:sz w:val="20"/>
                <w:szCs w:val="20"/>
              </w:rPr>
            </w:pPr>
            <w:r w:rsidRPr="001A347D">
              <w:rPr>
                <w:sz w:val="20"/>
                <w:szCs w:val="20"/>
              </w:rPr>
              <w:t>6.4</w:t>
            </w:r>
          </w:p>
        </w:tc>
        <w:tc>
          <w:tcPr>
            <w:tcW w:w="916" w:type="pct"/>
          </w:tcPr>
          <w:p w14:paraId="7C817B00" w14:textId="666098C0" w:rsidR="004C64FC" w:rsidRPr="00555A58" w:rsidRDefault="004C64FC" w:rsidP="001A347D">
            <w:pPr>
              <w:keepNext/>
              <w:keepLines/>
              <w:spacing w:before="60" w:after="60"/>
              <w:jc w:val="center"/>
              <w:rPr>
                <w:sz w:val="20"/>
                <w:szCs w:val="20"/>
              </w:rPr>
            </w:pPr>
            <w:r w:rsidRPr="00555A58">
              <w:rPr>
                <w:sz w:val="20"/>
                <w:szCs w:val="20"/>
              </w:rPr>
              <w:t>8.9</w:t>
            </w:r>
          </w:p>
        </w:tc>
      </w:tr>
      <w:tr w:rsidR="004C64FC" w:rsidRPr="00FE79E2" w14:paraId="5A07295A" w14:textId="77777777" w:rsidTr="00691EB3">
        <w:trPr>
          <w:cnfStyle w:val="000000100000" w:firstRow="0" w:lastRow="0" w:firstColumn="0" w:lastColumn="0" w:oddVBand="0" w:evenVBand="0" w:oddHBand="1" w:evenHBand="0" w:firstRowFirstColumn="0" w:firstRowLastColumn="0" w:lastRowFirstColumn="0" w:lastRowLastColumn="0"/>
        </w:trPr>
        <w:tc>
          <w:tcPr>
            <w:tcW w:w="1605" w:type="pct"/>
            <w:hideMark/>
          </w:tcPr>
          <w:p w14:paraId="7CBBDED2" w14:textId="76D59397" w:rsidR="004C64FC" w:rsidRPr="001A347D" w:rsidRDefault="004C64FC" w:rsidP="004C64FC">
            <w:pPr>
              <w:keepNext/>
              <w:keepLines/>
              <w:spacing w:before="60" w:after="60"/>
              <w:rPr>
                <w:sz w:val="20"/>
                <w:szCs w:val="20"/>
              </w:rPr>
            </w:pPr>
            <w:r w:rsidRPr="001A347D">
              <w:rPr>
                <w:sz w:val="20"/>
                <w:szCs w:val="20"/>
              </w:rPr>
              <w:t>Recommended energy intake</w:t>
            </w:r>
          </w:p>
        </w:tc>
        <w:tc>
          <w:tcPr>
            <w:tcW w:w="645" w:type="pct"/>
            <w:hideMark/>
          </w:tcPr>
          <w:p w14:paraId="4E60265C" w14:textId="47C19EDD" w:rsidR="004C64FC" w:rsidRPr="001A347D" w:rsidRDefault="004C64FC" w:rsidP="004C64FC">
            <w:pPr>
              <w:keepNext/>
              <w:keepLines/>
              <w:spacing w:before="60" w:after="60"/>
              <w:rPr>
                <w:sz w:val="20"/>
                <w:szCs w:val="20"/>
              </w:rPr>
            </w:pPr>
            <w:r w:rsidRPr="001A347D">
              <w:rPr>
                <w:sz w:val="20"/>
                <w:szCs w:val="20"/>
              </w:rPr>
              <w:t>kJ/day</w:t>
            </w:r>
          </w:p>
        </w:tc>
        <w:tc>
          <w:tcPr>
            <w:tcW w:w="917" w:type="pct"/>
            <w:hideMark/>
          </w:tcPr>
          <w:p w14:paraId="59AC6BDD" w14:textId="279BC2FA" w:rsidR="004C64FC" w:rsidRPr="001A347D" w:rsidRDefault="004C64FC" w:rsidP="001A347D">
            <w:pPr>
              <w:keepNext/>
              <w:keepLines/>
              <w:spacing w:before="60" w:after="60"/>
              <w:jc w:val="center"/>
              <w:rPr>
                <w:sz w:val="20"/>
                <w:szCs w:val="20"/>
              </w:rPr>
            </w:pPr>
            <w:r w:rsidRPr="001A347D">
              <w:rPr>
                <w:sz w:val="20"/>
                <w:szCs w:val="20"/>
              </w:rPr>
              <w:t>2,195</w:t>
            </w:r>
          </w:p>
        </w:tc>
        <w:tc>
          <w:tcPr>
            <w:tcW w:w="917" w:type="pct"/>
          </w:tcPr>
          <w:p w14:paraId="582B18D5" w14:textId="3E6583E5" w:rsidR="004C64FC" w:rsidRPr="001A347D" w:rsidRDefault="004C64FC" w:rsidP="001A347D">
            <w:pPr>
              <w:keepNext/>
              <w:keepLines/>
              <w:spacing w:before="60" w:after="60"/>
              <w:jc w:val="center"/>
              <w:rPr>
                <w:sz w:val="20"/>
                <w:szCs w:val="20"/>
              </w:rPr>
            </w:pPr>
            <w:r w:rsidRPr="001A347D">
              <w:rPr>
                <w:sz w:val="20"/>
                <w:szCs w:val="20"/>
              </w:rPr>
              <w:t>2,195</w:t>
            </w:r>
          </w:p>
        </w:tc>
        <w:tc>
          <w:tcPr>
            <w:tcW w:w="916" w:type="pct"/>
          </w:tcPr>
          <w:p w14:paraId="46B2F253" w14:textId="10CD3A40" w:rsidR="004C64FC" w:rsidRPr="00555A58" w:rsidRDefault="004C64FC" w:rsidP="001A347D">
            <w:pPr>
              <w:keepNext/>
              <w:keepLines/>
              <w:spacing w:before="60" w:after="60"/>
              <w:jc w:val="center"/>
              <w:rPr>
                <w:sz w:val="20"/>
                <w:szCs w:val="20"/>
              </w:rPr>
            </w:pPr>
            <w:r w:rsidRPr="00555A58">
              <w:rPr>
                <w:sz w:val="20"/>
                <w:szCs w:val="20"/>
              </w:rPr>
              <w:t>2,937</w:t>
            </w:r>
          </w:p>
        </w:tc>
      </w:tr>
      <w:tr w:rsidR="004C64FC" w:rsidRPr="00FE79E2" w14:paraId="2C26422E" w14:textId="77777777" w:rsidTr="00691EB3">
        <w:trPr>
          <w:cnfStyle w:val="000000010000" w:firstRow="0" w:lastRow="0" w:firstColumn="0" w:lastColumn="0" w:oddVBand="0" w:evenVBand="0" w:oddHBand="0" w:evenHBand="1" w:firstRowFirstColumn="0" w:firstRowLastColumn="0" w:lastRowFirstColumn="0" w:lastRowLastColumn="0"/>
        </w:trPr>
        <w:tc>
          <w:tcPr>
            <w:tcW w:w="1605" w:type="pct"/>
            <w:hideMark/>
          </w:tcPr>
          <w:p w14:paraId="5FCA3B4F" w14:textId="04827B05" w:rsidR="004C64FC" w:rsidRPr="001A347D" w:rsidRDefault="004C64FC" w:rsidP="004C64FC">
            <w:pPr>
              <w:keepNext/>
              <w:keepLines/>
              <w:spacing w:before="60" w:after="60"/>
              <w:rPr>
                <w:sz w:val="20"/>
                <w:szCs w:val="20"/>
              </w:rPr>
            </w:pPr>
            <w:r w:rsidRPr="001A347D">
              <w:rPr>
                <w:sz w:val="20"/>
                <w:szCs w:val="20"/>
              </w:rPr>
              <w:t>Amount of human milk required to meet energy requirements</w:t>
            </w:r>
            <w:r w:rsidRPr="001A347D">
              <w:rPr>
                <w:rStyle w:val="FootnoteReference"/>
                <w:sz w:val="20"/>
                <w:szCs w:val="20"/>
              </w:rPr>
              <w:t>3</w:t>
            </w:r>
          </w:p>
        </w:tc>
        <w:tc>
          <w:tcPr>
            <w:tcW w:w="645" w:type="pct"/>
            <w:hideMark/>
          </w:tcPr>
          <w:p w14:paraId="6C5228D4" w14:textId="139159B8" w:rsidR="004C64FC" w:rsidRPr="001A347D" w:rsidRDefault="004C64FC" w:rsidP="004C64FC">
            <w:pPr>
              <w:keepNext/>
              <w:keepLines/>
              <w:spacing w:before="60" w:after="60"/>
              <w:rPr>
                <w:sz w:val="20"/>
                <w:szCs w:val="20"/>
              </w:rPr>
            </w:pPr>
            <w:r w:rsidRPr="001A347D">
              <w:rPr>
                <w:sz w:val="20"/>
                <w:szCs w:val="20"/>
              </w:rPr>
              <w:t>g/day</w:t>
            </w:r>
          </w:p>
        </w:tc>
        <w:tc>
          <w:tcPr>
            <w:tcW w:w="917" w:type="pct"/>
          </w:tcPr>
          <w:p w14:paraId="26F532C5" w14:textId="240563A1" w:rsidR="004C64FC" w:rsidRPr="001A347D" w:rsidRDefault="004C64FC" w:rsidP="001A347D">
            <w:pPr>
              <w:keepNext/>
              <w:keepLines/>
              <w:spacing w:before="60" w:after="60"/>
              <w:jc w:val="center"/>
              <w:rPr>
                <w:sz w:val="20"/>
                <w:szCs w:val="20"/>
              </w:rPr>
            </w:pPr>
            <w:r w:rsidRPr="001A347D">
              <w:rPr>
                <w:sz w:val="20"/>
                <w:szCs w:val="20"/>
              </w:rPr>
              <w:t>765</w:t>
            </w:r>
          </w:p>
        </w:tc>
        <w:tc>
          <w:tcPr>
            <w:tcW w:w="917" w:type="pct"/>
          </w:tcPr>
          <w:p w14:paraId="446AC3A1" w14:textId="4053BCA5" w:rsidR="004C64FC" w:rsidRPr="001A347D" w:rsidRDefault="004C64FC" w:rsidP="001A347D">
            <w:pPr>
              <w:keepNext/>
              <w:keepLines/>
              <w:spacing w:before="60" w:after="60"/>
              <w:jc w:val="center"/>
              <w:rPr>
                <w:sz w:val="20"/>
                <w:szCs w:val="20"/>
              </w:rPr>
            </w:pPr>
            <w:r w:rsidRPr="001A347D">
              <w:rPr>
                <w:sz w:val="20"/>
                <w:szCs w:val="20"/>
              </w:rPr>
              <w:t>765</w:t>
            </w:r>
          </w:p>
        </w:tc>
        <w:tc>
          <w:tcPr>
            <w:tcW w:w="916" w:type="pct"/>
          </w:tcPr>
          <w:p w14:paraId="27A97CD2" w14:textId="6B054FDF" w:rsidR="004C64FC" w:rsidRPr="00555A58" w:rsidRDefault="004C64FC" w:rsidP="001A347D">
            <w:pPr>
              <w:keepNext/>
              <w:keepLines/>
              <w:spacing w:before="60" w:after="60"/>
              <w:jc w:val="center"/>
              <w:rPr>
                <w:sz w:val="20"/>
                <w:szCs w:val="20"/>
              </w:rPr>
            </w:pPr>
            <w:r w:rsidRPr="00555A58">
              <w:rPr>
                <w:sz w:val="20"/>
                <w:szCs w:val="20"/>
              </w:rPr>
              <w:t>n/a</w:t>
            </w:r>
          </w:p>
        </w:tc>
      </w:tr>
      <w:tr w:rsidR="004C64FC" w:rsidRPr="00FE79E2" w14:paraId="486FD99A" w14:textId="77777777" w:rsidTr="00691EB3">
        <w:trPr>
          <w:cnfStyle w:val="000000100000" w:firstRow="0" w:lastRow="0" w:firstColumn="0" w:lastColumn="0" w:oddVBand="0" w:evenVBand="0" w:oddHBand="1" w:evenHBand="0" w:firstRowFirstColumn="0" w:firstRowLastColumn="0" w:lastRowFirstColumn="0" w:lastRowLastColumn="0"/>
        </w:trPr>
        <w:tc>
          <w:tcPr>
            <w:tcW w:w="1605" w:type="pct"/>
          </w:tcPr>
          <w:p w14:paraId="52C5B9E6" w14:textId="015EE9B7" w:rsidR="004C64FC" w:rsidRPr="001A347D" w:rsidRDefault="004C64FC" w:rsidP="004C64FC">
            <w:pPr>
              <w:keepNext/>
              <w:keepLines/>
              <w:spacing w:before="60" w:after="60"/>
              <w:rPr>
                <w:sz w:val="20"/>
                <w:szCs w:val="20"/>
              </w:rPr>
            </w:pPr>
            <w:r w:rsidRPr="001A347D">
              <w:rPr>
                <w:sz w:val="20"/>
                <w:szCs w:val="20"/>
              </w:rPr>
              <w:t>Amount of human milk required to meet 50% of energy requirements</w:t>
            </w:r>
            <w:r w:rsidRPr="001A347D">
              <w:rPr>
                <w:rStyle w:val="FootnoteReference"/>
                <w:sz w:val="20"/>
                <w:szCs w:val="20"/>
              </w:rPr>
              <w:t>3</w:t>
            </w:r>
          </w:p>
        </w:tc>
        <w:tc>
          <w:tcPr>
            <w:tcW w:w="645" w:type="pct"/>
          </w:tcPr>
          <w:p w14:paraId="06798892" w14:textId="1C7D8476" w:rsidR="004C64FC" w:rsidRPr="001A347D" w:rsidRDefault="004C64FC" w:rsidP="004C64FC">
            <w:pPr>
              <w:keepNext/>
              <w:keepLines/>
              <w:spacing w:before="60" w:after="60"/>
              <w:rPr>
                <w:sz w:val="20"/>
                <w:szCs w:val="20"/>
              </w:rPr>
            </w:pPr>
            <w:r w:rsidRPr="001A347D">
              <w:rPr>
                <w:sz w:val="20"/>
                <w:szCs w:val="20"/>
              </w:rPr>
              <w:t>g/day</w:t>
            </w:r>
          </w:p>
        </w:tc>
        <w:tc>
          <w:tcPr>
            <w:tcW w:w="917" w:type="pct"/>
          </w:tcPr>
          <w:p w14:paraId="7F78FE9C" w14:textId="20AC759D" w:rsidR="004C64FC" w:rsidRPr="001A347D" w:rsidRDefault="004C64FC" w:rsidP="001A347D">
            <w:pPr>
              <w:keepNext/>
              <w:keepLines/>
              <w:spacing w:before="60" w:after="60"/>
              <w:jc w:val="center"/>
              <w:rPr>
                <w:sz w:val="20"/>
                <w:szCs w:val="20"/>
              </w:rPr>
            </w:pPr>
            <w:r w:rsidRPr="001A347D">
              <w:rPr>
                <w:sz w:val="20"/>
                <w:szCs w:val="20"/>
              </w:rPr>
              <w:t>n/a</w:t>
            </w:r>
          </w:p>
        </w:tc>
        <w:tc>
          <w:tcPr>
            <w:tcW w:w="917" w:type="pct"/>
          </w:tcPr>
          <w:p w14:paraId="1F1C689F" w14:textId="575C9298" w:rsidR="004C64FC" w:rsidRPr="001A347D" w:rsidRDefault="004C64FC" w:rsidP="001A347D">
            <w:pPr>
              <w:keepNext/>
              <w:keepLines/>
              <w:spacing w:before="60" w:after="60"/>
              <w:jc w:val="center"/>
              <w:rPr>
                <w:sz w:val="20"/>
                <w:szCs w:val="20"/>
              </w:rPr>
            </w:pPr>
            <w:r w:rsidRPr="001A347D">
              <w:rPr>
                <w:sz w:val="20"/>
                <w:szCs w:val="20"/>
              </w:rPr>
              <w:t>n/a</w:t>
            </w:r>
          </w:p>
        </w:tc>
        <w:tc>
          <w:tcPr>
            <w:tcW w:w="916" w:type="pct"/>
          </w:tcPr>
          <w:p w14:paraId="5FCCA201" w14:textId="073F423E" w:rsidR="004C64FC" w:rsidRPr="00555A58" w:rsidRDefault="004C64FC" w:rsidP="001A347D">
            <w:pPr>
              <w:keepNext/>
              <w:keepLines/>
              <w:spacing w:before="60" w:after="60"/>
              <w:jc w:val="center"/>
              <w:rPr>
                <w:sz w:val="20"/>
                <w:szCs w:val="20"/>
              </w:rPr>
            </w:pPr>
            <w:r w:rsidRPr="00555A58">
              <w:rPr>
                <w:sz w:val="20"/>
                <w:szCs w:val="20"/>
              </w:rPr>
              <w:t>515</w:t>
            </w:r>
          </w:p>
        </w:tc>
      </w:tr>
      <w:tr w:rsidR="004C64FC" w:rsidRPr="00FE79E2" w14:paraId="514D0FE5" w14:textId="77777777" w:rsidTr="00691EB3">
        <w:trPr>
          <w:cnfStyle w:val="000000010000" w:firstRow="0" w:lastRow="0" w:firstColumn="0" w:lastColumn="0" w:oddVBand="0" w:evenVBand="0" w:oddHBand="0" w:evenHBand="1" w:firstRowFirstColumn="0" w:firstRowLastColumn="0" w:lastRowFirstColumn="0" w:lastRowLastColumn="0"/>
        </w:trPr>
        <w:tc>
          <w:tcPr>
            <w:tcW w:w="1605" w:type="pct"/>
          </w:tcPr>
          <w:p w14:paraId="05FBCF9A" w14:textId="2284FAAE" w:rsidR="004C64FC" w:rsidRPr="001A347D" w:rsidRDefault="004C64FC" w:rsidP="004C64FC">
            <w:pPr>
              <w:keepNext/>
              <w:keepLines/>
              <w:spacing w:before="60" w:after="60"/>
              <w:rPr>
                <w:sz w:val="20"/>
                <w:szCs w:val="20"/>
              </w:rPr>
            </w:pPr>
            <w:r w:rsidRPr="001A347D">
              <w:rPr>
                <w:sz w:val="20"/>
                <w:szCs w:val="20"/>
              </w:rPr>
              <w:t>Mean dietary intake of 2’-FL</w:t>
            </w:r>
            <w:r w:rsidRPr="001A347D">
              <w:rPr>
                <w:rStyle w:val="FootnoteReference"/>
                <w:sz w:val="20"/>
                <w:szCs w:val="20"/>
              </w:rPr>
              <w:t>4</w:t>
            </w:r>
          </w:p>
        </w:tc>
        <w:tc>
          <w:tcPr>
            <w:tcW w:w="645" w:type="pct"/>
          </w:tcPr>
          <w:p w14:paraId="2857F494" w14:textId="71A5180C" w:rsidR="004C64FC" w:rsidRPr="001A347D" w:rsidRDefault="004C64FC" w:rsidP="004C64FC">
            <w:pPr>
              <w:keepNext/>
              <w:keepLines/>
              <w:spacing w:before="60" w:after="60"/>
              <w:rPr>
                <w:sz w:val="20"/>
                <w:szCs w:val="20"/>
              </w:rPr>
            </w:pPr>
            <w:r w:rsidRPr="001A347D">
              <w:rPr>
                <w:sz w:val="20"/>
                <w:szCs w:val="20"/>
              </w:rPr>
              <w:t>g/day</w:t>
            </w:r>
          </w:p>
        </w:tc>
        <w:tc>
          <w:tcPr>
            <w:tcW w:w="917" w:type="pct"/>
          </w:tcPr>
          <w:p w14:paraId="514E9CFE" w14:textId="54703ED3" w:rsidR="004C64FC" w:rsidRPr="001A347D" w:rsidRDefault="004C64FC" w:rsidP="001A347D">
            <w:pPr>
              <w:keepNext/>
              <w:keepLines/>
              <w:spacing w:before="60" w:after="60"/>
              <w:jc w:val="center"/>
              <w:rPr>
                <w:sz w:val="20"/>
                <w:szCs w:val="20"/>
              </w:rPr>
            </w:pPr>
            <w:r w:rsidRPr="001A347D">
              <w:rPr>
                <w:sz w:val="20"/>
                <w:szCs w:val="20"/>
              </w:rPr>
              <w:t>2.2</w:t>
            </w:r>
          </w:p>
        </w:tc>
        <w:tc>
          <w:tcPr>
            <w:tcW w:w="917" w:type="pct"/>
          </w:tcPr>
          <w:p w14:paraId="49426A35" w14:textId="17EB3D02" w:rsidR="004C64FC" w:rsidRPr="001A347D" w:rsidRDefault="004C64FC" w:rsidP="001A347D">
            <w:pPr>
              <w:keepNext/>
              <w:keepLines/>
              <w:spacing w:before="60" w:after="60"/>
              <w:jc w:val="center"/>
              <w:rPr>
                <w:sz w:val="20"/>
                <w:szCs w:val="20"/>
              </w:rPr>
            </w:pPr>
            <w:r w:rsidRPr="001A347D">
              <w:rPr>
                <w:sz w:val="20"/>
                <w:szCs w:val="20"/>
              </w:rPr>
              <w:t>1.8</w:t>
            </w:r>
          </w:p>
        </w:tc>
        <w:tc>
          <w:tcPr>
            <w:tcW w:w="916" w:type="pct"/>
          </w:tcPr>
          <w:p w14:paraId="4FE9A433" w14:textId="04BB210F" w:rsidR="004C64FC" w:rsidRPr="00555A58" w:rsidRDefault="004C64FC" w:rsidP="001A347D">
            <w:pPr>
              <w:keepNext/>
              <w:keepLines/>
              <w:spacing w:before="60" w:after="60"/>
              <w:jc w:val="center"/>
              <w:rPr>
                <w:sz w:val="20"/>
                <w:szCs w:val="20"/>
              </w:rPr>
            </w:pPr>
            <w:r w:rsidRPr="00555A58">
              <w:rPr>
                <w:sz w:val="20"/>
                <w:szCs w:val="20"/>
              </w:rPr>
              <w:t>1.2</w:t>
            </w:r>
          </w:p>
        </w:tc>
      </w:tr>
      <w:tr w:rsidR="004C64FC" w:rsidRPr="00FE79E2" w14:paraId="3FE85E1E" w14:textId="77777777" w:rsidTr="00691EB3">
        <w:trPr>
          <w:cnfStyle w:val="000000100000" w:firstRow="0" w:lastRow="0" w:firstColumn="0" w:lastColumn="0" w:oddVBand="0" w:evenVBand="0" w:oddHBand="1" w:evenHBand="0" w:firstRowFirstColumn="0" w:firstRowLastColumn="0" w:lastRowFirstColumn="0" w:lastRowLastColumn="0"/>
        </w:trPr>
        <w:tc>
          <w:tcPr>
            <w:tcW w:w="1605" w:type="pct"/>
          </w:tcPr>
          <w:p w14:paraId="14679617" w14:textId="47F1C79A" w:rsidR="004C64FC" w:rsidRPr="001A347D" w:rsidRDefault="004C64FC" w:rsidP="004C64FC">
            <w:pPr>
              <w:keepNext/>
              <w:keepLines/>
              <w:spacing w:before="60" w:after="60"/>
              <w:rPr>
                <w:sz w:val="20"/>
                <w:szCs w:val="20"/>
              </w:rPr>
            </w:pPr>
          </w:p>
        </w:tc>
        <w:tc>
          <w:tcPr>
            <w:tcW w:w="645" w:type="pct"/>
          </w:tcPr>
          <w:p w14:paraId="64F5B849" w14:textId="4C023E0F" w:rsidR="004C64FC" w:rsidRPr="001A347D" w:rsidRDefault="004C64FC" w:rsidP="004C64FC">
            <w:pPr>
              <w:keepNext/>
              <w:keepLines/>
              <w:spacing w:before="60" w:after="60"/>
              <w:rPr>
                <w:sz w:val="20"/>
                <w:szCs w:val="20"/>
              </w:rPr>
            </w:pPr>
            <w:r w:rsidRPr="001A347D">
              <w:rPr>
                <w:sz w:val="20"/>
                <w:szCs w:val="20"/>
              </w:rPr>
              <w:t>g/kg bw/day</w:t>
            </w:r>
          </w:p>
        </w:tc>
        <w:tc>
          <w:tcPr>
            <w:tcW w:w="917" w:type="pct"/>
          </w:tcPr>
          <w:p w14:paraId="41ABB0BF" w14:textId="071000E6" w:rsidR="004C64FC" w:rsidRPr="001A347D" w:rsidRDefault="004C64FC" w:rsidP="001A347D">
            <w:pPr>
              <w:keepNext/>
              <w:keepLines/>
              <w:spacing w:before="60" w:after="60"/>
              <w:jc w:val="center"/>
              <w:rPr>
                <w:sz w:val="20"/>
                <w:szCs w:val="20"/>
              </w:rPr>
            </w:pPr>
            <w:r w:rsidRPr="001A347D">
              <w:rPr>
                <w:sz w:val="20"/>
                <w:szCs w:val="20"/>
              </w:rPr>
              <w:t>0.34</w:t>
            </w:r>
          </w:p>
        </w:tc>
        <w:tc>
          <w:tcPr>
            <w:tcW w:w="917" w:type="pct"/>
          </w:tcPr>
          <w:p w14:paraId="09416731" w14:textId="51A1753B" w:rsidR="004C64FC" w:rsidRPr="001A347D" w:rsidRDefault="004C64FC" w:rsidP="001A347D">
            <w:pPr>
              <w:keepNext/>
              <w:keepLines/>
              <w:spacing w:before="60" w:after="60"/>
              <w:jc w:val="center"/>
              <w:rPr>
                <w:sz w:val="20"/>
                <w:szCs w:val="20"/>
              </w:rPr>
            </w:pPr>
            <w:r w:rsidRPr="001A347D">
              <w:rPr>
                <w:sz w:val="20"/>
                <w:szCs w:val="20"/>
              </w:rPr>
              <w:t>0.28</w:t>
            </w:r>
          </w:p>
        </w:tc>
        <w:tc>
          <w:tcPr>
            <w:tcW w:w="916" w:type="pct"/>
          </w:tcPr>
          <w:p w14:paraId="72A85C43" w14:textId="28EAF638" w:rsidR="004C64FC" w:rsidRPr="00555A58" w:rsidRDefault="004C64FC" w:rsidP="001A347D">
            <w:pPr>
              <w:keepNext/>
              <w:keepLines/>
              <w:spacing w:before="60" w:after="60"/>
              <w:jc w:val="center"/>
              <w:rPr>
                <w:sz w:val="20"/>
                <w:szCs w:val="20"/>
              </w:rPr>
            </w:pPr>
            <w:r w:rsidRPr="00555A58">
              <w:rPr>
                <w:sz w:val="20"/>
                <w:szCs w:val="20"/>
              </w:rPr>
              <w:t>0.13</w:t>
            </w:r>
          </w:p>
        </w:tc>
      </w:tr>
      <w:tr w:rsidR="004C64FC" w:rsidRPr="00FE79E2" w14:paraId="70816B8E" w14:textId="77777777" w:rsidTr="00691EB3">
        <w:trPr>
          <w:cnfStyle w:val="000000010000" w:firstRow="0" w:lastRow="0" w:firstColumn="0" w:lastColumn="0" w:oddVBand="0" w:evenVBand="0" w:oddHBand="0" w:evenHBand="1" w:firstRowFirstColumn="0" w:firstRowLastColumn="0" w:lastRowFirstColumn="0" w:lastRowLastColumn="0"/>
        </w:trPr>
        <w:tc>
          <w:tcPr>
            <w:tcW w:w="1605" w:type="pct"/>
          </w:tcPr>
          <w:p w14:paraId="506F6E67" w14:textId="392BE408" w:rsidR="004C64FC" w:rsidRPr="001A347D" w:rsidRDefault="004C64FC" w:rsidP="004C64FC">
            <w:pPr>
              <w:keepNext/>
              <w:keepLines/>
              <w:spacing w:before="60" w:after="60"/>
              <w:rPr>
                <w:sz w:val="20"/>
                <w:szCs w:val="20"/>
              </w:rPr>
            </w:pPr>
            <w:r w:rsidRPr="001A347D">
              <w:rPr>
                <w:sz w:val="20"/>
                <w:szCs w:val="20"/>
              </w:rPr>
              <w:t>P90 dietary intake of 2’-FL</w:t>
            </w:r>
            <w:r w:rsidRPr="001A347D">
              <w:rPr>
                <w:rStyle w:val="FootnoteReference"/>
                <w:sz w:val="20"/>
                <w:szCs w:val="20"/>
              </w:rPr>
              <w:t>4</w:t>
            </w:r>
          </w:p>
        </w:tc>
        <w:tc>
          <w:tcPr>
            <w:tcW w:w="645" w:type="pct"/>
          </w:tcPr>
          <w:p w14:paraId="5DEB4686" w14:textId="75955580" w:rsidR="004C64FC" w:rsidRPr="001A347D" w:rsidRDefault="004C64FC" w:rsidP="004C64FC">
            <w:pPr>
              <w:keepNext/>
              <w:keepLines/>
              <w:spacing w:before="60" w:after="60"/>
              <w:rPr>
                <w:sz w:val="20"/>
                <w:szCs w:val="20"/>
              </w:rPr>
            </w:pPr>
            <w:r w:rsidRPr="001A347D">
              <w:rPr>
                <w:sz w:val="20"/>
                <w:szCs w:val="20"/>
              </w:rPr>
              <w:t>g/day</w:t>
            </w:r>
          </w:p>
        </w:tc>
        <w:tc>
          <w:tcPr>
            <w:tcW w:w="917" w:type="pct"/>
          </w:tcPr>
          <w:p w14:paraId="25FD6C1B" w14:textId="3D2C0740" w:rsidR="004C64FC" w:rsidRPr="001A347D" w:rsidRDefault="004C64FC" w:rsidP="001A347D">
            <w:pPr>
              <w:keepNext/>
              <w:keepLines/>
              <w:spacing w:before="60" w:after="60"/>
              <w:jc w:val="center"/>
              <w:rPr>
                <w:sz w:val="20"/>
                <w:szCs w:val="20"/>
              </w:rPr>
            </w:pPr>
            <w:r w:rsidRPr="001A347D">
              <w:rPr>
                <w:sz w:val="20"/>
                <w:szCs w:val="20"/>
              </w:rPr>
              <w:t>4.4</w:t>
            </w:r>
          </w:p>
        </w:tc>
        <w:tc>
          <w:tcPr>
            <w:tcW w:w="917" w:type="pct"/>
          </w:tcPr>
          <w:p w14:paraId="56BF519B" w14:textId="42C52660" w:rsidR="004C64FC" w:rsidRPr="001A347D" w:rsidRDefault="004C64FC" w:rsidP="001A347D">
            <w:pPr>
              <w:keepNext/>
              <w:keepLines/>
              <w:spacing w:before="60" w:after="60"/>
              <w:jc w:val="center"/>
              <w:rPr>
                <w:sz w:val="20"/>
                <w:szCs w:val="20"/>
              </w:rPr>
            </w:pPr>
            <w:r w:rsidRPr="001A347D">
              <w:rPr>
                <w:sz w:val="20"/>
                <w:szCs w:val="20"/>
              </w:rPr>
              <w:t>3.5</w:t>
            </w:r>
          </w:p>
        </w:tc>
        <w:tc>
          <w:tcPr>
            <w:tcW w:w="916" w:type="pct"/>
          </w:tcPr>
          <w:p w14:paraId="06291118" w14:textId="003F8CCF" w:rsidR="004C64FC" w:rsidRPr="00555A58" w:rsidRDefault="004C64FC" w:rsidP="001A347D">
            <w:pPr>
              <w:keepNext/>
              <w:keepLines/>
              <w:spacing w:before="60" w:after="60"/>
              <w:jc w:val="center"/>
              <w:rPr>
                <w:sz w:val="20"/>
                <w:szCs w:val="20"/>
              </w:rPr>
            </w:pPr>
            <w:r w:rsidRPr="00555A58">
              <w:rPr>
                <w:sz w:val="20"/>
                <w:szCs w:val="20"/>
              </w:rPr>
              <w:t>2.4</w:t>
            </w:r>
          </w:p>
        </w:tc>
      </w:tr>
      <w:tr w:rsidR="004C64FC" w:rsidRPr="00FE79E2" w14:paraId="33824F53" w14:textId="77777777" w:rsidTr="00691EB3">
        <w:trPr>
          <w:cnfStyle w:val="000000100000" w:firstRow="0" w:lastRow="0" w:firstColumn="0" w:lastColumn="0" w:oddVBand="0" w:evenVBand="0" w:oddHBand="1" w:evenHBand="0" w:firstRowFirstColumn="0" w:firstRowLastColumn="0" w:lastRowFirstColumn="0" w:lastRowLastColumn="0"/>
        </w:trPr>
        <w:tc>
          <w:tcPr>
            <w:tcW w:w="1605" w:type="pct"/>
          </w:tcPr>
          <w:p w14:paraId="30081C60" w14:textId="57BFDA87" w:rsidR="004C64FC" w:rsidRPr="001A347D" w:rsidRDefault="004C64FC" w:rsidP="004C64FC">
            <w:pPr>
              <w:keepNext/>
              <w:keepLines/>
              <w:spacing w:before="60" w:after="60"/>
              <w:rPr>
                <w:sz w:val="20"/>
                <w:szCs w:val="20"/>
              </w:rPr>
            </w:pPr>
          </w:p>
        </w:tc>
        <w:tc>
          <w:tcPr>
            <w:tcW w:w="645" w:type="pct"/>
          </w:tcPr>
          <w:p w14:paraId="42355708" w14:textId="30422F8E" w:rsidR="004C64FC" w:rsidRPr="001A347D" w:rsidRDefault="004C64FC" w:rsidP="004C64FC">
            <w:pPr>
              <w:keepNext/>
              <w:keepLines/>
              <w:spacing w:before="60" w:after="60"/>
              <w:rPr>
                <w:sz w:val="20"/>
                <w:szCs w:val="20"/>
              </w:rPr>
            </w:pPr>
            <w:r w:rsidRPr="001A347D">
              <w:rPr>
                <w:sz w:val="20"/>
                <w:szCs w:val="20"/>
              </w:rPr>
              <w:t>g/kg bw/day</w:t>
            </w:r>
          </w:p>
        </w:tc>
        <w:tc>
          <w:tcPr>
            <w:tcW w:w="917" w:type="pct"/>
          </w:tcPr>
          <w:p w14:paraId="1358A4AD" w14:textId="77F70FAA" w:rsidR="004C64FC" w:rsidRPr="001A347D" w:rsidRDefault="004C64FC" w:rsidP="001A347D">
            <w:pPr>
              <w:keepNext/>
              <w:keepLines/>
              <w:spacing w:before="60" w:after="60"/>
              <w:jc w:val="center"/>
              <w:rPr>
                <w:sz w:val="20"/>
                <w:szCs w:val="20"/>
              </w:rPr>
            </w:pPr>
            <w:r w:rsidRPr="001A347D">
              <w:rPr>
                <w:sz w:val="20"/>
                <w:szCs w:val="20"/>
              </w:rPr>
              <w:t>0.69</w:t>
            </w:r>
          </w:p>
        </w:tc>
        <w:tc>
          <w:tcPr>
            <w:tcW w:w="917" w:type="pct"/>
          </w:tcPr>
          <w:p w14:paraId="5AD8C99E" w14:textId="4471066D" w:rsidR="004C64FC" w:rsidRPr="001A347D" w:rsidRDefault="004C64FC" w:rsidP="001A347D">
            <w:pPr>
              <w:keepNext/>
              <w:keepLines/>
              <w:spacing w:before="60" w:after="60"/>
              <w:jc w:val="center"/>
              <w:rPr>
                <w:sz w:val="20"/>
                <w:szCs w:val="20"/>
              </w:rPr>
            </w:pPr>
            <w:r w:rsidRPr="001A347D">
              <w:rPr>
                <w:sz w:val="20"/>
                <w:szCs w:val="20"/>
              </w:rPr>
              <w:t>0.55</w:t>
            </w:r>
          </w:p>
        </w:tc>
        <w:tc>
          <w:tcPr>
            <w:tcW w:w="916" w:type="pct"/>
          </w:tcPr>
          <w:p w14:paraId="4AB2415C" w14:textId="793A973C" w:rsidR="004C64FC" w:rsidRPr="00555A58" w:rsidRDefault="004C64FC" w:rsidP="001A347D">
            <w:pPr>
              <w:keepNext/>
              <w:keepLines/>
              <w:spacing w:before="60" w:after="60"/>
              <w:jc w:val="center"/>
              <w:rPr>
                <w:sz w:val="20"/>
                <w:szCs w:val="20"/>
              </w:rPr>
            </w:pPr>
            <w:r w:rsidRPr="00555A58">
              <w:rPr>
                <w:sz w:val="20"/>
                <w:szCs w:val="20"/>
              </w:rPr>
              <w:t>0.27</w:t>
            </w:r>
          </w:p>
        </w:tc>
      </w:tr>
    </w:tbl>
    <w:p w14:paraId="2929E205" w14:textId="410F9AF7" w:rsidR="00AE74B4" w:rsidRPr="00BF2150" w:rsidRDefault="00AE74B4" w:rsidP="00AE74B4">
      <w:pPr>
        <w:pStyle w:val="ListParagraph"/>
        <w:keepNext/>
        <w:keepLines/>
        <w:numPr>
          <w:ilvl w:val="0"/>
          <w:numId w:val="24"/>
        </w:numPr>
        <w:rPr>
          <w:sz w:val="16"/>
          <w:szCs w:val="16"/>
        </w:rPr>
      </w:pPr>
      <w:r w:rsidRPr="00BF2150">
        <w:rPr>
          <w:sz w:val="16"/>
          <w:szCs w:val="16"/>
        </w:rPr>
        <w:fldChar w:fldCharType="begin"/>
      </w:r>
      <w:r w:rsidRPr="00BF2150">
        <w:rPr>
          <w:sz w:val="16"/>
          <w:szCs w:val="16"/>
        </w:rPr>
        <w:instrText>ADDIN CITAVI.PLACEHOLDER f8bc414e-7694-47ea-b474-57027c2bb339 PFBsYWNlaG9sZGVyPg0KICA8QWRkSW5WZXJzaW9uPjUuNS4wLjE8L0FkZEluVmVyc2lvbj4NCiAgPElkPmY4YmM0MTRlLTc2OTQtNDdlYS1iNDc0LTU3MDI3YzJiYjMzOTwvSWQ+DQogIDxFbnRyaWVzPg0KICAgIDxFbnRyeT4NCiAgICAgIDxJZD5lNGI1NjY1MS0wNzZlLTRjZWUtODE3Mi1lNjM4NTMzZTNhOWY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BF2150">
        <w:rPr>
          <w:sz w:val="16"/>
          <w:szCs w:val="16"/>
        </w:rPr>
        <w:fldChar w:fldCharType="separate"/>
      </w:r>
      <w:bookmarkStart w:id="585" w:name="_CTVP001f8bc414e769447eab47457027c2bb339"/>
      <w:r w:rsidR="0086056D">
        <w:rPr>
          <w:sz w:val="16"/>
          <w:szCs w:val="16"/>
        </w:rPr>
        <w:t>(United Nations University et al. 2004)</w:t>
      </w:r>
      <w:bookmarkEnd w:id="585"/>
      <w:r w:rsidRPr="00BF2150">
        <w:rPr>
          <w:sz w:val="16"/>
          <w:szCs w:val="16"/>
        </w:rPr>
        <w:fldChar w:fldCharType="end"/>
      </w:r>
    </w:p>
    <w:p w14:paraId="46D09C81" w14:textId="63F43AB7" w:rsidR="00AE74B4" w:rsidRPr="00BF2150" w:rsidRDefault="00AE74B4" w:rsidP="00AE74B4">
      <w:pPr>
        <w:pStyle w:val="ListParagraph"/>
        <w:keepNext/>
        <w:keepLines/>
        <w:numPr>
          <w:ilvl w:val="0"/>
          <w:numId w:val="24"/>
        </w:numPr>
        <w:rPr>
          <w:sz w:val="16"/>
          <w:szCs w:val="16"/>
        </w:rPr>
      </w:pPr>
      <w:r w:rsidRPr="00BF2150">
        <w:rPr>
          <w:sz w:val="16"/>
          <w:szCs w:val="16"/>
        </w:rPr>
        <w:fldChar w:fldCharType="begin"/>
      </w:r>
      <w:r w:rsidRPr="00BF2150">
        <w:rPr>
          <w:sz w:val="16"/>
          <w:szCs w:val="16"/>
        </w:rPr>
        <w:instrText>ADDIN CITAVI.PLACEHOLDER 5370dba2-743b-47f7-a938-7cf14326ed4f PFBsYWNlaG9sZGVyPg0KICA8QWRkSW5WZXJzaW9uPjUuNS4wLjE8L0FkZEluVmVyc2lvbj4NCiAgPElkPjUzNzBkYmEyLTc0M2ItNDdmNy1hOTM4LTdjZjE0MzI2ZWQ0ZjwvSWQ+DQogIDxFbnRyaWVzPg0KICAgIDxFbnRyeT4NCiAgICAgIDxJZD43OGVkYjRlMC0zZDkzLTQ3YWYtYTMwNC0yMzA0NmRhZDgxZWU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BF2150">
        <w:rPr>
          <w:sz w:val="16"/>
          <w:szCs w:val="16"/>
        </w:rPr>
        <w:fldChar w:fldCharType="separate"/>
      </w:r>
      <w:bookmarkStart w:id="586" w:name="_CTVP0015370dba2743b47f7a9387cf14326ed4f"/>
      <w:r w:rsidR="0086056D">
        <w:rPr>
          <w:sz w:val="16"/>
          <w:szCs w:val="16"/>
        </w:rPr>
        <w:t>(World Health Organization 2006)</w:t>
      </w:r>
      <w:bookmarkEnd w:id="586"/>
      <w:r w:rsidRPr="00BF2150">
        <w:rPr>
          <w:sz w:val="16"/>
          <w:szCs w:val="16"/>
        </w:rPr>
        <w:fldChar w:fldCharType="end"/>
      </w:r>
    </w:p>
    <w:p w14:paraId="4C10CDAA" w14:textId="079FFAB1" w:rsidR="00AE74B4" w:rsidRPr="00BF2150" w:rsidRDefault="00AE74B4" w:rsidP="00AE74B4">
      <w:pPr>
        <w:pStyle w:val="ListParagraph"/>
        <w:keepNext/>
        <w:keepLines/>
        <w:numPr>
          <w:ilvl w:val="0"/>
          <w:numId w:val="24"/>
        </w:numPr>
        <w:rPr>
          <w:sz w:val="16"/>
          <w:szCs w:val="16"/>
        </w:rPr>
      </w:pPr>
      <w:r w:rsidRPr="00BF2150">
        <w:rPr>
          <w:sz w:val="16"/>
          <w:szCs w:val="16"/>
        </w:rPr>
        <w:t xml:space="preserve">Energy content of </w:t>
      </w:r>
      <w:r w:rsidR="004E37B3" w:rsidRPr="00BF2150">
        <w:rPr>
          <w:sz w:val="16"/>
          <w:szCs w:val="16"/>
        </w:rPr>
        <w:t>human milk</w:t>
      </w:r>
      <w:r w:rsidRPr="00BF2150">
        <w:rPr>
          <w:sz w:val="16"/>
          <w:szCs w:val="16"/>
        </w:rPr>
        <w:t xml:space="preserve"> is 286 kJ/100 g </w:t>
      </w:r>
      <w:r w:rsidRPr="00BF2150">
        <w:rPr>
          <w:sz w:val="16"/>
          <w:szCs w:val="16"/>
        </w:rPr>
        <w:fldChar w:fldCharType="begin"/>
      </w:r>
      <w:r w:rsidRPr="00BF2150">
        <w:rPr>
          <w:sz w:val="16"/>
          <w:szCs w:val="16"/>
        </w:rPr>
        <w:instrText>ADDIN CITAVI.PLACEHOLDER 7f1ffc80-dbbf-4ecc-b03b-b78e9e564e97 PFBsYWNlaG9sZGVyPg0KICA8QWRkSW5WZXJzaW9uPjUuNS4wLjE8L0FkZEluVmVyc2lvbj4NCiAgPElkPjdmMWZmYzgwLWRiYmYtNGVjYy1iMDNiLWI3OGU5ZTU2NGU5NzwvSWQ+DQogIDxFbnRyaWVzPg0KICAgIDxFbnRyeT4NCiAgICAgIDxJZD45ZGExZGUyNy0yN2U3LTRlYjgtYjQ0ZC1kZWE5YmFmNzg1ZmQ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BF2150">
        <w:rPr>
          <w:sz w:val="16"/>
          <w:szCs w:val="16"/>
        </w:rPr>
        <w:fldChar w:fldCharType="separate"/>
      </w:r>
      <w:bookmarkStart w:id="587" w:name="_CTVP0017f1ffc80dbbf4eccb03bb78e9e564e97"/>
      <w:r w:rsidR="0086056D">
        <w:rPr>
          <w:sz w:val="16"/>
          <w:szCs w:val="16"/>
        </w:rPr>
        <w:t>(Food Standards Australia New Zealand 2016)</w:t>
      </w:r>
      <w:bookmarkEnd w:id="587"/>
      <w:r w:rsidRPr="00BF2150">
        <w:rPr>
          <w:sz w:val="16"/>
          <w:szCs w:val="16"/>
        </w:rPr>
        <w:fldChar w:fldCharType="end"/>
      </w:r>
    </w:p>
    <w:p w14:paraId="3BAED391" w14:textId="1D6E21FE" w:rsidR="00AE74B4" w:rsidRPr="00BF2150" w:rsidRDefault="00AE74B4" w:rsidP="00AE74B4">
      <w:pPr>
        <w:pStyle w:val="ListParagraph"/>
        <w:keepNext/>
        <w:keepLines/>
        <w:numPr>
          <w:ilvl w:val="0"/>
          <w:numId w:val="24"/>
        </w:numPr>
        <w:rPr>
          <w:sz w:val="16"/>
          <w:szCs w:val="16"/>
        </w:rPr>
      </w:pPr>
      <w:r w:rsidRPr="00BF2150">
        <w:rPr>
          <w:sz w:val="16"/>
          <w:szCs w:val="16"/>
        </w:rPr>
        <w:t xml:space="preserve">Mean concentration of 2’-FL in </w:t>
      </w:r>
      <w:r w:rsidR="004E37B3" w:rsidRPr="00BF2150">
        <w:rPr>
          <w:sz w:val="16"/>
          <w:szCs w:val="16"/>
        </w:rPr>
        <w:t>human milk</w:t>
      </w:r>
      <w:r w:rsidR="00674BC9">
        <w:rPr>
          <w:sz w:val="16"/>
          <w:szCs w:val="16"/>
        </w:rPr>
        <w:t xml:space="preserve"> used in calculation (</w:t>
      </w:r>
      <w:hyperlink w:anchor="Table3_13" w:history="1">
        <w:r w:rsidR="004E785B" w:rsidRPr="00674BC9">
          <w:rPr>
            <w:rStyle w:val="Hyperlink"/>
            <w:sz w:val="16"/>
            <w:szCs w:val="16"/>
          </w:rPr>
          <w:t>Table 3.13</w:t>
        </w:r>
      </w:hyperlink>
      <w:r w:rsidRPr="00BF2150">
        <w:rPr>
          <w:sz w:val="16"/>
          <w:szCs w:val="16"/>
        </w:rPr>
        <w:t>)</w:t>
      </w:r>
    </w:p>
    <w:p w14:paraId="3CF72F3A" w14:textId="77777777" w:rsidR="00AE74B4" w:rsidRPr="00485199" w:rsidRDefault="00AE74B4" w:rsidP="00AE74B4"/>
    <w:p w14:paraId="71DB9DD5" w14:textId="2E7065E9" w:rsidR="00AE74B4" w:rsidRPr="004357A3" w:rsidRDefault="00AE74B4" w:rsidP="00555A58">
      <w:pPr>
        <w:pStyle w:val="Heading5"/>
        <w:keepLines/>
        <w:rPr>
          <w:lang w:eastAsia="en-AU"/>
        </w:rPr>
      </w:pPr>
      <w:r w:rsidRPr="004357A3">
        <w:rPr>
          <w:lang w:eastAsia="en-AU"/>
        </w:rPr>
        <w:lastRenderedPageBreak/>
        <w:t>Dietary</w:t>
      </w:r>
      <w:r w:rsidR="002A6754" w:rsidRPr="004357A3">
        <w:rPr>
          <w:lang w:eastAsia="en-AU"/>
        </w:rPr>
        <w:t xml:space="preserve"> intakes of 2’-FL</w:t>
      </w:r>
      <w:r w:rsidRPr="004357A3">
        <w:rPr>
          <w:vertAlign w:val="subscript"/>
          <w:lang w:eastAsia="en-AU"/>
        </w:rPr>
        <w:t>micro</w:t>
      </w:r>
    </w:p>
    <w:p w14:paraId="4E692400" w14:textId="6C3B5259" w:rsidR="00AE74B4" w:rsidRPr="004357A3" w:rsidRDefault="00AE74B4" w:rsidP="00555A58">
      <w:pPr>
        <w:keepNext/>
        <w:keepLines/>
      </w:pPr>
      <w:r w:rsidRPr="004357A3">
        <w:t>The estimated mean and P90 dietary intakes of 2’-FL</w:t>
      </w:r>
      <w:r w:rsidRPr="004357A3">
        <w:rPr>
          <w:vertAlign w:val="subscript"/>
        </w:rPr>
        <w:t>micro</w:t>
      </w:r>
      <w:r w:rsidRPr="004357A3">
        <w:t xml:space="preserve"> are</w:t>
      </w:r>
      <w:r w:rsidRPr="004357A3" w:rsidDel="004357A3">
        <w:t xml:space="preserve"> </w:t>
      </w:r>
      <w:r w:rsidR="004357A3" w:rsidRPr="004357A3">
        <w:t>2.1</w:t>
      </w:r>
      <w:r w:rsidRPr="004357A3">
        <w:t xml:space="preserve"> g/day and </w:t>
      </w:r>
      <w:r w:rsidR="004357A3" w:rsidRPr="004357A3">
        <w:t>4.2</w:t>
      </w:r>
      <w:r w:rsidRPr="004357A3">
        <w:t xml:space="preserve"> g/day for 3 month old infants, </w:t>
      </w:r>
      <w:r w:rsidR="004357A3" w:rsidRPr="004357A3">
        <w:t>1.4</w:t>
      </w:r>
      <w:r w:rsidRPr="004357A3">
        <w:t xml:space="preserve"> g/day and </w:t>
      </w:r>
      <w:r w:rsidR="004357A3" w:rsidRPr="004357A3">
        <w:t>2.8</w:t>
      </w:r>
      <w:r w:rsidRPr="004357A3">
        <w:t xml:space="preserve"> g/day for 9 month old infants, and </w:t>
      </w:r>
      <w:r w:rsidRPr="004357A3" w:rsidDel="004357A3">
        <w:t>0.</w:t>
      </w:r>
      <w:r w:rsidR="004357A3" w:rsidRPr="004357A3">
        <w:t>97 – 1.9</w:t>
      </w:r>
      <w:r w:rsidRPr="004357A3">
        <w:t> g/day and</w:t>
      </w:r>
      <w:r w:rsidRPr="004357A3" w:rsidDel="004357A3">
        <w:t xml:space="preserve"> </w:t>
      </w:r>
      <w:r w:rsidR="004357A3" w:rsidRPr="004357A3">
        <w:t>1.9 – 3.9</w:t>
      </w:r>
      <w:r w:rsidRPr="004357A3">
        <w:t xml:space="preserve"> g/day for 12 month old infants. </w:t>
      </w:r>
      <w:r w:rsidRPr="00EF6D95">
        <w:t>The estimated dietary intakes of 2’-FL</w:t>
      </w:r>
      <w:r w:rsidRPr="00EF6D95">
        <w:rPr>
          <w:vertAlign w:val="subscript"/>
        </w:rPr>
        <w:t>micro</w:t>
      </w:r>
      <w:r w:rsidRPr="00EF6D95">
        <w:t xml:space="preserve"> for 3 month old and 9 month old infants are </w:t>
      </w:r>
      <w:r w:rsidR="00EF6D95" w:rsidRPr="00EF6D95">
        <w:t>similar to</w:t>
      </w:r>
      <w:r w:rsidRPr="00EF6D95">
        <w:t xml:space="preserve"> those for 2’-FL</w:t>
      </w:r>
      <w:r w:rsidR="00A222E5">
        <w:rPr>
          <w:vertAlign w:val="subscript"/>
        </w:rPr>
        <w:t>human</w:t>
      </w:r>
      <w:r w:rsidRPr="00EF6D95">
        <w:t xml:space="preserve"> from </w:t>
      </w:r>
      <w:r w:rsidR="004357A3" w:rsidRPr="00EF6D95">
        <w:t xml:space="preserve">the mean concentration of 2’-FL in </w:t>
      </w:r>
      <w:r w:rsidR="00345344" w:rsidRPr="00EF6D95">
        <w:t>‘</w:t>
      </w:r>
      <w:r w:rsidR="004357A3" w:rsidRPr="00EF6D95">
        <w:t>secretor</w:t>
      </w:r>
      <w:r w:rsidR="00345344" w:rsidRPr="00EF6D95">
        <w:t>’</w:t>
      </w:r>
      <w:r w:rsidR="004357A3" w:rsidRPr="00EF6D95">
        <w:t xml:space="preserve"> </w:t>
      </w:r>
      <w:r w:rsidR="004E37B3" w:rsidRPr="00EF6D95">
        <w:t>human milk</w:t>
      </w:r>
      <w:r w:rsidR="00336F11">
        <w:t xml:space="preserve"> (</w:t>
      </w:r>
      <w:hyperlink w:anchor="Table3_19" w:history="1">
        <w:r w:rsidR="00BD463B" w:rsidRPr="00336F11">
          <w:rPr>
            <w:rStyle w:val="Hyperlink"/>
          </w:rPr>
          <w:t>Table 3.1</w:t>
        </w:r>
        <w:r w:rsidR="00345344" w:rsidRPr="00336F11">
          <w:rPr>
            <w:rStyle w:val="Hyperlink"/>
          </w:rPr>
          <w:t>9</w:t>
        </w:r>
      </w:hyperlink>
      <w:r w:rsidRPr="004357A3">
        <w:t xml:space="preserve">, </w:t>
      </w:r>
      <w:hyperlink w:anchor="Table3_22" w:history="1">
        <w:r w:rsidR="00BD463B" w:rsidRPr="00336F11">
          <w:rPr>
            <w:rStyle w:val="Hyperlink"/>
          </w:rPr>
          <w:t>Table 3.2</w:t>
        </w:r>
        <w:r w:rsidR="00BE0185" w:rsidRPr="00336F11">
          <w:rPr>
            <w:rStyle w:val="Hyperlink"/>
          </w:rPr>
          <w:t>2</w:t>
        </w:r>
      </w:hyperlink>
      <w:r w:rsidRPr="004357A3">
        <w:t xml:space="preserve"> and </w:t>
      </w:r>
      <w:hyperlink w:anchor="Figure3_4" w:history="1">
        <w:r w:rsidR="007C4A65" w:rsidRPr="00336F11">
          <w:rPr>
            <w:rStyle w:val="Hyperlink"/>
          </w:rPr>
          <w:t>Figure 3.4</w:t>
        </w:r>
      </w:hyperlink>
      <w:r w:rsidRPr="004357A3">
        <w:t>).</w:t>
      </w:r>
    </w:p>
    <w:p w14:paraId="3296E8D2" w14:textId="3C963A99" w:rsidR="00AE74B4" w:rsidRPr="004357A3" w:rsidRDefault="00AE74B4" w:rsidP="00AE74B4"/>
    <w:p w14:paraId="626E8B71" w14:textId="744CEB15" w:rsidR="00AE74B4" w:rsidRPr="004357A3" w:rsidRDefault="00AE74B4" w:rsidP="00AE74B4">
      <w:r w:rsidRPr="004357A3">
        <w:t>On a grams per kilogram body weight per day basis, the estimated mean and P90 dietary intakes of 2’-FL</w:t>
      </w:r>
      <w:r w:rsidRPr="004357A3">
        <w:rPr>
          <w:vertAlign w:val="subscript"/>
        </w:rPr>
        <w:t>micro</w:t>
      </w:r>
      <w:r w:rsidRPr="004357A3">
        <w:t xml:space="preserve"> are 0.</w:t>
      </w:r>
      <w:r w:rsidR="004357A3" w:rsidRPr="004357A3">
        <w:t>33 </w:t>
      </w:r>
      <w:r w:rsidRPr="004357A3">
        <w:t>g/kg bw/day and 0.</w:t>
      </w:r>
      <w:r w:rsidR="004357A3" w:rsidRPr="004357A3">
        <w:t>66</w:t>
      </w:r>
      <w:r w:rsidRPr="004357A3">
        <w:t> g/kg bw/day for 3 month old infants, 0.</w:t>
      </w:r>
      <w:r w:rsidR="004357A3" w:rsidRPr="004357A3">
        <w:t>16 </w:t>
      </w:r>
      <w:r w:rsidRPr="004357A3">
        <w:t>g/kg bw/day and 0.</w:t>
      </w:r>
      <w:r w:rsidR="004357A3" w:rsidRPr="004357A3">
        <w:t>32</w:t>
      </w:r>
      <w:r w:rsidRPr="004357A3">
        <w:t xml:space="preserve"> g/kg bw/day for 9 month old infants, and </w:t>
      </w:r>
      <w:r w:rsidRPr="004357A3" w:rsidDel="004357A3">
        <w:t>0.</w:t>
      </w:r>
      <w:r w:rsidR="004357A3" w:rsidRPr="004357A3">
        <w:t>10 – 0.20</w:t>
      </w:r>
      <w:r w:rsidRPr="004357A3">
        <w:t> g/kg bw/day and 0.</w:t>
      </w:r>
      <w:r w:rsidR="004357A3" w:rsidRPr="004357A3">
        <w:t>2</w:t>
      </w:r>
      <w:r w:rsidRPr="004357A3">
        <w:t>0</w:t>
      </w:r>
      <w:r w:rsidR="004357A3" w:rsidRPr="004357A3">
        <w:t xml:space="preserve"> – 0.40</w:t>
      </w:r>
      <w:r w:rsidRPr="004357A3">
        <w:t> g/kg bw/da</w:t>
      </w:r>
      <w:r w:rsidR="00336F11">
        <w:t>y for 12 month old infants (</w:t>
      </w:r>
      <w:hyperlink w:anchor="Table3_19" w:history="1">
        <w:r w:rsidR="007D5FB1" w:rsidRPr="00336F11">
          <w:rPr>
            <w:rStyle w:val="Hyperlink"/>
          </w:rPr>
          <w:t>Table 3.1</w:t>
        </w:r>
        <w:r w:rsidR="00BE0185" w:rsidRPr="00336F11">
          <w:rPr>
            <w:rStyle w:val="Hyperlink"/>
          </w:rPr>
          <w:t>9</w:t>
        </w:r>
      </w:hyperlink>
      <w:r w:rsidR="007D5FB1" w:rsidRPr="004357A3">
        <w:t xml:space="preserve">, </w:t>
      </w:r>
      <w:hyperlink w:anchor="Table3_22" w:history="1">
        <w:r w:rsidR="007D5FB1" w:rsidRPr="00336F11">
          <w:rPr>
            <w:rStyle w:val="Hyperlink"/>
          </w:rPr>
          <w:t>T</w:t>
        </w:r>
        <w:r w:rsidR="009F0EA4" w:rsidRPr="00336F11">
          <w:rPr>
            <w:rStyle w:val="Hyperlink"/>
          </w:rPr>
          <w:t>able 3.2</w:t>
        </w:r>
        <w:r w:rsidR="00BE0185" w:rsidRPr="00336F11">
          <w:rPr>
            <w:rStyle w:val="Hyperlink"/>
          </w:rPr>
          <w:t>2</w:t>
        </w:r>
      </w:hyperlink>
      <w:r w:rsidRPr="004357A3">
        <w:t xml:space="preserve"> and </w:t>
      </w:r>
      <w:hyperlink w:anchor="Figure3_5" w:history="1">
        <w:r w:rsidR="007C4A65" w:rsidRPr="00336F11">
          <w:rPr>
            <w:rStyle w:val="Hyperlink"/>
          </w:rPr>
          <w:t>Figure 3.5</w:t>
        </w:r>
      </w:hyperlink>
      <w:r w:rsidRPr="004357A3">
        <w:t>).</w:t>
      </w:r>
    </w:p>
    <w:p w14:paraId="774C820D" w14:textId="77777777" w:rsidR="00555A58" w:rsidRPr="00D61152" w:rsidRDefault="00555A58" w:rsidP="00555A58"/>
    <w:p w14:paraId="4D2621E9" w14:textId="77777777" w:rsidR="00555A58" w:rsidRPr="007C1867" w:rsidRDefault="00555A58" w:rsidP="00555A58">
      <w:pPr>
        <w:pStyle w:val="Heading4"/>
        <w:ind w:left="0" w:firstLine="0"/>
      </w:pPr>
      <w:r w:rsidRPr="007C1867">
        <w:t>Children aged 2-3 years</w:t>
      </w:r>
    </w:p>
    <w:p w14:paraId="4AEFC4C8" w14:textId="448942FE" w:rsidR="00555A58" w:rsidRPr="00460F8B" w:rsidRDefault="00555A58" w:rsidP="00555A58">
      <w:r w:rsidRPr="007C1867">
        <w:t>On a grams per day basis, the estimated mean and P90 consumer dietary intakes of 2’-FL</w:t>
      </w:r>
      <w:r w:rsidRPr="007C1867">
        <w:rPr>
          <w:vertAlign w:val="subscript"/>
        </w:rPr>
        <w:t>micro</w:t>
      </w:r>
      <w:r w:rsidRPr="007C1867">
        <w:t xml:space="preserve"> for </w:t>
      </w:r>
      <w:r w:rsidRPr="00460F8B">
        <w:t>Australian children aged 2-3 years from FSFYC are 1.1 – 2.2</w:t>
      </w:r>
      <w:r w:rsidR="00336F11">
        <w:t> g/day and 2.2 – 4.4 g/day (</w:t>
      </w:r>
      <w:hyperlink w:anchor="Figure3_4" w:history="1">
        <w:r w:rsidRPr="00336F11">
          <w:rPr>
            <w:rStyle w:val="Hyperlink"/>
          </w:rPr>
          <w:t>Figure 3.4</w:t>
        </w:r>
      </w:hyperlink>
      <w:r w:rsidRPr="00460F8B">
        <w:t xml:space="preserve"> and </w:t>
      </w:r>
      <w:hyperlink w:anchor="Table3_22" w:history="1">
        <w:r w:rsidRPr="00336F11">
          <w:rPr>
            <w:rStyle w:val="Hyperlink"/>
          </w:rPr>
          <w:t>Table 3.2</w:t>
        </w:r>
        <w:r w:rsidR="00BE0185" w:rsidRPr="00336F11">
          <w:rPr>
            <w:rStyle w:val="Hyperlink"/>
          </w:rPr>
          <w:t>2</w:t>
        </w:r>
      </w:hyperlink>
      <w:r w:rsidRPr="00460F8B">
        <w:t xml:space="preserve">). The estimated dietary intake of </w:t>
      </w:r>
      <w:r w:rsidR="00A222E5">
        <w:t xml:space="preserve">naturally occurring </w:t>
      </w:r>
      <w:r w:rsidRPr="00460F8B">
        <w:t>2’-FL from all cows’ milk foods is low at the P90 consumption level: 0.00020 grams 2’-FL per day (&lt;0.05% of the estimated mean intake of 2’-FL</w:t>
      </w:r>
      <w:r w:rsidRPr="00460F8B">
        <w:rPr>
          <w:vertAlign w:val="subscript"/>
        </w:rPr>
        <w:t>micro</w:t>
      </w:r>
      <w:r w:rsidRPr="00460F8B">
        <w:t xml:space="preserve"> from FSFYC), confirming that cows’ milk makes a minor contribution to 2’-FL dietary intakes in comparison to FSFYC with 2’-FL</w:t>
      </w:r>
      <w:r w:rsidRPr="00460F8B">
        <w:rPr>
          <w:vertAlign w:val="subscript"/>
        </w:rPr>
        <w:t>micro</w:t>
      </w:r>
      <w:r w:rsidRPr="00460F8B">
        <w:t xml:space="preserve"> added.</w:t>
      </w:r>
    </w:p>
    <w:p w14:paraId="6B5CFE07" w14:textId="77777777" w:rsidR="00555A58" w:rsidRPr="00460F8B" w:rsidRDefault="00555A58" w:rsidP="00555A58"/>
    <w:p w14:paraId="698A366C" w14:textId="31BECCA0" w:rsidR="00555A58" w:rsidRPr="00460F8B" w:rsidRDefault="00555A58" w:rsidP="00555A58">
      <w:r w:rsidRPr="00460F8B">
        <w:t>On a gram per kilogram body weight per day basis, the estimated mean and P90 dietary intakes are 0.077 – 0.15 g/kg bw/day a</w:t>
      </w:r>
      <w:r w:rsidR="00336F11">
        <w:t>nd 0.15 – 0.31 g/kg bw/day (</w:t>
      </w:r>
      <w:hyperlink w:anchor="Figure3_5" w:history="1">
        <w:r w:rsidRPr="00336F11">
          <w:rPr>
            <w:rStyle w:val="Hyperlink"/>
          </w:rPr>
          <w:t>Figure 3.5</w:t>
        </w:r>
      </w:hyperlink>
      <w:r w:rsidRPr="00460F8B">
        <w:t xml:space="preserve"> and </w:t>
      </w:r>
      <w:hyperlink w:anchor="Table3_22" w:history="1">
        <w:r w:rsidRPr="00336F11">
          <w:rPr>
            <w:rStyle w:val="Hyperlink"/>
          </w:rPr>
          <w:t>Table 3.2</w:t>
        </w:r>
        <w:r w:rsidR="00BE0185" w:rsidRPr="00336F11">
          <w:rPr>
            <w:rStyle w:val="Hyperlink"/>
          </w:rPr>
          <w:t>2</w:t>
        </w:r>
      </w:hyperlink>
      <w:r w:rsidRPr="00460F8B">
        <w:t>).</w:t>
      </w:r>
    </w:p>
    <w:p w14:paraId="7656AC04" w14:textId="77777777" w:rsidR="00555A58" w:rsidRPr="00460F8B" w:rsidRDefault="00555A58" w:rsidP="00555A58"/>
    <w:p w14:paraId="7F995ED3" w14:textId="77777777" w:rsidR="00555A58" w:rsidRDefault="00555A58" w:rsidP="007F0E2F">
      <w:pPr>
        <w:pStyle w:val="FSTableFigureHeading"/>
        <w:keepNext/>
        <w:sectPr w:rsidR="00555A58" w:rsidSect="00D013CD">
          <w:pgSz w:w="11906" w:h="16838"/>
          <w:pgMar w:top="1418" w:right="1418" w:bottom="1418" w:left="1418" w:header="709" w:footer="709" w:gutter="0"/>
          <w:cols w:space="708"/>
          <w:docGrid w:linePitch="360"/>
        </w:sectPr>
      </w:pPr>
      <w:bookmarkStart w:id="588" w:name="_Ref503444408"/>
    </w:p>
    <w:p w14:paraId="7C2BDB36" w14:textId="0A546ADB" w:rsidR="00AE74B4" w:rsidRPr="00FE0F25" w:rsidRDefault="00AE74B4" w:rsidP="007F0E2F">
      <w:pPr>
        <w:pStyle w:val="FSTableFigureHeading"/>
        <w:keepNext/>
      </w:pPr>
      <w:bookmarkStart w:id="589" w:name="Table3_19"/>
      <w:r w:rsidRPr="00FE0F25">
        <w:lastRenderedPageBreak/>
        <w:t>Table</w:t>
      </w:r>
      <w:r w:rsidR="007D5FB1" w:rsidRPr="00FE0F25">
        <w:t xml:space="preserve"> 3.</w:t>
      </w:r>
      <w:bookmarkEnd w:id="588"/>
      <w:r w:rsidR="007D5FB1" w:rsidRPr="00FE0F25">
        <w:t>1</w:t>
      </w:r>
      <w:r w:rsidR="00BE0185">
        <w:t>9</w:t>
      </w:r>
      <w:r w:rsidRPr="00FE0F25">
        <w:t xml:space="preserve"> </w:t>
      </w:r>
      <w:bookmarkEnd w:id="589"/>
      <w:r w:rsidRPr="00FE0F25">
        <w:t>Estimated dietary intakes of 2’-FL</w:t>
      </w:r>
      <w:r w:rsidRPr="00FE0F25">
        <w:rPr>
          <w:vertAlign w:val="subscript"/>
        </w:rPr>
        <w:t>micro</w:t>
      </w:r>
      <w:r w:rsidRPr="00FE0F25">
        <w:t xml:space="preserve"> for infants aged 3 months, 9 months and 12 months</w:t>
      </w:r>
      <w:r w:rsidR="00555A58">
        <w:t xml:space="preserve"> from</w:t>
      </w:r>
      <w:r w:rsidR="00345344">
        <w:t xml:space="preserve"> </w:t>
      </w:r>
      <w:r w:rsidRPr="00FE0F25">
        <w:t>infant formula / follow on formula / FSFYC</w:t>
      </w:r>
    </w:p>
    <w:tbl>
      <w:tblPr>
        <w:tblStyle w:val="Table"/>
        <w:tblW w:w="5000" w:type="pct"/>
        <w:tblLook w:val="04A0" w:firstRow="1" w:lastRow="0" w:firstColumn="1" w:lastColumn="0" w:noHBand="0" w:noVBand="1"/>
        <w:tblCaption w:val="Table 3.19 Estimated dietary intakes of 2’-FLmicro for infants aged 3 months, 9 months and 12 months from infant formula / follow on formula / FSFYC"/>
        <w:tblDescription w:val="Parameters used in the dietary intake assessment for infants aged 3 months, 9 months and 12 months for 2'-FL from microbial fermentation, using the energy content for infant formula / follow-on formula / FSFYC from AUSNUT. Mean and P90 dietary intakes are also presented on a grams per day basis and grams per kilogram body weight per day basis."/>
      </w:tblPr>
      <w:tblGrid>
        <w:gridCol w:w="4137"/>
        <w:gridCol w:w="1806"/>
        <w:gridCol w:w="2016"/>
        <w:gridCol w:w="2016"/>
        <w:gridCol w:w="2016"/>
        <w:gridCol w:w="2011"/>
      </w:tblGrid>
      <w:tr w:rsidR="00555A58" w:rsidRPr="00FE79E2" w14:paraId="15017AAD" w14:textId="423CD723" w:rsidTr="00E8789E">
        <w:trPr>
          <w:cnfStyle w:val="100000000000" w:firstRow="1" w:lastRow="0" w:firstColumn="0" w:lastColumn="0" w:oddVBand="0" w:evenVBand="0" w:oddHBand="0" w:evenHBand="0" w:firstRowFirstColumn="0" w:firstRowLastColumn="0" w:lastRowFirstColumn="0" w:lastRowLastColumn="0"/>
          <w:tblHeader/>
        </w:trPr>
        <w:tc>
          <w:tcPr>
            <w:tcW w:w="1477" w:type="pct"/>
            <w:hideMark/>
          </w:tcPr>
          <w:p w14:paraId="39859E81" w14:textId="77777777" w:rsidR="00555A58" w:rsidRPr="00FE0F25" w:rsidRDefault="00555A58" w:rsidP="007F0E2F">
            <w:pPr>
              <w:keepNext/>
              <w:keepLines/>
              <w:spacing w:before="60" w:after="60"/>
              <w:rPr>
                <w:rFonts w:cs="Arial"/>
                <w:sz w:val="20"/>
                <w:szCs w:val="20"/>
              </w:rPr>
            </w:pPr>
          </w:p>
        </w:tc>
        <w:tc>
          <w:tcPr>
            <w:tcW w:w="645" w:type="pct"/>
            <w:hideMark/>
          </w:tcPr>
          <w:p w14:paraId="561E8651" w14:textId="77777777" w:rsidR="00555A58" w:rsidRPr="00FE0F25" w:rsidRDefault="00555A58" w:rsidP="007F0E2F">
            <w:pPr>
              <w:keepNext/>
              <w:keepLines/>
              <w:spacing w:before="60" w:after="60"/>
              <w:rPr>
                <w:rFonts w:cs="Arial"/>
                <w:sz w:val="20"/>
                <w:szCs w:val="20"/>
              </w:rPr>
            </w:pPr>
            <w:r w:rsidRPr="00FE0F25">
              <w:rPr>
                <w:rFonts w:cs="Arial"/>
                <w:sz w:val="20"/>
                <w:szCs w:val="20"/>
              </w:rPr>
              <w:t>Units</w:t>
            </w:r>
          </w:p>
        </w:tc>
        <w:tc>
          <w:tcPr>
            <w:tcW w:w="720" w:type="pct"/>
            <w:hideMark/>
          </w:tcPr>
          <w:p w14:paraId="6C13A7E4" w14:textId="169556B7" w:rsidR="00555A58" w:rsidRPr="00FE0F25" w:rsidRDefault="00555A58" w:rsidP="00555A58">
            <w:pPr>
              <w:keepNext/>
              <w:keepLines/>
              <w:spacing w:before="60" w:after="60"/>
              <w:rPr>
                <w:rFonts w:cs="Arial"/>
                <w:sz w:val="20"/>
                <w:szCs w:val="20"/>
              </w:rPr>
            </w:pPr>
            <w:r w:rsidRPr="00FE0F25">
              <w:rPr>
                <w:rFonts w:cs="Arial"/>
                <w:sz w:val="20"/>
                <w:szCs w:val="20"/>
              </w:rPr>
              <w:t>3 months</w:t>
            </w:r>
            <w:r w:rsidRPr="00FE0F25">
              <w:rPr>
                <w:rStyle w:val="FootnoteReference"/>
                <w:rFonts w:cs="Arial"/>
                <w:sz w:val="20"/>
                <w:szCs w:val="20"/>
              </w:rPr>
              <w:t>3</w:t>
            </w:r>
          </w:p>
        </w:tc>
        <w:tc>
          <w:tcPr>
            <w:tcW w:w="720" w:type="pct"/>
            <w:hideMark/>
          </w:tcPr>
          <w:p w14:paraId="491CC732" w14:textId="2F67906A" w:rsidR="00555A58" w:rsidRPr="00FE0F25" w:rsidRDefault="00555A58" w:rsidP="00555A58">
            <w:pPr>
              <w:keepNext/>
              <w:keepLines/>
              <w:spacing w:before="60" w:after="60"/>
              <w:rPr>
                <w:rFonts w:cs="Arial"/>
                <w:sz w:val="20"/>
                <w:szCs w:val="20"/>
              </w:rPr>
            </w:pPr>
            <w:r w:rsidRPr="00FE0F25">
              <w:rPr>
                <w:rFonts w:cs="Arial"/>
                <w:sz w:val="20"/>
                <w:szCs w:val="20"/>
              </w:rPr>
              <w:t>9 months</w:t>
            </w:r>
            <w:r w:rsidRPr="00FE0F25">
              <w:rPr>
                <w:rStyle w:val="FootnoteReference"/>
                <w:rFonts w:cs="Arial"/>
                <w:sz w:val="20"/>
                <w:szCs w:val="20"/>
              </w:rPr>
              <w:t>3</w:t>
            </w:r>
          </w:p>
        </w:tc>
        <w:tc>
          <w:tcPr>
            <w:tcW w:w="1438" w:type="pct"/>
            <w:gridSpan w:val="2"/>
          </w:tcPr>
          <w:p w14:paraId="33162671" w14:textId="018FACD3" w:rsidR="00555A58" w:rsidRPr="00FE0F25" w:rsidRDefault="00555A58" w:rsidP="00E8789E">
            <w:pPr>
              <w:keepNext/>
              <w:keepLines/>
              <w:spacing w:before="60" w:after="60"/>
              <w:jc w:val="center"/>
              <w:rPr>
                <w:rFonts w:cs="Arial"/>
                <w:sz w:val="20"/>
                <w:szCs w:val="20"/>
              </w:rPr>
            </w:pPr>
            <w:r w:rsidRPr="00FE0F25">
              <w:rPr>
                <w:rFonts w:cs="Arial"/>
                <w:sz w:val="20"/>
                <w:szCs w:val="20"/>
              </w:rPr>
              <w:t>12 months</w:t>
            </w:r>
          </w:p>
        </w:tc>
      </w:tr>
      <w:tr w:rsidR="00555A58" w:rsidRPr="00FE79E2" w14:paraId="62207CB8" w14:textId="77777777" w:rsidTr="00E8789E">
        <w:trPr>
          <w:cnfStyle w:val="100000000000" w:firstRow="1" w:lastRow="0" w:firstColumn="0" w:lastColumn="0" w:oddVBand="0" w:evenVBand="0" w:oddHBand="0" w:evenHBand="0" w:firstRowFirstColumn="0" w:firstRowLastColumn="0" w:lastRowFirstColumn="0" w:lastRowLastColumn="0"/>
          <w:tblHeader/>
        </w:trPr>
        <w:tc>
          <w:tcPr>
            <w:tcW w:w="1477" w:type="pct"/>
          </w:tcPr>
          <w:p w14:paraId="3383FC38" w14:textId="77777777" w:rsidR="00555A58" w:rsidRPr="00FE0F25" w:rsidRDefault="00555A58" w:rsidP="007F0E2F">
            <w:pPr>
              <w:keepNext/>
              <w:keepLines/>
              <w:spacing w:before="60" w:after="60"/>
              <w:rPr>
                <w:rFonts w:cs="Arial"/>
                <w:sz w:val="20"/>
                <w:szCs w:val="20"/>
              </w:rPr>
            </w:pPr>
          </w:p>
        </w:tc>
        <w:tc>
          <w:tcPr>
            <w:tcW w:w="645" w:type="pct"/>
          </w:tcPr>
          <w:p w14:paraId="696FB367" w14:textId="77777777" w:rsidR="00555A58" w:rsidRPr="00FE0F25" w:rsidRDefault="00555A58" w:rsidP="007F0E2F">
            <w:pPr>
              <w:keepNext/>
              <w:keepLines/>
              <w:spacing w:before="60" w:after="60"/>
              <w:rPr>
                <w:rFonts w:cs="Arial"/>
                <w:sz w:val="20"/>
                <w:szCs w:val="20"/>
              </w:rPr>
            </w:pPr>
          </w:p>
        </w:tc>
        <w:tc>
          <w:tcPr>
            <w:tcW w:w="720" w:type="pct"/>
          </w:tcPr>
          <w:p w14:paraId="7D42660F" w14:textId="77777777" w:rsidR="00555A58" w:rsidRPr="00FE0F25" w:rsidRDefault="00555A58" w:rsidP="00555A58">
            <w:pPr>
              <w:keepNext/>
              <w:keepLines/>
              <w:spacing w:before="60" w:after="60"/>
              <w:jc w:val="center"/>
              <w:rPr>
                <w:rFonts w:cs="Arial"/>
                <w:sz w:val="20"/>
                <w:szCs w:val="20"/>
              </w:rPr>
            </w:pPr>
          </w:p>
        </w:tc>
        <w:tc>
          <w:tcPr>
            <w:tcW w:w="720" w:type="pct"/>
          </w:tcPr>
          <w:p w14:paraId="77524003" w14:textId="77777777" w:rsidR="00555A58" w:rsidRPr="00FE0F25" w:rsidRDefault="00555A58" w:rsidP="00555A58">
            <w:pPr>
              <w:keepNext/>
              <w:keepLines/>
              <w:spacing w:before="60" w:after="60"/>
              <w:jc w:val="center"/>
              <w:rPr>
                <w:rFonts w:cs="Arial"/>
                <w:sz w:val="20"/>
                <w:szCs w:val="20"/>
              </w:rPr>
            </w:pPr>
          </w:p>
        </w:tc>
        <w:tc>
          <w:tcPr>
            <w:tcW w:w="720" w:type="pct"/>
          </w:tcPr>
          <w:p w14:paraId="296EA8F4" w14:textId="3AE1D119" w:rsidR="00555A58" w:rsidRPr="00FE0F25" w:rsidRDefault="00555A58" w:rsidP="00555A58">
            <w:pPr>
              <w:keepNext/>
              <w:keepLines/>
              <w:spacing w:before="60" w:after="60"/>
              <w:jc w:val="center"/>
              <w:rPr>
                <w:rFonts w:cs="Arial"/>
                <w:sz w:val="20"/>
                <w:szCs w:val="20"/>
              </w:rPr>
            </w:pPr>
            <w:r>
              <w:rPr>
                <w:rFonts w:cs="Arial"/>
                <w:sz w:val="20"/>
                <w:szCs w:val="20"/>
              </w:rPr>
              <w:t>Minimum serve size</w:t>
            </w:r>
            <w:r w:rsidRPr="00FE0F25">
              <w:rPr>
                <w:rStyle w:val="FootnoteReference"/>
                <w:rFonts w:cs="Arial"/>
                <w:sz w:val="20"/>
                <w:szCs w:val="20"/>
              </w:rPr>
              <w:t>4</w:t>
            </w:r>
          </w:p>
        </w:tc>
        <w:tc>
          <w:tcPr>
            <w:tcW w:w="718" w:type="pct"/>
          </w:tcPr>
          <w:p w14:paraId="155467D8" w14:textId="184ED30C" w:rsidR="00555A58" w:rsidRPr="00FE0F25" w:rsidRDefault="00555A58" w:rsidP="00555A58">
            <w:pPr>
              <w:keepNext/>
              <w:keepLines/>
              <w:spacing w:before="60" w:after="60"/>
              <w:jc w:val="center"/>
              <w:rPr>
                <w:rFonts w:cs="Arial"/>
                <w:sz w:val="20"/>
                <w:szCs w:val="20"/>
              </w:rPr>
            </w:pPr>
            <w:r>
              <w:rPr>
                <w:rFonts w:cs="Arial"/>
                <w:sz w:val="20"/>
                <w:szCs w:val="20"/>
              </w:rPr>
              <w:t>Maximum serve size</w:t>
            </w:r>
            <w:r w:rsidRPr="00FE0F25">
              <w:rPr>
                <w:rStyle w:val="FootnoteReference"/>
                <w:rFonts w:cs="Arial"/>
                <w:sz w:val="20"/>
                <w:szCs w:val="20"/>
              </w:rPr>
              <w:t>4</w:t>
            </w:r>
          </w:p>
        </w:tc>
      </w:tr>
      <w:tr w:rsidR="00E8789E" w:rsidRPr="00FE79E2" w14:paraId="185AB0D1" w14:textId="12C25A0B" w:rsidTr="00E8789E">
        <w:trPr>
          <w:cnfStyle w:val="000000100000" w:firstRow="0" w:lastRow="0" w:firstColumn="0" w:lastColumn="0" w:oddVBand="0" w:evenVBand="0" w:oddHBand="1" w:evenHBand="0" w:firstRowFirstColumn="0" w:firstRowLastColumn="0" w:lastRowFirstColumn="0" w:lastRowLastColumn="0"/>
        </w:trPr>
        <w:tc>
          <w:tcPr>
            <w:tcW w:w="1477" w:type="pct"/>
            <w:hideMark/>
          </w:tcPr>
          <w:p w14:paraId="74CC0B7F" w14:textId="312A9F4D" w:rsidR="00447743" w:rsidRPr="00FE0F25" w:rsidRDefault="00447743" w:rsidP="00447743">
            <w:pPr>
              <w:keepNext/>
              <w:keepLines/>
              <w:spacing w:before="60" w:after="60"/>
              <w:rPr>
                <w:rFonts w:cs="Arial"/>
                <w:sz w:val="20"/>
                <w:szCs w:val="20"/>
              </w:rPr>
            </w:pPr>
            <w:r w:rsidRPr="00FE0F25">
              <w:rPr>
                <w:rFonts w:cs="Arial"/>
                <w:sz w:val="20"/>
                <w:szCs w:val="20"/>
              </w:rPr>
              <w:t>Recommended energy intake</w:t>
            </w:r>
            <w:r w:rsidRPr="00FE0F25">
              <w:rPr>
                <w:rStyle w:val="FootnoteReference"/>
                <w:rFonts w:cs="Arial"/>
                <w:sz w:val="20"/>
                <w:szCs w:val="20"/>
              </w:rPr>
              <w:t>1</w:t>
            </w:r>
          </w:p>
        </w:tc>
        <w:tc>
          <w:tcPr>
            <w:tcW w:w="645" w:type="pct"/>
            <w:hideMark/>
          </w:tcPr>
          <w:p w14:paraId="52E2005F" w14:textId="5B4B906D" w:rsidR="00447743" w:rsidRPr="00FE0F25" w:rsidRDefault="00447743" w:rsidP="00447743">
            <w:pPr>
              <w:keepNext/>
              <w:keepLines/>
              <w:spacing w:before="60" w:after="60"/>
              <w:rPr>
                <w:rFonts w:cs="Arial"/>
                <w:sz w:val="20"/>
                <w:szCs w:val="20"/>
              </w:rPr>
            </w:pPr>
            <w:r w:rsidRPr="00FE0F25">
              <w:rPr>
                <w:rFonts w:cs="Arial"/>
                <w:sz w:val="20"/>
                <w:szCs w:val="20"/>
              </w:rPr>
              <w:t>kJ/kg bw/day</w:t>
            </w:r>
          </w:p>
        </w:tc>
        <w:tc>
          <w:tcPr>
            <w:tcW w:w="720" w:type="pct"/>
            <w:hideMark/>
          </w:tcPr>
          <w:p w14:paraId="43351274" w14:textId="1A4A064F" w:rsidR="00447743" w:rsidRPr="00FE0F25" w:rsidRDefault="00447743" w:rsidP="00555A58">
            <w:pPr>
              <w:keepNext/>
              <w:keepLines/>
              <w:spacing w:before="60" w:after="60"/>
              <w:jc w:val="center"/>
              <w:rPr>
                <w:rFonts w:cs="Arial"/>
                <w:sz w:val="20"/>
                <w:szCs w:val="20"/>
              </w:rPr>
            </w:pPr>
            <w:r w:rsidRPr="00FE0F25">
              <w:rPr>
                <w:rFonts w:cs="Arial"/>
                <w:sz w:val="20"/>
                <w:szCs w:val="20"/>
              </w:rPr>
              <w:t>343</w:t>
            </w:r>
          </w:p>
        </w:tc>
        <w:tc>
          <w:tcPr>
            <w:tcW w:w="720" w:type="pct"/>
          </w:tcPr>
          <w:p w14:paraId="6611D317" w14:textId="6E79979F" w:rsidR="00447743" w:rsidRPr="00FE0F25" w:rsidRDefault="00447743" w:rsidP="00555A58">
            <w:pPr>
              <w:keepNext/>
              <w:keepLines/>
              <w:spacing w:before="60" w:after="60"/>
              <w:jc w:val="center"/>
              <w:rPr>
                <w:rFonts w:cs="Arial"/>
                <w:sz w:val="20"/>
                <w:szCs w:val="20"/>
              </w:rPr>
            </w:pPr>
            <w:r w:rsidRPr="00FE0F25">
              <w:rPr>
                <w:rFonts w:cs="Arial"/>
                <w:sz w:val="20"/>
                <w:szCs w:val="20"/>
              </w:rPr>
              <w:t>330</w:t>
            </w:r>
          </w:p>
        </w:tc>
        <w:tc>
          <w:tcPr>
            <w:tcW w:w="720" w:type="pct"/>
          </w:tcPr>
          <w:p w14:paraId="54DC0939" w14:textId="373FD5D0" w:rsidR="00447743" w:rsidRPr="00FE0F25" w:rsidRDefault="00447743" w:rsidP="00555A58">
            <w:pPr>
              <w:keepNext/>
              <w:keepLines/>
              <w:spacing w:before="60" w:after="60"/>
              <w:jc w:val="center"/>
              <w:rPr>
                <w:rFonts w:cs="Arial"/>
                <w:sz w:val="20"/>
                <w:szCs w:val="20"/>
              </w:rPr>
            </w:pPr>
            <w:r w:rsidRPr="00FE0F25">
              <w:rPr>
                <w:rFonts w:cs="Arial"/>
                <w:sz w:val="20"/>
                <w:szCs w:val="20"/>
              </w:rPr>
              <w:t>335</w:t>
            </w:r>
          </w:p>
        </w:tc>
        <w:tc>
          <w:tcPr>
            <w:tcW w:w="718" w:type="pct"/>
          </w:tcPr>
          <w:p w14:paraId="45050DCB" w14:textId="4D8B5A14" w:rsidR="00447743" w:rsidRPr="00FE0F25" w:rsidRDefault="00447743" w:rsidP="00555A58">
            <w:pPr>
              <w:keepNext/>
              <w:keepLines/>
              <w:spacing w:before="60" w:after="60"/>
              <w:jc w:val="center"/>
              <w:rPr>
                <w:rFonts w:cs="Arial"/>
                <w:sz w:val="20"/>
                <w:szCs w:val="20"/>
              </w:rPr>
            </w:pPr>
            <w:r w:rsidRPr="00FE0F25">
              <w:rPr>
                <w:rFonts w:cs="Arial"/>
                <w:sz w:val="20"/>
                <w:szCs w:val="20"/>
              </w:rPr>
              <w:t>335</w:t>
            </w:r>
          </w:p>
        </w:tc>
      </w:tr>
      <w:tr w:rsidR="00E8789E" w:rsidRPr="00FE79E2" w14:paraId="7F0825E5" w14:textId="2735B340" w:rsidTr="00E8789E">
        <w:trPr>
          <w:cnfStyle w:val="000000010000" w:firstRow="0" w:lastRow="0" w:firstColumn="0" w:lastColumn="0" w:oddVBand="0" w:evenVBand="0" w:oddHBand="0" w:evenHBand="1" w:firstRowFirstColumn="0" w:firstRowLastColumn="0" w:lastRowFirstColumn="0" w:lastRowLastColumn="0"/>
        </w:trPr>
        <w:tc>
          <w:tcPr>
            <w:tcW w:w="1477" w:type="pct"/>
            <w:hideMark/>
          </w:tcPr>
          <w:p w14:paraId="6A3E04FC" w14:textId="7B3DDC53" w:rsidR="00447743" w:rsidRPr="00FE0F25" w:rsidRDefault="00447743" w:rsidP="00447743">
            <w:pPr>
              <w:keepNext/>
              <w:keepLines/>
              <w:spacing w:before="60" w:after="60"/>
              <w:rPr>
                <w:rFonts w:cs="Arial"/>
                <w:sz w:val="20"/>
                <w:szCs w:val="20"/>
              </w:rPr>
            </w:pPr>
            <w:r w:rsidRPr="00FE0F25">
              <w:rPr>
                <w:rFonts w:cs="Arial"/>
                <w:sz w:val="20"/>
                <w:szCs w:val="20"/>
              </w:rPr>
              <w:t>P50 Body Weight</w:t>
            </w:r>
            <w:r w:rsidRPr="00FE0F25">
              <w:rPr>
                <w:rStyle w:val="FootnoteReference"/>
                <w:rFonts w:cs="Arial"/>
                <w:sz w:val="20"/>
                <w:szCs w:val="20"/>
              </w:rPr>
              <w:t>2</w:t>
            </w:r>
          </w:p>
        </w:tc>
        <w:tc>
          <w:tcPr>
            <w:tcW w:w="645" w:type="pct"/>
            <w:hideMark/>
          </w:tcPr>
          <w:p w14:paraId="68522730" w14:textId="3A4CE06F" w:rsidR="00447743" w:rsidRPr="00FE0F25" w:rsidRDefault="00447743" w:rsidP="00447743">
            <w:pPr>
              <w:keepNext/>
              <w:keepLines/>
              <w:spacing w:before="60" w:after="60"/>
              <w:rPr>
                <w:rFonts w:cs="Arial"/>
                <w:sz w:val="20"/>
                <w:szCs w:val="20"/>
              </w:rPr>
            </w:pPr>
            <w:r w:rsidRPr="00FE0F25">
              <w:rPr>
                <w:rFonts w:cs="Arial"/>
                <w:sz w:val="20"/>
                <w:szCs w:val="20"/>
              </w:rPr>
              <w:t>kg</w:t>
            </w:r>
          </w:p>
        </w:tc>
        <w:tc>
          <w:tcPr>
            <w:tcW w:w="720" w:type="pct"/>
            <w:hideMark/>
          </w:tcPr>
          <w:p w14:paraId="32B64F01" w14:textId="095F15E7" w:rsidR="00447743" w:rsidRPr="00FE0F25" w:rsidRDefault="00447743" w:rsidP="00555A58">
            <w:pPr>
              <w:keepNext/>
              <w:keepLines/>
              <w:spacing w:before="60" w:after="60"/>
              <w:jc w:val="center"/>
              <w:rPr>
                <w:rFonts w:cs="Arial"/>
                <w:sz w:val="20"/>
                <w:szCs w:val="20"/>
              </w:rPr>
            </w:pPr>
            <w:r w:rsidRPr="00FE0F25">
              <w:rPr>
                <w:rFonts w:cs="Arial"/>
                <w:sz w:val="20"/>
                <w:szCs w:val="20"/>
              </w:rPr>
              <w:t>6.4</w:t>
            </w:r>
          </w:p>
        </w:tc>
        <w:tc>
          <w:tcPr>
            <w:tcW w:w="720" w:type="pct"/>
          </w:tcPr>
          <w:p w14:paraId="1701A8CA" w14:textId="65761B08" w:rsidR="00447743" w:rsidRPr="00FE0F25" w:rsidRDefault="00447743" w:rsidP="00555A58">
            <w:pPr>
              <w:keepNext/>
              <w:keepLines/>
              <w:spacing w:before="60" w:after="60"/>
              <w:jc w:val="center"/>
              <w:rPr>
                <w:rFonts w:cs="Arial"/>
                <w:sz w:val="20"/>
                <w:szCs w:val="20"/>
              </w:rPr>
            </w:pPr>
            <w:r w:rsidRPr="00FE0F25">
              <w:rPr>
                <w:rFonts w:cs="Arial"/>
                <w:sz w:val="20"/>
                <w:szCs w:val="20"/>
              </w:rPr>
              <w:t>8.9</w:t>
            </w:r>
          </w:p>
        </w:tc>
        <w:tc>
          <w:tcPr>
            <w:tcW w:w="720" w:type="pct"/>
          </w:tcPr>
          <w:p w14:paraId="35B5158A" w14:textId="2D85DC10" w:rsidR="00447743" w:rsidRPr="00FE0F25" w:rsidRDefault="00447743" w:rsidP="00555A58">
            <w:pPr>
              <w:keepNext/>
              <w:keepLines/>
              <w:spacing w:before="60" w:after="60"/>
              <w:jc w:val="center"/>
              <w:rPr>
                <w:rFonts w:cs="Arial"/>
                <w:sz w:val="20"/>
                <w:szCs w:val="20"/>
              </w:rPr>
            </w:pPr>
            <w:r w:rsidRPr="00FE0F25">
              <w:rPr>
                <w:rFonts w:cs="Arial"/>
                <w:sz w:val="20"/>
                <w:szCs w:val="20"/>
              </w:rPr>
              <w:t>9.6</w:t>
            </w:r>
          </w:p>
        </w:tc>
        <w:tc>
          <w:tcPr>
            <w:tcW w:w="718" w:type="pct"/>
          </w:tcPr>
          <w:p w14:paraId="522A6FEC" w14:textId="3BA0D0CD" w:rsidR="00447743" w:rsidRPr="00FE0F25" w:rsidRDefault="00447743" w:rsidP="00555A58">
            <w:pPr>
              <w:keepNext/>
              <w:keepLines/>
              <w:spacing w:before="60" w:after="60"/>
              <w:jc w:val="center"/>
              <w:rPr>
                <w:rFonts w:cs="Arial"/>
                <w:sz w:val="20"/>
                <w:szCs w:val="20"/>
              </w:rPr>
            </w:pPr>
            <w:r w:rsidRPr="00FE0F25">
              <w:rPr>
                <w:rFonts w:cs="Arial"/>
                <w:sz w:val="20"/>
                <w:szCs w:val="20"/>
              </w:rPr>
              <w:t>9.6</w:t>
            </w:r>
          </w:p>
        </w:tc>
      </w:tr>
      <w:tr w:rsidR="00E8789E" w:rsidRPr="00FE79E2" w14:paraId="3DE0B9E0" w14:textId="464A65F3" w:rsidTr="00E8789E">
        <w:trPr>
          <w:cnfStyle w:val="000000100000" w:firstRow="0" w:lastRow="0" w:firstColumn="0" w:lastColumn="0" w:oddVBand="0" w:evenVBand="0" w:oddHBand="1" w:evenHBand="0" w:firstRowFirstColumn="0" w:firstRowLastColumn="0" w:lastRowFirstColumn="0" w:lastRowLastColumn="0"/>
        </w:trPr>
        <w:tc>
          <w:tcPr>
            <w:tcW w:w="1477" w:type="pct"/>
            <w:hideMark/>
          </w:tcPr>
          <w:p w14:paraId="76A2CF6E" w14:textId="279F64DF" w:rsidR="00447743" w:rsidRPr="00FE0F25" w:rsidRDefault="00447743" w:rsidP="00447743">
            <w:pPr>
              <w:keepNext/>
              <w:keepLines/>
              <w:spacing w:before="60" w:after="60"/>
              <w:rPr>
                <w:rFonts w:cs="Arial"/>
                <w:sz w:val="20"/>
                <w:szCs w:val="20"/>
              </w:rPr>
            </w:pPr>
            <w:r w:rsidRPr="00FE0F25">
              <w:rPr>
                <w:rFonts w:cs="Arial"/>
                <w:sz w:val="20"/>
                <w:szCs w:val="20"/>
              </w:rPr>
              <w:t>Recommended energy intake</w:t>
            </w:r>
          </w:p>
        </w:tc>
        <w:tc>
          <w:tcPr>
            <w:tcW w:w="645" w:type="pct"/>
            <w:hideMark/>
          </w:tcPr>
          <w:p w14:paraId="5EFC97EF" w14:textId="68C8E8E4" w:rsidR="00447743" w:rsidRPr="00FE0F25" w:rsidRDefault="00447743" w:rsidP="00447743">
            <w:pPr>
              <w:keepNext/>
              <w:keepLines/>
              <w:spacing w:before="60" w:after="60"/>
              <w:rPr>
                <w:rFonts w:cs="Arial"/>
                <w:sz w:val="20"/>
                <w:szCs w:val="20"/>
              </w:rPr>
            </w:pPr>
            <w:r w:rsidRPr="00FE0F25">
              <w:rPr>
                <w:rFonts w:cs="Arial"/>
                <w:sz w:val="20"/>
                <w:szCs w:val="20"/>
              </w:rPr>
              <w:t>kJ/day</w:t>
            </w:r>
          </w:p>
        </w:tc>
        <w:tc>
          <w:tcPr>
            <w:tcW w:w="720" w:type="pct"/>
            <w:hideMark/>
          </w:tcPr>
          <w:p w14:paraId="1B5D9819" w14:textId="05D6F55A" w:rsidR="00447743" w:rsidRPr="00FE0F25" w:rsidRDefault="00447743" w:rsidP="00555A58">
            <w:pPr>
              <w:keepNext/>
              <w:keepLines/>
              <w:spacing w:before="60" w:after="60"/>
              <w:jc w:val="center"/>
              <w:rPr>
                <w:rFonts w:cs="Arial"/>
                <w:sz w:val="20"/>
                <w:szCs w:val="20"/>
              </w:rPr>
            </w:pPr>
            <w:r w:rsidRPr="00FE0F25">
              <w:rPr>
                <w:rFonts w:cs="Arial"/>
                <w:sz w:val="20"/>
                <w:szCs w:val="20"/>
              </w:rPr>
              <w:t>2,195</w:t>
            </w:r>
          </w:p>
        </w:tc>
        <w:tc>
          <w:tcPr>
            <w:tcW w:w="720" w:type="pct"/>
          </w:tcPr>
          <w:p w14:paraId="70A0BC9D" w14:textId="6A2EA9A8" w:rsidR="00447743" w:rsidRPr="00FE0F25" w:rsidRDefault="00447743" w:rsidP="00555A58">
            <w:pPr>
              <w:keepNext/>
              <w:keepLines/>
              <w:spacing w:before="60" w:after="60"/>
              <w:jc w:val="center"/>
              <w:rPr>
                <w:rFonts w:cs="Arial"/>
                <w:sz w:val="20"/>
                <w:szCs w:val="20"/>
              </w:rPr>
            </w:pPr>
            <w:r w:rsidRPr="00FE0F25">
              <w:rPr>
                <w:rFonts w:cs="Arial"/>
                <w:sz w:val="20"/>
                <w:szCs w:val="20"/>
              </w:rPr>
              <w:t>2,937</w:t>
            </w:r>
          </w:p>
        </w:tc>
        <w:tc>
          <w:tcPr>
            <w:tcW w:w="720" w:type="pct"/>
          </w:tcPr>
          <w:p w14:paraId="6170C274" w14:textId="04C4B4C1" w:rsidR="00447743" w:rsidRPr="00FE0F25" w:rsidRDefault="00447743" w:rsidP="00555A58">
            <w:pPr>
              <w:keepNext/>
              <w:keepLines/>
              <w:spacing w:before="60" w:after="60"/>
              <w:jc w:val="center"/>
              <w:rPr>
                <w:rFonts w:cs="Arial"/>
                <w:sz w:val="20"/>
                <w:szCs w:val="20"/>
              </w:rPr>
            </w:pPr>
            <w:r w:rsidRPr="00FE0F25">
              <w:rPr>
                <w:rFonts w:cs="Arial"/>
                <w:sz w:val="20"/>
                <w:szCs w:val="20"/>
              </w:rPr>
              <w:t>3,216</w:t>
            </w:r>
          </w:p>
        </w:tc>
        <w:tc>
          <w:tcPr>
            <w:tcW w:w="718" w:type="pct"/>
          </w:tcPr>
          <w:p w14:paraId="2F35E742" w14:textId="6CE87200" w:rsidR="00447743" w:rsidRPr="00FE0F25" w:rsidRDefault="00447743" w:rsidP="00555A58">
            <w:pPr>
              <w:keepNext/>
              <w:keepLines/>
              <w:spacing w:before="60" w:after="60"/>
              <w:jc w:val="center"/>
              <w:rPr>
                <w:rFonts w:cs="Arial"/>
                <w:sz w:val="20"/>
                <w:szCs w:val="20"/>
              </w:rPr>
            </w:pPr>
            <w:r w:rsidRPr="00FE0F25">
              <w:rPr>
                <w:rFonts w:cs="Arial"/>
                <w:sz w:val="20"/>
                <w:szCs w:val="20"/>
              </w:rPr>
              <w:t>3,216</w:t>
            </w:r>
          </w:p>
        </w:tc>
      </w:tr>
      <w:tr w:rsidR="00E8789E" w:rsidRPr="00FE79E2" w14:paraId="5D8B15FE" w14:textId="774E7FAC" w:rsidTr="00E8789E">
        <w:trPr>
          <w:cnfStyle w:val="000000010000" w:firstRow="0" w:lastRow="0" w:firstColumn="0" w:lastColumn="0" w:oddVBand="0" w:evenVBand="0" w:oddHBand="0" w:evenHBand="1" w:firstRowFirstColumn="0" w:firstRowLastColumn="0" w:lastRowFirstColumn="0" w:lastRowLastColumn="0"/>
        </w:trPr>
        <w:tc>
          <w:tcPr>
            <w:tcW w:w="1477" w:type="pct"/>
            <w:hideMark/>
          </w:tcPr>
          <w:p w14:paraId="7147A921" w14:textId="36642FDE" w:rsidR="00447743" w:rsidRPr="00FE0F25" w:rsidRDefault="00447743" w:rsidP="00447743">
            <w:pPr>
              <w:keepNext/>
              <w:keepLines/>
              <w:spacing w:before="60" w:after="60"/>
              <w:rPr>
                <w:rFonts w:cs="Arial"/>
                <w:sz w:val="20"/>
                <w:szCs w:val="20"/>
              </w:rPr>
            </w:pPr>
            <w:r>
              <w:rPr>
                <w:rFonts w:cs="Arial"/>
                <w:sz w:val="20"/>
                <w:szCs w:val="20"/>
              </w:rPr>
              <w:t>100% of</w:t>
            </w:r>
            <w:r w:rsidRPr="00FE0F25">
              <w:rPr>
                <w:rFonts w:cs="Arial"/>
                <w:sz w:val="20"/>
                <w:szCs w:val="20"/>
              </w:rPr>
              <w:t xml:space="preserve"> energy requirements</w:t>
            </w:r>
            <w:r w:rsidRPr="00FE0F25">
              <w:rPr>
                <w:rStyle w:val="FootnoteReference"/>
                <w:rFonts w:cs="Arial"/>
                <w:sz w:val="20"/>
                <w:szCs w:val="20"/>
              </w:rPr>
              <w:t>3</w:t>
            </w:r>
          </w:p>
        </w:tc>
        <w:tc>
          <w:tcPr>
            <w:tcW w:w="645" w:type="pct"/>
            <w:hideMark/>
          </w:tcPr>
          <w:p w14:paraId="65304043" w14:textId="65211741" w:rsidR="00447743" w:rsidRPr="00FE0F25" w:rsidRDefault="00447743" w:rsidP="00447743">
            <w:pPr>
              <w:keepNext/>
              <w:keepLines/>
              <w:spacing w:before="60" w:after="60"/>
              <w:rPr>
                <w:rFonts w:cs="Arial"/>
                <w:sz w:val="20"/>
                <w:szCs w:val="20"/>
              </w:rPr>
            </w:pPr>
            <w:r>
              <w:rPr>
                <w:rFonts w:cs="Arial"/>
                <w:sz w:val="20"/>
                <w:szCs w:val="20"/>
              </w:rPr>
              <w:t>kJ</w:t>
            </w:r>
            <w:r w:rsidRPr="00FE0F25">
              <w:rPr>
                <w:rFonts w:cs="Arial"/>
                <w:sz w:val="20"/>
                <w:szCs w:val="20"/>
              </w:rPr>
              <w:t>/day</w:t>
            </w:r>
          </w:p>
        </w:tc>
        <w:tc>
          <w:tcPr>
            <w:tcW w:w="720" w:type="pct"/>
          </w:tcPr>
          <w:p w14:paraId="071E2C20" w14:textId="7F5AD204" w:rsidR="00447743" w:rsidRPr="00FE0F25" w:rsidRDefault="00447743" w:rsidP="00555A58">
            <w:pPr>
              <w:keepNext/>
              <w:keepLines/>
              <w:spacing w:before="60" w:after="60"/>
              <w:jc w:val="center"/>
              <w:rPr>
                <w:rFonts w:cs="Arial"/>
                <w:sz w:val="20"/>
                <w:szCs w:val="20"/>
              </w:rPr>
            </w:pPr>
            <w:r>
              <w:rPr>
                <w:rFonts w:cs="Arial"/>
                <w:sz w:val="20"/>
                <w:szCs w:val="20"/>
              </w:rPr>
              <w:t>2,195</w:t>
            </w:r>
          </w:p>
        </w:tc>
        <w:tc>
          <w:tcPr>
            <w:tcW w:w="720" w:type="pct"/>
          </w:tcPr>
          <w:p w14:paraId="2B8F7CAD" w14:textId="378A6225"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20" w:type="pct"/>
          </w:tcPr>
          <w:p w14:paraId="3AAEC367" w14:textId="7E9E5011"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18" w:type="pct"/>
          </w:tcPr>
          <w:p w14:paraId="1984DAEE" w14:textId="3AFFF63B"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r>
      <w:tr w:rsidR="00E8789E" w:rsidRPr="00FE79E2" w14:paraId="54CDF988" w14:textId="5B3A67DF" w:rsidTr="00E8789E">
        <w:trPr>
          <w:cnfStyle w:val="000000100000" w:firstRow="0" w:lastRow="0" w:firstColumn="0" w:lastColumn="0" w:oddVBand="0" w:evenVBand="0" w:oddHBand="1" w:evenHBand="0" w:firstRowFirstColumn="0" w:firstRowLastColumn="0" w:lastRowFirstColumn="0" w:lastRowLastColumn="0"/>
        </w:trPr>
        <w:tc>
          <w:tcPr>
            <w:tcW w:w="1477" w:type="pct"/>
          </w:tcPr>
          <w:p w14:paraId="3BD7875E" w14:textId="0DAD5F19" w:rsidR="00447743" w:rsidRPr="00FE0F25" w:rsidRDefault="00447743" w:rsidP="00447743">
            <w:pPr>
              <w:keepNext/>
              <w:keepLines/>
              <w:spacing w:before="60" w:after="60"/>
              <w:rPr>
                <w:rFonts w:cs="Arial"/>
                <w:sz w:val="20"/>
                <w:szCs w:val="20"/>
              </w:rPr>
            </w:pPr>
            <w:r w:rsidRPr="00FE0F25">
              <w:rPr>
                <w:rFonts w:cs="Arial"/>
                <w:sz w:val="20"/>
                <w:szCs w:val="20"/>
              </w:rPr>
              <w:t>50% of energy requirements</w:t>
            </w:r>
            <w:r w:rsidRPr="00FE0F25">
              <w:rPr>
                <w:rStyle w:val="FootnoteReference"/>
                <w:rFonts w:cs="Arial"/>
                <w:sz w:val="20"/>
                <w:szCs w:val="20"/>
              </w:rPr>
              <w:t>3</w:t>
            </w:r>
          </w:p>
        </w:tc>
        <w:tc>
          <w:tcPr>
            <w:tcW w:w="645" w:type="pct"/>
          </w:tcPr>
          <w:p w14:paraId="5670EFAC" w14:textId="21807147" w:rsidR="00447743" w:rsidRPr="00FE0F25" w:rsidRDefault="00447743" w:rsidP="00447743">
            <w:pPr>
              <w:keepNext/>
              <w:keepLines/>
              <w:spacing w:before="60" w:after="60"/>
              <w:rPr>
                <w:rFonts w:cs="Arial"/>
                <w:sz w:val="20"/>
                <w:szCs w:val="20"/>
              </w:rPr>
            </w:pPr>
            <w:r>
              <w:rPr>
                <w:rFonts w:cs="Arial"/>
                <w:sz w:val="20"/>
                <w:szCs w:val="20"/>
              </w:rPr>
              <w:t>kJ</w:t>
            </w:r>
            <w:r w:rsidRPr="00FE0F25">
              <w:rPr>
                <w:rFonts w:cs="Arial"/>
                <w:sz w:val="20"/>
                <w:szCs w:val="20"/>
              </w:rPr>
              <w:t>/day</w:t>
            </w:r>
          </w:p>
        </w:tc>
        <w:tc>
          <w:tcPr>
            <w:tcW w:w="720" w:type="pct"/>
          </w:tcPr>
          <w:p w14:paraId="45A7811C" w14:textId="6323293A"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20" w:type="pct"/>
          </w:tcPr>
          <w:p w14:paraId="4610F107" w14:textId="12990227" w:rsidR="00447743" w:rsidRPr="00FE0F25" w:rsidRDefault="00447743" w:rsidP="00555A58">
            <w:pPr>
              <w:keepNext/>
              <w:keepLines/>
              <w:spacing w:before="60" w:after="60"/>
              <w:jc w:val="center"/>
              <w:rPr>
                <w:rFonts w:cs="Arial"/>
                <w:sz w:val="20"/>
                <w:szCs w:val="20"/>
              </w:rPr>
            </w:pPr>
            <w:r>
              <w:rPr>
                <w:rFonts w:cs="Arial"/>
                <w:sz w:val="20"/>
                <w:szCs w:val="20"/>
              </w:rPr>
              <w:t>1,46</w:t>
            </w:r>
            <w:r w:rsidR="00345344">
              <w:rPr>
                <w:rFonts w:cs="Arial"/>
                <w:sz w:val="20"/>
                <w:szCs w:val="20"/>
              </w:rPr>
              <w:t>9</w:t>
            </w:r>
          </w:p>
        </w:tc>
        <w:tc>
          <w:tcPr>
            <w:tcW w:w="720" w:type="pct"/>
          </w:tcPr>
          <w:p w14:paraId="12FB7BED" w14:textId="7FA16C21"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18" w:type="pct"/>
          </w:tcPr>
          <w:p w14:paraId="6AAFCC2C" w14:textId="2F96DEF8"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r>
      <w:tr w:rsidR="00E8789E" w:rsidRPr="00FE79E2" w14:paraId="57BF8415" w14:textId="345A6794" w:rsidTr="00E8789E">
        <w:trPr>
          <w:cnfStyle w:val="000000010000" w:firstRow="0" w:lastRow="0" w:firstColumn="0" w:lastColumn="0" w:oddVBand="0" w:evenVBand="0" w:oddHBand="0" w:evenHBand="1" w:firstRowFirstColumn="0" w:firstRowLastColumn="0" w:lastRowFirstColumn="0" w:lastRowLastColumn="0"/>
        </w:trPr>
        <w:tc>
          <w:tcPr>
            <w:tcW w:w="1477" w:type="pct"/>
          </w:tcPr>
          <w:p w14:paraId="7CEAA65A" w14:textId="5377D875" w:rsidR="00447743" w:rsidRPr="00FE0F25" w:rsidRDefault="00447743" w:rsidP="00E8789E">
            <w:pPr>
              <w:keepNext/>
              <w:keepLines/>
              <w:spacing w:before="60" w:after="60"/>
              <w:rPr>
                <w:rFonts w:cs="Arial"/>
                <w:sz w:val="20"/>
                <w:szCs w:val="20"/>
              </w:rPr>
            </w:pPr>
            <w:r w:rsidRPr="00FE0F25">
              <w:rPr>
                <w:rFonts w:cs="Arial"/>
                <w:sz w:val="20"/>
                <w:szCs w:val="20"/>
              </w:rPr>
              <w:t>Amount of FSFYC required to meet 35% of energy requirements</w:t>
            </w:r>
          </w:p>
        </w:tc>
        <w:tc>
          <w:tcPr>
            <w:tcW w:w="645" w:type="pct"/>
          </w:tcPr>
          <w:p w14:paraId="50FCC3A1" w14:textId="27522902" w:rsidR="00447743" w:rsidRPr="00FE0F25" w:rsidRDefault="00447743" w:rsidP="00447743">
            <w:pPr>
              <w:keepNext/>
              <w:keepLines/>
              <w:spacing w:before="60" w:after="60"/>
              <w:rPr>
                <w:rFonts w:cs="Arial"/>
                <w:sz w:val="20"/>
                <w:szCs w:val="20"/>
              </w:rPr>
            </w:pPr>
            <w:r w:rsidRPr="00FE0F25">
              <w:rPr>
                <w:rFonts w:cs="Arial"/>
                <w:sz w:val="20"/>
                <w:szCs w:val="20"/>
              </w:rPr>
              <w:t>g/day</w:t>
            </w:r>
          </w:p>
        </w:tc>
        <w:tc>
          <w:tcPr>
            <w:tcW w:w="720" w:type="pct"/>
          </w:tcPr>
          <w:p w14:paraId="0BE9D7ED" w14:textId="55FB4D94"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20" w:type="pct"/>
          </w:tcPr>
          <w:p w14:paraId="250D49CF" w14:textId="3F77614A"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20" w:type="pct"/>
          </w:tcPr>
          <w:p w14:paraId="690F020E" w14:textId="18A9CCA2" w:rsidR="00447743" w:rsidRDefault="00447743" w:rsidP="00555A58">
            <w:pPr>
              <w:keepNext/>
              <w:keepLines/>
              <w:spacing w:before="60" w:after="60"/>
              <w:jc w:val="center"/>
              <w:rPr>
                <w:rFonts w:cs="Arial"/>
                <w:sz w:val="20"/>
                <w:szCs w:val="20"/>
              </w:rPr>
            </w:pPr>
            <w:r w:rsidRPr="00FE0F25">
              <w:rPr>
                <w:rFonts w:cs="Arial"/>
                <w:sz w:val="20"/>
                <w:szCs w:val="20"/>
              </w:rPr>
              <w:t>4</w:t>
            </w:r>
            <w:r>
              <w:rPr>
                <w:rFonts w:cs="Arial"/>
                <w:sz w:val="20"/>
                <w:szCs w:val="20"/>
              </w:rPr>
              <w:t>18</w:t>
            </w:r>
          </w:p>
          <w:p w14:paraId="09D55235" w14:textId="40FE287E" w:rsidR="007C1867" w:rsidRPr="00FE0F25" w:rsidRDefault="007C1867" w:rsidP="00555A58">
            <w:pPr>
              <w:keepNext/>
              <w:keepLines/>
              <w:spacing w:before="60" w:after="60"/>
              <w:jc w:val="center"/>
              <w:rPr>
                <w:rFonts w:cs="Arial"/>
                <w:sz w:val="20"/>
                <w:szCs w:val="20"/>
              </w:rPr>
            </w:pPr>
            <w:r>
              <w:rPr>
                <w:rFonts w:cs="Arial"/>
                <w:sz w:val="20"/>
                <w:szCs w:val="20"/>
              </w:rPr>
              <w:t>(3.5 serves)</w:t>
            </w:r>
          </w:p>
        </w:tc>
        <w:tc>
          <w:tcPr>
            <w:tcW w:w="718" w:type="pct"/>
          </w:tcPr>
          <w:p w14:paraId="15DD17B5" w14:textId="77777777" w:rsidR="00447743" w:rsidRDefault="00447743" w:rsidP="00555A58">
            <w:pPr>
              <w:keepNext/>
              <w:keepLines/>
              <w:spacing w:before="60" w:after="60"/>
              <w:jc w:val="center"/>
              <w:rPr>
                <w:rFonts w:cs="Arial"/>
                <w:sz w:val="20"/>
                <w:szCs w:val="20"/>
              </w:rPr>
            </w:pPr>
            <w:r w:rsidRPr="00FE0F25">
              <w:rPr>
                <w:rFonts w:cs="Arial"/>
                <w:sz w:val="20"/>
                <w:szCs w:val="20"/>
              </w:rPr>
              <w:t>4</w:t>
            </w:r>
            <w:r>
              <w:rPr>
                <w:rFonts w:cs="Arial"/>
                <w:sz w:val="20"/>
                <w:szCs w:val="20"/>
              </w:rPr>
              <w:t>18</w:t>
            </w:r>
          </w:p>
          <w:p w14:paraId="0B447707" w14:textId="5E28BD16" w:rsidR="007C1867" w:rsidRDefault="007C1867" w:rsidP="00555A58">
            <w:pPr>
              <w:keepNext/>
              <w:keepLines/>
              <w:spacing w:before="60" w:after="60"/>
              <w:jc w:val="center"/>
              <w:rPr>
                <w:rFonts w:cs="Arial"/>
                <w:sz w:val="20"/>
                <w:szCs w:val="20"/>
              </w:rPr>
            </w:pPr>
            <w:r>
              <w:rPr>
                <w:rFonts w:cs="Arial"/>
                <w:sz w:val="20"/>
                <w:szCs w:val="20"/>
              </w:rPr>
              <w:t>(1.7 serves)</w:t>
            </w:r>
            <w:r>
              <w:rPr>
                <w:rFonts w:cs="Arial"/>
                <w:sz w:val="20"/>
                <w:szCs w:val="20"/>
              </w:rPr>
              <w:fldChar w:fldCharType="begin" w:fldLock="1"/>
            </w:r>
            <w:r>
              <w:rPr>
                <w:rFonts w:cs="Arial"/>
                <w:sz w:val="20"/>
                <w:szCs w:val="20"/>
              </w:rPr>
              <w:instrText xml:space="preserve"> DOCPROPERTY bjHeaderBothDocProperty \* MERGEFORMAT </w:instrText>
            </w:r>
            <w:r>
              <w:rPr>
                <w:rFonts w:cs="Arial"/>
                <w:sz w:val="20"/>
                <w:szCs w:val="20"/>
              </w:rPr>
              <w:fldChar w:fldCharType="end"/>
            </w:r>
          </w:p>
        </w:tc>
      </w:tr>
      <w:tr w:rsidR="00E8789E" w:rsidRPr="00447743" w14:paraId="58BDB487" w14:textId="04640C98" w:rsidTr="00E8789E">
        <w:trPr>
          <w:cnfStyle w:val="000000100000" w:firstRow="0" w:lastRow="0" w:firstColumn="0" w:lastColumn="0" w:oddVBand="0" w:evenVBand="0" w:oddHBand="1" w:evenHBand="0" w:firstRowFirstColumn="0" w:firstRowLastColumn="0" w:lastRowFirstColumn="0" w:lastRowLastColumn="0"/>
        </w:trPr>
        <w:tc>
          <w:tcPr>
            <w:tcW w:w="1477" w:type="pct"/>
          </w:tcPr>
          <w:p w14:paraId="693B08BF" w14:textId="106EA95E" w:rsidR="00447743" w:rsidRPr="00447743" w:rsidRDefault="00447743" w:rsidP="00447743">
            <w:pPr>
              <w:keepNext/>
              <w:keepLines/>
              <w:spacing w:before="60" w:after="60"/>
              <w:rPr>
                <w:rFonts w:cs="Arial"/>
                <w:sz w:val="20"/>
                <w:szCs w:val="20"/>
              </w:rPr>
            </w:pPr>
            <w:r w:rsidRPr="00447743">
              <w:rPr>
                <w:rFonts w:cs="Arial"/>
                <w:sz w:val="20"/>
                <w:szCs w:val="20"/>
              </w:rPr>
              <w:t>Mean dietary intake of 2’-FL</w:t>
            </w:r>
            <w:r w:rsidRPr="00447743">
              <w:rPr>
                <w:rFonts w:cs="Arial"/>
                <w:sz w:val="20"/>
                <w:szCs w:val="20"/>
                <w:vertAlign w:val="subscript"/>
              </w:rPr>
              <w:t>micro</w:t>
            </w:r>
          </w:p>
        </w:tc>
        <w:tc>
          <w:tcPr>
            <w:tcW w:w="645" w:type="pct"/>
          </w:tcPr>
          <w:p w14:paraId="18CB6F8A" w14:textId="25DA3DD9" w:rsidR="00447743" w:rsidRPr="00447743" w:rsidRDefault="00447743" w:rsidP="00447743">
            <w:pPr>
              <w:keepNext/>
              <w:keepLines/>
              <w:spacing w:before="60" w:after="60"/>
              <w:rPr>
                <w:rFonts w:cs="Arial"/>
                <w:sz w:val="20"/>
                <w:szCs w:val="20"/>
              </w:rPr>
            </w:pPr>
            <w:r w:rsidRPr="00447743">
              <w:rPr>
                <w:rFonts w:cs="Arial"/>
                <w:sz w:val="20"/>
                <w:szCs w:val="20"/>
              </w:rPr>
              <w:t>g/day</w:t>
            </w:r>
          </w:p>
        </w:tc>
        <w:tc>
          <w:tcPr>
            <w:tcW w:w="720" w:type="pct"/>
          </w:tcPr>
          <w:p w14:paraId="4F82C70A" w14:textId="349F91D0" w:rsidR="00447743" w:rsidRPr="00447743" w:rsidRDefault="00447743" w:rsidP="00555A58">
            <w:pPr>
              <w:keepNext/>
              <w:keepLines/>
              <w:spacing w:before="60" w:after="60"/>
              <w:jc w:val="center"/>
              <w:rPr>
                <w:rFonts w:cs="Arial"/>
                <w:sz w:val="20"/>
                <w:szCs w:val="20"/>
              </w:rPr>
            </w:pPr>
            <w:r w:rsidRPr="00447743">
              <w:rPr>
                <w:rFonts w:cs="Arial"/>
                <w:sz w:val="20"/>
                <w:szCs w:val="20"/>
              </w:rPr>
              <w:t>2.1</w:t>
            </w:r>
          </w:p>
        </w:tc>
        <w:tc>
          <w:tcPr>
            <w:tcW w:w="720" w:type="pct"/>
          </w:tcPr>
          <w:p w14:paraId="671AB687" w14:textId="0895B949" w:rsidR="00447743" w:rsidRPr="00447743" w:rsidRDefault="00447743" w:rsidP="00555A58">
            <w:pPr>
              <w:keepNext/>
              <w:keepLines/>
              <w:spacing w:before="60" w:after="60"/>
              <w:jc w:val="center"/>
              <w:rPr>
                <w:rFonts w:cs="Arial"/>
                <w:sz w:val="20"/>
                <w:szCs w:val="20"/>
              </w:rPr>
            </w:pPr>
            <w:r w:rsidRPr="00447743">
              <w:rPr>
                <w:rFonts w:cs="Arial"/>
                <w:sz w:val="20"/>
                <w:szCs w:val="20"/>
              </w:rPr>
              <w:t>1.4</w:t>
            </w:r>
          </w:p>
        </w:tc>
        <w:tc>
          <w:tcPr>
            <w:tcW w:w="720" w:type="pct"/>
          </w:tcPr>
          <w:p w14:paraId="06D94877" w14:textId="4321E247" w:rsidR="00447743" w:rsidRPr="00447743" w:rsidRDefault="00447743" w:rsidP="00555A58">
            <w:pPr>
              <w:keepNext/>
              <w:keepLines/>
              <w:spacing w:before="60" w:after="60"/>
              <w:jc w:val="center"/>
              <w:rPr>
                <w:rFonts w:cs="Arial"/>
                <w:sz w:val="20"/>
                <w:szCs w:val="20"/>
              </w:rPr>
            </w:pPr>
            <w:r w:rsidRPr="00447743">
              <w:rPr>
                <w:rFonts w:cs="Arial"/>
                <w:sz w:val="20"/>
                <w:szCs w:val="20"/>
              </w:rPr>
              <w:t>1.9</w:t>
            </w:r>
          </w:p>
        </w:tc>
        <w:tc>
          <w:tcPr>
            <w:tcW w:w="718" w:type="pct"/>
          </w:tcPr>
          <w:p w14:paraId="0D43DF04" w14:textId="0245D06A" w:rsidR="00447743" w:rsidRPr="00447743" w:rsidRDefault="00447743" w:rsidP="00555A58">
            <w:pPr>
              <w:keepNext/>
              <w:keepLines/>
              <w:spacing w:before="60" w:after="60"/>
              <w:jc w:val="center"/>
              <w:rPr>
                <w:rFonts w:cs="Arial"/>
                <w:sz w:val="20"/>
                <w:szCs w:val="20"/>
              </w:rPr>
            </w:pPr>
            <w:r w:rsidRPr="00447743">
              <w:rPr>
                <w:rFonts w:cs="Arial"/>
                <w:sz w:val="20"/>
                <w:szCs w:val="20"/>
              </w:rPr>
              <w:t>0.97</w:t>
            </w:r>
          </w:p>
        </w:tc>
      </w:tr>
      <w:tr w:rsidR="00E8789E" w:rsidRPr="00447743" w14:paraId="6D2CEB11" w14:textId="53084395" w:rsidTr="00E8789E">
        <w:trPr>
          <w:cnfStyle w:val="000000010000" w:firstRow="0" w:lastRow="0" w:firstColumn="0" w:lastColumn="0" w:oddVBand="0" w:evenVBand="0" w:oddHBand="0" w:evenHBand="1" w:firstRowFirstColumn="0" w:firstRowLastColumn="0" w:lastRowFirstColumn="0" w:lastRowLastColumn="0"/>
        </w:trPr>
        <w:tc>
          <w:tcPr>
            <w:tcW w:w="1477" w:type="pct"/>
          </w:tcPr>
          <w:p w14:paraId="00C37AD6" w14:textId="7877DF43" w:rsidR="00447743" w:rsidRPr="00447743" w:rsidRDefault="00447743" w:rsidP="00447743">
            <w:pPr>
              <w:keepNext/>
              <w:keepLines/>
              <w:spacing w:before="60" w:after="60"/>
              <w:rPr>
                <w:rFonts w:cs="Arial"/>
                <w:sz w:val="20"/>
                <w:szCs w:val="20"/>
              </w:rPr>
            </w:pPr>
          </w:p>
        </w:tc>
        <w:tc>
          <w:tcPr>
            <w:tcW w:w="645" w:type="pct"/>
          </w:tcPr>
          <w:p w14:paraId="664C0469" w14:textId="63A3DF87" w:rsidR="00447743" w:rsidRPr="00447743" w:rsidRDefault="00447743" w:rsidP="00447743">
            <w:pPr>
              <w:keepNext/>
              <w:keepLines/>
              <w:spacing w:before="60" w:after="60"/>
              <w:rPr>
                <w:rFonts w:cs="Arial"/>
                <w:sz w:val="20"/>
                <w:szCs w:val="20"/>
              </w:rPr>
            </w:pPr>
            <w:r w:rsidRPr="00447743">
              <w:rPr>
                <w:rFonts w:cs="Arial"/>
                <w:sz w:val="20"/>
                <w:szCs w:val="20"/>
              </w:rPr>
              <w:t>g/kg bw/day</w:t>
            </w:r>
          </w:p>
        </w:tc>
        <w:tc>
          <w:tcPr>
            <w:tcW w:w="720" w:type="pct"/>
          </w:tcPr>
          <w:p w14:paraId="0D52117B" w14:textId="0199F75C" w:rsidR="00447743" w:rsidRPr="00447743" w:rsidRDefault="00447743" w:rsidP="00555A58">
            <w:pPr>
              <w:keepNext/>
              <w:keepLines/>
              <w:spacing w:before="60" w:after="60"/>
              <w:jc w:val="center"/>
              <w:rPr>
                <w:rFonts w:cs="Arial"/>
                <w:sz w:val="20"/>
                <w:szCs w:val="20"/>
              </w:rPr>
            </w:pPr>
            <w:r w:rsidRPr="00447743">
              <w:rPr>
                <w:rFonts w:cs="Arial"/>
                <w:sz w:val="20"/>
                <w:szCs w:val="20"/>
              </w:rPr>
              <w:t>0.33</w:t>
            </w:r>
          </w:p>
        </w:tc>
        <w:tc>
          <w:tcPr>
            <w:tcW w:w="720" w:type="pct"/>
          </w:tcPr>
          <w:p w14:paraId="207558C1" w14:textId="61B6414D" w:rsidR="00447743" w:rsidRPr="00447743" w:rsidRDefault="00447743" w:rsidP="00555A58">
            <w:pPr>
              <w:keepNext/>
              <w:keepLines/>
              <w:spacing w:before="60" w:after="60"/>
              <w:jc w:val="center"/>
              <w:rPr>
                <w:rFonts w:cs="Arial"/>
                <w:sz w:val="20"/>
                <w:szCs w:val="20"/>
              </w:rPr>
            </w:pPr>
            <w:r w:rsidRPr="00447743">
              <w:rPr>
                <w:rFonts w:cs="Arial"/>
                <w:sz w:val="20"/>
                <w:szCs w:val="20"/>
              </w:rPr>
              <w:t>0.16</w:t>
            </w:r>
          </w:p>
        </w:tc>
        <w:tc>
          <w:tcPr>
            <w:tcW w:w="720" w:type="pct"/>
          </w:tcPr>
          <w:p w14:paraId="50DA9903" w14:textId="78C5C2A3" w:rsidR="00447743" w:rsidRPr="00447743" w:rsidRDefault="00447743" w:rsidP="00555A58">
            <w:pPr>
              <w:keepNext/>
              <w:keepLines/>
              <w:spacing w:before="60" w:after="60"/>
              <w:jc w:val="center"/>
              <w:rPr>
                <w:rFonts w:cs="Arial"/>
                <w:sz w:val="20"/>
                <w:szCs w:val="20"/>
              </w:rPr>
            </w:pPr>
            <w:r w:rsidRPr="00447743">
              <w:rPr>
                <w:rFonts w:cs="Arial"/>
                <w:sz w:val="20"/>
                <w:szCs w:val="20"/>
              </w:rPr>
              <w:t>0.20</w:t>
            </w:r>
          </w:p>
        </w:tc>
        <w:tc>
          <w:tcPr>
            <w:tcW w:w="718" w:type="pct"/>
          </w:tcPr>
          <w:p w14:paraId="7F1595F9" w14:textId="375BF281" w:rsidR="00447743" w:rsidRPr="00447743" w:rsidRDefault="00447743" w:rsidP="00555A58">
            <w:pPr>
              <w:keepNext/>
              <w:keepLines/>
              <w:spacing w:before="60" w:after="60"/>
              <w:jc w:val="center"/>
              <w:rPr>
                <w:rFonts w:cs="Arial"/>
                <w:sz w:val="20"/>
                <w:szCs w:val="20"/>
              </w:rPr>
            </w:pPr>
            <w:r w:rsidRPr="00447743">
              <w:rPr>
                <w:rFonts w:cs="Arial"/>
                <w:sz w:val="20"/>
                <w:szCs w:val="20"/>
              </w:rPr>
              <w:t>0.10</w:t>
            </w:r>
          </w:p>
        </w:tc>
      </w:tr>
      <w:tr w:rsidR="00E8789E" w:rsidRPr="00447743" w14:paraId="6EE5A55E" w14:textId="4690926B" w:rsidTr="00E8789E">
        <w:trPr>
          <w:cnfStyle w:val="000000100000" w:firstRow="0" w:lastRow="0" w:firstColumn="0" w:lastColumn="0" w:oddVBand="0" w:evenVBand="0" w:oddHBand="1" w:evenHBand="0" w:firstRowFirstColumn="0" w:firstRowLastColumn="0" w:lastRowFirstColumn="0" w:lastRowLastColumn="0"/>
        </w:trPr>
        <w:tc>
          <w:tcPr>
            <w:tcW w:w="1477" w:type="pct"/>
          </w:tcPr>
          <w:p w14:paraId="6F42E95A" w14:textId="6B46626F" w:rsidR="00447743" w:rsidRPr="00447743" w:rsidRDefault="00447743" w:rsidP="00447743">
            <w:pPr>
              <w:keepNext/>
              <w:keepLines/>
              <w:spacing w:before="60" w:after="60"/>
              <w:rPr>
                <w:rFonts w:cs="Arial"/>
                <w:sz w:val="20"/>
                <w:szCs w:val="20"/>
              </w:rPr>
            </w:pPr>
            <w:r w:rsidRPr="00447743">
              <w:rPr>
                <w:rFonts w:cs="Arial"/>
                <w:sz w:val="20"/>
                <w:szCs w:val="20"/>
              </w:rPr>
              <w:t>P90 dietary intake of 2’-FL</w:t>
            </w:r>
            <w:r w:rsidRPr="00447743">
              <w:rPr>
                <w:rFonts w:cs="Arial"/>
                <w:sz w:val="20"/>
                <w:szCs w:val="20"/>
                <w:vertAlign w:val="subscript"/>
              </w:rPr>
              <w:t>micro</w:t>
            </w:r>
          </w:p>
        </w:tc>
        <w:tc>
          <w:tcPr>
            <w:tcW w:w="645" w:type="pct"/>
          </w:tcPr>
          <w:p w14:paraId="74FF1D66" w14:textId="7A174893" w:rsidR="00447743" w:rsidRPr="00447743" w:rsidRDefault="00447743" w:rsidP="00447743">
            <w:pPr>
              <w:keepNext/>
              <w:keepLines/>
              <w:spacing w:before="60" w:after="60"/>
              <w:rPr>
                <w:rFonts w:cs="Arial"/>
                <w:sz w:val="20"/>
                <w:szCs w:val="20"/>
              </w:rPr>
            </w:pPr>
            <w:r w:rsidRPr="00447743">
              <w:rPr>
                <w:rFonts w:cs="Arial"/>
                <w:sz w:val="20"/>
                <w:szCs w:val="20"/>
              </w:rPr>
              <w:t>g/day</w:t>
            </w:r>
          </w:p>
        </w:tc>
        <w:tc>
          <w:tcPr>
            <w:tcW w:w="720" w:type="pct"/>
          </w:tcPr>
          <w:p w14:paraId="7A17CE0F" w14:textId="20F66074" w:rsidR="00447743" w:rsidRPr="00447743" w:rsidRDefault="00447743" w:rsidP="00555A58">
            <w:pPr>
              <w:keepNext/>
              <w:keepLines/>
              <w:spacing w:before="60" w:after="60"/>
              <w:jc w:val="center"/>
              <w:rPr>
                <w:rFonts w:cs="Arial"/>
                <w:sz w:val="20"/>
                <w:szCs w:val="20"/>
              </w:rPr>
            </w:pPr>
            <w:r w:rsidRPr="00447743">
              <w:rPr>
                <w:rFonts w:cs="Arial"/>
                <w:sz w:val="20"/>
                <w:szCs w:val="20"/>
              </w:rPr>
              <w:t>4.2</w:t>
            </w:r>
          </w:p>
        </w:tc>
        <w:tc>
          <w:tcPr>
            <w:tcW w:w="720" w:type="pct"/>
          </w:tcPr>
          <w:p w14:paraId="7E4906F6" w14:textId="3B7F59D5" w:rsidR="00447743" w:rsidRPr="00447743" w:rsidRDefault="00447743" w:rsidP="00555A58">
            <w:pPr>
              <w:keepNext/>
              <w:keepLines/>
              <w:spacing w:before="60" w:after="60"/>
              <w:jc w:val="center"/>
              <w:rPr>
                <w:rFonts w:cs="Arial"/>
                <w:sz w:val="20"/>
                <w:szCs w:val="20"/>
              </w:rPr>
            </w:pPr>
            <w:r w:rsidRPr="00447743">
              <w:rPr>
                <w:rFonts w:cs="Arial"/>
                <w:sz w:val="20"/>
                <w:szCs w:val="20"/>
              </w:rPr>
              <w:t>2.8</w:t>
            </w:r>
          </w:p>
        </w:tc>
        <w:tc>
          <w:tcPr>
            <w:tcW w:w="720" w:type="pct"/>
          </w:tcPr>
          <w:p w14:paraId="529D12C3" w14:textId="08959917" w:rsidR="00447743" w:rsidRPr="00447743" w:rsidRDefault="00447743" w:rsidP="00555A58">
            <w:pPr>
              <w:keepNext/>
              <w:keepLines/>
              <w:spacing w:before="60" w:after="60"/>
              <w:jc w:val="center"/>
              <w:rPr>
                <w:rFonts w:cs="Arial"/>
                <w:sz w:val="20"/>
                <w:szCs w:val="20"/>
              </w:rPr>
            </w:pPr>
            <w:r w:rsidRPr="00447743">
              <w:rPr>
                <w:rFonts w:cs="Arial"/>
                <w:sz w:val="20"/>
                <w:szCs w:val="20"/>
              </w:rPr>
              <w:t>3.9</w:t>
            </w:r>
          </w:p>
        </w:tc>
        <w:tc>
          <w:tcPr>
            <w:tcW w:w="718" w:type="pct"/>
          </w:tcPr>
          <w:p w14:paraId="334DE7B1" w14:textId="114EBD7F" w:rsidR="00447743" w:rsidRPr="00447743" w:rsidRDefault="00447743" w:rsidP="00555A58">
            <w:pPr>
              <w:keepNext/>
              <w:keepLines/>
              <w:spacing w:before="60" w:after="60"/>
              <w:jc w:val="center"/>
              <w:rPr>
                <w:rFonts w:cs="Arial"/>
                <w:sz w:val="20"/>
                <w:szCs w:val="20"/>
              </w:rPr>
            </w:pPr>
            <w:r w:rsidRPr="00447743">
              <w:rPr>
                <w:rFonts w:cs="Arial"/>
                <w:sz w:val="20"/>
                <w:szCs w:val="20"/>
              </w:rPr>
              <w:t>1.9</w:t>
            </w:r>
          </w:p>
        </w:tc>
      </w:tr>
      <w:tr w:rsidR="00E8789E" w:rsidRPr="00447743" w14:paraId="73E7C618" w14:textId="7CAA0D91" w:rsidTr="00E8789E">
        <w:trPr>
          <w:cnfStyle w:val="000000010000" w:firstRow="0" w:lastRow="0" w:firstColumn="0" w:lastColumn="0" w:oddVBand="0" w:evenVBand="0" w:oddHBand="0" w:evenHBand="1" w:firstRowFirstColumn="0" w:firstRowLastColumn="0" w:lastRowFirstColumn="0" w:lastRowLastColumn="0"/>
        </w:trPr>
        <w:tc>
          <w:tcPr>
            <w:tcW w:w="1477" w:type="pct"/>
          </w:tcPr>
          <w:p w14:paraId="7B0601E1" w14:textId="6C53DBCE" w:rsidR="00447743" w:rsidRPr="00447743" w:rsidRDefault="00447743" w:rsidP="00447743">
            <w:pPr>
              <w:keepNext/>
              <w:keepLines/>
              <w:spacing w:before="60" w:after="60"/>
              <w:rPr>
                <w:rFonts w:cs="Arial"/>
                <w:sz w:val="20"/>
                <w:szCs w:val="20"/>
              </w:rPr>
            </w:pPr>
          </w:p>
        </w:tc>
        <w:tc>
          <w:tcPr>
            <w:tcW w:w="645" w:type="pct"/>
          </w:tcPr>
          <w:p w14:paraId="308302F6" w14:textId="50C56F5D" w:rsidR="00447743" w:rsidRPr="00447743" w:rsidRDefault="00447743" w:rsidP="00447743">
            <w:pPr>
              <w:keepNext/>
              <w:keepLines/>
              <w:spacing w:before="60" w:after="60"/>
              <w:rPr>
                <w:rFonts w:cs="Arial"/>
                <w:sz w:val="20"/>
                <w:szCs w:val="20"/>
              </w:rPr>
            </w:pPr>
            <w:r w:rsidRPr="00447743">
              <w:rPr>
                <w:rFonts w:cs="Arial"/>
                <w:sz w:val="20"/>
                <w:szCs w:val="20"/>
              </w:rPr>
              <w:t>g/kg bw/day</w:t>
            </w:r>
          </w:p>
        </w:tc>
        <w:tc>
          <w:tcPr>
            <w:tcW w:w="720" w:type="pct"/>
          </w:tcPr>
          <w:p w14:paraId="2D155256" w14:textId="4F414202" w:rsidR="00447743" w:rsidRPr="00447743" w:rsidRDefault="00447743" w:rsidP="00555A58">
            <w:pPr>
              <w:keepNext/>
              <w:keepLines/>
              <w:spacing w:before="60" w:after="60"/>
              <w:jc w:val="center"/>
              <w:rPr>
                <w:rFonts w:cs="Arial"/>
                <w:sz w:val="20"/>
                <w:szCs w:val="20"/>
              </w:rPr>
            </w:pPr>
            <w:r w:rsidRPr="00447743">
              <w:rPr>
                <w:rFonts w:cs="Arial"/>
                <w:sz w:val="20"/>
                <w:szCs w:val="20"/>
              </w:rPr>
              <w:t>0.66</w:t>
            </w:r>
          </w:p>
        </w:tc>
        <w:tc>
          <w:tcPr>
            <w:tcW w:w="720" w:type="pct"/>
          </w:tcPr>
          <w:p w14:paraId="26048536" w14:textId="5CB8051F" w:rsidR="00447743" w:rsidRPr="00447743" w:rsidRDefault="00447743" w:rsidP="00555A58">
            <w:pPr>
              <w:keepNext/>
              <w:keepLines/>
              <w:spacing w:before="60" w:after="60"/>
              <w:jc w:val="center"/>
              <w:rPr>
                <w:rFonts w:cs="Arial"/>
                <w:sz w:val="20"/>
                <w:szCs w:val="20"/>
              </w:rPr>
            </w:pPr>
            <w:r w:rsidRPr="00447743">
              <w:rPr>
                <w:rFonts w:cs="Arial"/>
                <w:sz w:val="20"/>
                <w:szCs w:val="20"/>
              </w:rPr>
              <w:t>0.32</w:t>
            </w:r>
          </w:p>
        </w:tc>
        <w:tc>
          <w:tcPr>
            <w:tcW w:w="720" w:type="pct"/>
          </w:tcPr>
          <w:p w14:paraId="16772589" w14:textId="1A394243" w:rsidR="00447743" w:rsidRPr="00447743" w:rsidRDefault="00447743" w:rsidP="00555A58">
            <w:pPr>
              <w:keepNext/>
              <w:keepLines/>
              <w:spacing w:before="60" w:after="60"/>
              <w:jc w:val="center"/>
              <w:rPr>
                <w:rFonts w:cs="Arial"/>
                <w:sz w:val="20"/>
                <w:szCs w:val="20"/>
              </w:rPr>
            </w:pPr>
            <w:r w:rsidRPr="00447743">
              <w:rPr>
                <w:rFonts w:cs="Arial"/>
                <w:sz w:val="20"/>
                <w:szCs w:val="20"/>
              </w:rPr>
              <w:t>0.40</w:t>
            </w:r>
          </w:p>
        </w:tc>
        <w:tc>
          <w:tcPr>
            <w:tcW w:w="718" w:type="pct"/>
          </w:tcPr>
          <w:p w14:paraId="22D76BA3" w14:textId="6957063A" w:rsidR="00447743" w:rsidRPr="00447743" w:rsidRDefault="00447743" w:rsidP="00555A58">
            <w:pPr>
              <w:keepNext/>
              <w:keepLines/>
              <w:spacing w:before="60" w:after="60"/>
              <w:jc w:val="center"/>
              <w:rPr>
                <w:rFonts w:cs="Arial"/>
                <w:sz w:val="20"/>
                <w:szCs w:val="20"/>
              </w:rPr>
            </w:pPr>
            <w:r w:rsidRPr="00447743">
              <w:rPr>
                <w:rFonts w:cs="Arial"/>
                <w:sz w:val="20"/>
                <w:szCs w:val="20"/>
              </w:rPr>
              <w:t>0.20</w:t>
            </w:r>
          </w:p>
        </w:tc>
      </w:tr>
    </w:tbl>
    <w:p w14:paraId="1DA771F2" w14:textId="68138E37" w:rsidR="00AE74B4" w:rsidRPr="00447743" w:rsidRDefault="00AE74B4" w:rsidP="00AE74B4">
      <w:pPr>
        <w:pStyle w:val="ListParagraph"/>
        <w:keepNext/>
        <w:keepLines/>
        <w:numPr>
          <w:ilvl w:val="0"/>
          <w:numId w:val="22"/>
        </w:numPr>
        <w:rPr>
          <w:sz w:val="16"/>
          <w:szCs w:val="16"/>
        </w:rPr>
      </w:pPr>
      <w:r w:rsidRPr="00447743">
        <w:rPr>
          <w:sz w:val="16"/>
          <w:szCs w:val="16"/>
        </w:rPr>
        <w:fldChar w:fldCharType="begin"/>
      </w:r>
      <w:r w:rsidRPr="00447743">
        <w:rPr>
          <w:sz w:val="16"/>
          <w:szCs w:val="16"/>
        </w:rPr>
        <w:instrText>ADDIN CITAVI.PLACEHOLDER fe7395ab-bfb1-42cb-9156-7f77a9ffb399 PFBsYWNlaG9sZGVyPg0KICA8QWRkSW5WZXJzaW9uPjUuNS4wLjE8L0FkZEluVmVyc2lvbj4NCiAgPElkPmZlNzM5NWFiLWJmYjEtNDJjYi05MTU2LTdmNzdhOWZmYjM5OTwvSWQ+DQogIDxFbnRyaWVzPg0KICAgIDxFbnRyeT4NCiAgICAgIDxJZD5lNGI1NjY1MS0wNzZlLTRjZWUtODE3Mi1lNjM4NTMzZTNhOWY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447743">
        <w:rPr>
          <w:sz w:val="16"/>
          <w:szCs w:val="16"/>
        </w:rPr>
        <w:fldChar w:fldCharType="separate"/>
      </w:r>
      <w:bookmarkStart w:id="590" w:name="_CTVP001fe7395abbfb142cb91567f77a9ffb399"/>
      <w:r w:rsidR="0086056D">
        <w:rPr>
          <w:sz w:val="16"/>
          <w:szCs w:val="16"/>
        </w:rPr>
        <w:t>(United Nations University et al. 2004)</w:t>
      </w:r>
      <w:bookmarkEnd w:id="590"/>
      <w:r w:rsidRPr="00447743">
        <w:rPr>
          <w:sz w:val="16"/>
          <w:szCs w:val="16"/>
        </w:rPr>
        <w:fldChar w:fldCharType="end"/>
      </w:r>
    </w:p>
    <w:p w14:paraId="3BCB01B1" w14:textId="2E5BACD9" w:rsidR="00AE74B4" w:rsidRPr="007C1867" w:rsidRDefault="00AE74B4" w:rsidP="00AE74B4">
      <w:pPr>
        <w:pStyle w:val="ListParagraph"/>
        <w:keepNext/>
        <w:keepLines/>
        <w:numPr>
          <w:ilvl w:val="0"/>
          <w:numId w:val="22"/>
        </w:numPr>
        <w:rPr>
          <w:sz w:val="16"/>
          <w:szCs w:val="16"/>
        </w:rPr>
      </w:pPr>
      <w:r w:rsidRPr="007C1867">
        <w:rPr>
          <w:sz w:val="16"/>
          <w:szCs w:val="16"/>
        </w:rPr>
        <w:fldChar w:fldCharType="begin"/>
      </w:r>
      <w:r w:rsidRPr="007C1867">
        <w:rPr>
          <w:sz w:val="16"/>
          <w:szCs w:val="16"/>
        </w:rPr>
        <w:instrText>ADDIN CITAVI.PLACEHOLDER c500268b-1c22-47fb-a6b9-7a3288f678f0 PFBsYWNlaG9sZGVyPg0KICA8QWRkSW5WZXJzaW9uPjUuNS4wLjE8L0FkZEluVmVyc2lvbj4NCiAgPElkPmM1MDAyNjhiLTFjMjItNDdmYi1hNmI5LTdhMzI4OGY2NzhmMDwvSWQ+DQogIDxFbnRyaWVzPg0KICAgIDxFbnRyeT4NCiAgICAgIDxJZD43OGVkYjRlMC0zZDkzLTQ3YWYtYTMwNC0yMzA0NmRhZDgxZWU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7C1867">
        <w:rPr>
          <w:sz w:val="16"/>
          <w:szCs w:val="16"/>
        </w:rPr>
        <w:fldChar w:fldCharType="separate"/>
      </w:r>
      <w:bookmarkStart w:id="591" w:name="_CTVP001c500268b1c2247fba6b97a3288f678f0"/>
      <w:r w:rsidR="0086056D">
        <w:rPr>
          <w:sz w:val="16"/>
          <w:szCs w:val="16"/>
        </w:rPr>
        <w:t>(World Health Organization 2006)</w:t>
      </w:r>
      <w:bookmarkEnd w:id="591"/>
      <w:r w:rsidRPr="007C1867">
        <w:rPr>
          <w:sz w:val="16"/>
          <w:szCs w:val="16"/>
        </w:rPr>
        <w:fldChar w:fldCharType="end"/>
      </w:r>
    </w:p>
    <w:p w14:paraId="760CC6A7" w14:textId="1C5B4361" w:rsidR="00AE74B4" w:rsidRPr="007C1867" w:rsidRDefault="00AE74B4" w:rsidP="00AE74B4">
      <w:pPr>
        <w:pStyle w:val="ListParagraph"/>
        <w:keepNext/>
        <w:keepLines/>
        <w:numPr>
          <w:ilvl w:val="0"/>
          <w:numId w:val="22"/>
        </w:numPr>
        <w:rPr>
          <w:sz w:val="16"/>
          <w:szCs w:val="16"/>
        </w:rPr>
      </w:pPr>
      <w:r w:rsidRPr="007C1867">
        <w:rPr>
          <w:sz w:val="16"/>
          <w:szCs w:val="16"/>
        </w:rPr>
        <w:t xml:space="preserve">Energy content of infant formula and follow on formula is 264 kJ/100 g formula </w:t>
      </w:r>
      <w:r w:rsidRPr="007C1867">
        <w:rPr>
          <w:sz w:val="16"/>
          <w:szCs w:val="16"/>
        </w:rPr>
        <w:fldChar w:fldCharType="begin"/>
      </w:r>
      <w:r w:rsidRPr="007C1867">
        <w:rPr>
          <w:sz w:val="16"/>
          <w:szCs w:val="16"/>
        </w:rPr>
        <w:instrText>ADDIN CITAVI.PLACEHOLDER 89347d64-2644-4780-90da-8b8c41e8785d PFBsYWNlaG9sZGVyPg0KICA8QWRkSW5WZXJzaW9uPjUuNS4wLjE8L0FkZEluVmVyc2lvbj4NCiAgPElkPjg5MzQ3ZDY0LTI2NDQtNDc4MC05MGRhLThiOGM0MWU4Nzg1ZDwvSWQ+DQogIDxFbnRyaWVzPg0KICAgIDxFbnRyeT4NCiAgICAgIDxJZD40ODMwODNlZi1jMDU2LTRhYWEtODZiMS0xMjAxODM0NTAwOTU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7C1867">
        <w:rPr>
          <w:sz w:val="16"/>
          <w:szCs w:val="16"/>
        </w:rPr>
        <w:fldChar w:fldCharType="separate"/>
      </w:r>
      <w:bookmarkStart w:id="592" w:name="_CTVP00189347d642644478090da8b8c41e8785d"/>
      <w:r w:rsidR="0086056D">
        <w:rPr>
          <w:sz w:val="16"/>
          <w:szCs w:val="16"/>
        </w:rPr>
        <w:t>(Food Standards Australia New Zealand 2016)</w:t>
      </w:r>
      <w:bookmarkEnd w:id="592"/>
      <w:r w:rsidRPr="007C1867">
        <w:rPr>
          <w:sz w:val="16"/>
          <w:szCs w:val="16"/>
        </w:rPr>
        <w:fldChar w:fldCharType="end"/>
      </w:r>
      <w:r w:rsidR="00447743" w:rsidRPr="007C1867">
        <w:rPr>
          <w:sz w:val="16"/>
          <w:szCs w:val="16"/>
        </w:rPr>
        <w:t>, with the proposed concentration of 2’-FL </w:t>
      </w:r>
      <w:r w:rsidR="00447743" w:rsidRPr="007C1867">
        <w:rPr>
          <w:sz w:val="16"/>
          <w:szCs w:val="16"/>
          <w:vertAlign w:val="subscript"/>
        </w:rPr>
        <w:t>micro</w:t>
      </w:r>
      <w:r w:rsidR="00447743" w:rsidRPr="007C1867">
        <w:rPr>
          <w:sz w:val="16"/>
          <w:szCs w:val="16"/>
        </w:rPr>
        <w:t xml:space="preserve"> in infant formula and follow-on formula being 96 mg/100 kJ.</w:t>
      </w:r>
    </w:p>
    <w:p w14:paraId="632DEF53" w14:textId="1FB4C96C" w:rsidR="00AE74B4" w:rsidRPr="007C1867" w:rsidRDefault="00AE74B4" w:rsidP="00AE74B4">
      <w:pPr>
        <w:pStyle w:val="ListParagraph"/>
        <w:keepNext/>
        <w:keepLines/>
        <w:numPr>
          <w:ilvl w:val="0"/>
          <w:numId w:val="22"/>
        </w:numPr>
        <w:rPr>
          <w:sz w:val="16"/>
          <w:szCs w:val="16"/>
        </w:rPr>
      </w:pPr>
      <w:r w:rsidRPr="007C1867">
        <w:rPr>
          <w:sz w:val="16"/>
          <w:szCs w:val="16"/>
        </w:rPr>
        <w:t xml:space="preserve">Energy content of </w:t>
      </w:r>
      <w:r w:rsidR="00295F9C" w:rsidRPr="007C1867">
        <w:rPr>
          <w:sz w:val="16"/>
          <w:szCs w:val="16"/>
        </w:rPr>
        <w:t>FSFYC</w:t>
      </w:r>
      <w:r w:rsidR="00295F9C" w:rsidRPr="007C1867" w:rsidDel="00295F9C">
        <w:rPr>
          <w:sz w:val="16"/>
          <w:szCs w:val="16"/>
        </w:rPr>
        <w:t xml:space="preserve"> </w:t>
      </w:r>
      <w:r w:rsidR="00295F9C">
        <w:rPr>
          <w:sz w:val="16"/>
          <w:szCs w:val="16"/>
        </w:rPr>
        <w:t>(</w:t>
      </w:r>
      <w:r w:rsidRPr="007C1867">
        <w:rPr>
          <w:sz w:val="16"/>
          <w:szCs w:val="16"/>
        </w:rPr>
        <w:t>toddler milk</w:t>
      </w:r>
      <w:r w:rsidR="00295F9C">
        <w:rPr>
          <w:sz w:val="16"/>
          <w:szCs w:val="16"/>
        </w:rPr>
        <w:t>)</w:t>
      </w:r>
      <w:r w:rsidRPr="007C1867">
        <w:rPr>
          <w:sz w:val="16"/>
          <w:szCs w:val="16"/>
        </w:rPr>
        <w:t xml:space="preserve"> () is 269 kJ/100 g formula </w:t>
      </w:r>
      <w:r w:rsidRPr="007C1867">
        <w:rPr>
          <w:sz w:val="16"/>
          <w:szCs w:val="16"/>
        </w:rPr>
        <w:fldChar w:fldCharType="begin"/>
      </w:r>
      <w:r w:rsidRPr="007C1867">
        <w:rPr>
          <w:sz w:val="16"/>
          <w:szCs w:val="16"/>
        </w:rPr>
        <w:instrText>ADDIN CITAVI.PLACEHOLDER e9b8b470-9b76-46a4-b084-f7d00b224b92 PFBsYWNlaG9sZGVyPg0KICA8QWRkSW5WZXJzaW9uPjUuNS4wLjE8L0FkZEluVmVyc2lvbj4NCiAgPElkPmU5YjhiNDcwLTliNzYtNDZhNC1iMDg0LWY3ZDAwYjIyNGI5MjwvSWQ+DQogIDxFbnRyaWVzPg0KICAgIDxFbnRyeT4NCiAgICAgIDxJZD4zOGIzZDc3OS00MDU1LTQ2NTEtOGM2YS1lNmY0ODdhNGE0MGQ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7C1867">
        <w:rPr>
          <w:sz w:val="16"/>
          <w:szCs w:val="16"/>
        </w:rPr>
        <w:fldChar w:fldCharType="separate"/>
      </w:r>
      <w:bookmarkStart w:id="593" w:name="_CTVP001e9b8b4709b7646a4b084f7d00b224b92"/>
      <w:r w:rsidR="0086056D">
        <w:rPr>
          <w:sz w:val="16"/>
          <w:szCs w:val="16"/>
        </w:rPr>
        <w:t>(Food Standards Australia New Zealand 2016)</w:t>
      </w:r>
      <w:bookmarkEnd w:id="593"/>
      <w:r w:rsidRPr="007C1867">
        <w:rPr>
          <w:sz w:val="16"/>
          <w:szCs w:val="16"/>
        </w:rPr>
        <w:fldChar w:fldCharType="end"/>
      </w:r>
      <w:r w:rsidR="00447743" w:rsidRPr="007C1867">
        <w:rPr>
          <w:sz w:val="16"/>
          <w:szCs w:val="16"/>
        </w:rPr>
        <w:t>, with the proposed concentration o</w:t>
      </w:r>
      <w:r w:rsidR="00447743">
        <w:rPr>
          <w:sz w:val="16"/>
          <w:szCs w:val="16"/>
        </w:rPr>
        <w:t>f 2’-FL </w:t>
      </w:r>
      <w:r w:rsidR="00447743" w:rsidRPr="00447743">
        <w:rPr>
          <w:sz w:val="16"/>
          <w:szCs w:val="16"/>
          <w:vertAlign w:val="subscript"/>
        </w:rPr>
        <w:t>micro</w:t>
      </w:r>
      <w:r w:rsidR="00447743">
        <w:rPr>
          <w:sz w:val="16"/>
          <w:szCs w:val="16"/>
        </w:rPr>
        <w:t xml:space="preserve"> in FSFYC being 0.56 g/serving. The minimum serve size is 115 ml (121 g) and the maximum serve size is 230 ml (</w:t>
      </w:r>
      <w:r w:rsidR="00447743" w:rsidRPr="007C1867">
        <w:rPr>
          <w:sz w:val="16"/>
          <w:szCs w:val="16"/>
        </w:rPr>
        <w:t>242 g).</w:t>
      </w:r>
    </w:p>
    <w:p w14:paraId="261AD222" w14:textId="77777777" w:rsidR="00555A58" w:rsidRDefault="00555A58" w:rsidP="00555A58">
      <w:pPr>
        <w:sectPr w:rsidR="00555A58" w:rsidSect="00555A58">
          <w:pgSz w:w="16838" w:h="11906" w:orient="landscape"/>
          <w:pgMar w:top="1418" w:right="1418" w:bottom="1418" w:left="1418" w:header="709" w:footer="709" w:gutter="0"/>
          <w:cols w:space="708"/>
          <w:docGrid w:linePitch="360"/>
        </w:sectPr>
      </w:pPr>
    </w:p>
    <w:p w14:paraId="057671DE" w14:textId="4DB2C98F" w:rsidR="006172A2" w:rsidRPr="00F377AF" w:rsidRDefault="00474357" w:rsidP="006172A2">
      <w:pPr>
        <w:keepNext/>
        <w:keepLines/>
        <w:rPr>
          <w:sz w:val="18"/>
        </w:rPr>
      </w:pPr>
      <w:bookmarkStart w:id="594" w:name="_Ref503524020"/>
      <w:r>
        <w:rPr>
          <w:b/>
          <w:noProof/>
          <w:sz w:val="18"/>
          <w:lang w:eastAsia="en-GB" w:bidi="ar-SA"/>
        </w:rPr>
        <w:lastRenderedPageBreak/>
        <w:drawing>
          <wp:inline distT="0" distB="0" distL="0" distR="0" wp14:anchorId="60CD23C3" wp14:editId="571B4855">
            <wp:extent cx="5760000" cy="4014000"/>
            <wp:effectExtent l="0" t="0" r="0" b="5715"/>
            <wp:docPr id="6" name="Picture 6" descr="Range in estimated dietary intakes of 2'-FL from breast milk, infant formula, follow-on formula and FSFYC for infants and children aged 3 months, 9 months, 12 months and 2-3 years, expressed in grams per day" title="Figure 3.4 Estimated dietary intakes of 2’-FL for infants aged 3 months, 9 months and 12 months and children aged 2-3 years from human, natural and microbial sources, in gram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4014000"/>
                    </a:xfrm>
                    <a:prstGeom prst="rect">
                      <a:avLst/>
                    </a:prstGeom>
                    <a:noFill/>
                  </pic:spPr>
                </pic:pic>
              </a:graphicData>
            </a:graphic>
          </wp:inline>
        </w:drawing>
      </w:r>
      <w:r w:rsidR="006172A2" w:rsidRPr="00CE2E4A">
        <w:rPr>
          <w:b/>
          <w:sz w:val="18"/>
        </w:rPr>
        <w:t xml:space="preserve">Notes </w:t>
      </w:r>
      <w:r w:rsidR="006172A2">
        <w:rPr>
          <w:sz w:val="18"/>
        </w:rPr>
        <w:t xml:space="preserve">1) </w:t>
      </w:r>
      <w:r w:rsidR="006172A2" w:rsidRPr="00F377AF">
        <w:rPr>
          <w:sz w:val="18"/>
        </w:rPr>
        <w:t>for FSFYC, the lower bound is for the largest serving size (</w:t>
      </w:r>
      <w:r w:rsidR="006172A2">
        <w:rPr>
          <w:sz w:val="18"/>
        </w:rPr>
        <w:t>230ml</w:t>
      </w:r>
      <w:r w:rsidR="006172A2" w:rsidRPr="00F377AF">
        <w:rPr>
          <w:sz w:val="18"/>
        </w:rPr>
        <w:t>)</w:t>
      </w:r>
      <w:r w:rsidR="006172A2">
        <w:rPr>
          <w:sz w:val="18"/>
        </w:rPr>
        <w:t xml:space="preserve"> and</w:t>
      </w:r>
      <w:r w:rsidR="006172A2" w:rsidRPr="00F377AF">
        <w:rPr>
          <w:sz w:val="18"/>
        </w:rPr>
        <w:t xml:space="preserve"> the upper bound represents the smallest serving size (</w:t>
      </w:r>
      <w:r w:rsidR="006172A2">
        <w:rPr>
          <w:sz w:val="18"/>
        </w:rPr>
        <w:t>115 </w:t>
      </w:r>
      <w:r w:rsidR="006172A2" w:rsidRPr="00F377AF">
        <w:rPr>
          <w:sz w:val="18"/>
        </w:rPr>
        <w:t>ml)</w:t>
      </w:r>
      <w:r w:rsidR="006172A2">
        <w:rPr>
          <w:sz w:val="18"/>
        </w:rPr>
        <w:t>; 2) for breast milk for 3 month old infants, the lower bound represents secretor milk for 10-60 days post-partum and the upper bound represents secretor milk for 60+ days post-partum</w:t>
      </w:r>
    </w:p>
    <w:p w14:paraId="0935F191" w14:textId="68BCEEDC" w:rsidR="00AE74B4" w:rsidRDefault="00AE74B4" w:rsidP="0056206E">
      <w:pPr>
        <w:pStyle w:val="FSTableFigureHeading"/>
        <w:keepNext/>
        <w:keepLines/>
      </w:pPr>
      <w:bookmarkStart w:id="595" w:name="Figure3_4"/>
      <w:r w:rsidRPr="0056206E">
        <w:t>Figure</w:t>
      </w:r>
      <w:r w:rsidR="00B41DDD" w:rsidRPr="0056206E">
        <w:t xml:space="preserve"> 3.4</w:t>
      </w:r>
      <w:bookmarkEnd w:id="594"/>
      <w:r w:rsidRPr="0056206E">
        <w:t xml:space="preserve"> </w:t>
      </w:r>
      <w:bookmarkEnd w:id="595"/>
      <w:r w:rsidRPr="0056206E">
        <w:t xml:space="preserve">Estimated dietary intakes of 2’-FL for infants aged 3 months, 9 months and 12 months and children aged 2-3 years from </w:t>
      </w:r>
      <w:r w:rsidR="00D30338">
        <w:t xml:space="preserve">human, </w:t>
      </w:r>
      <w:r w:rsidRPr="0056206E">
        <w:t>natural and microbial sources, in grams per day</w:t>
      </w:r>
    </w:p>
    <w:p w14:paraId="758106D6" w14:textId="7A86EAAA" w:rsidR="00474357" w:rsidRPr="0056206E" w:rsidRDefault="00474357" w:rsidP="00474357"/>
    <w:p w14:paraId="43EECF03" w14:textId="1207A2C4" w:rsidR="00354858" w:rsidRPr="0056206E" w:rsidRDefault="007B60EB" w:rsidP="00AA3105">
      <w:pPr>
        <w:keepNext/>
        <w:keepLines/>
      </w:pPr>
      <w:r>
        <w:rPr>
          <w:noProof/>
          <w:lang w:eastAsia="en-GB" w:bidi="ar-SA"/>
        </w:rPr>
        <w:lastRenderedPageBreak/>
        <w:drawing>
          <wp:inline distT="0" distB="0" distL="0" distR="0" wp14:anchorId="7FF5D2C4" wp14:editId="5A48C0DB">
            <wp:extent cx="5760000" cy="4010400"/>
            <wp:effectExtent l="0" t="0" r="0" b="0"/>
            <wp:docPr id="28" name="Picture 28" descr="Range in estimated dietary intakes of 2'-FL from breast milk, infant formula, follow-on formula and FSFYC for infants and children aged 3 months, 9 months, 12 months and 2-3 years, expressed in grams per kg body weight per day" title="Figure 3.5 Estimated dietary intakes of 2’-FL for infants aged 3 months, 9 months and 12 months and children aged 2-3 years from human, natural and microbial sources, in grams per kilogram body weight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4010400"/>
                    </a:xfrm>
                    <a:prstGeom prst="rect">
                      <a:avLst/>
                    </a:prstGeom>
                    <a:noFill/>
                  </pic:spPr>
                </pic:pic>
              </a:graphicData>
            </a:graphic>
          </wp:inline>
        </w:drawing>
      </w:r>
    </w:p>
    <w:p w14:paraId="71F044AA" w14:textId="2F60D4D9" w:rsidR="00AE74B4" w:rsidRPr="0056206E" w:rsidRDefault="00354858" w:rsidP="00AA3105">
      <w:pPr>
        <w:keepNext/>
        <w:keepLines/>
        <w:rPr>
          <w:sz w:val="18"/>
        </w:rPr>
      </w:pPr>
      <w:r w:rsidRPr="0056206E">
        <w:rPr>
          <w:sz w:val="18"/>
        </w:rPr>
        <w:t>Note</w:t>
      </w:r>
      <w:r w:rsidR="001F4FC5" w:rsidRPr="0056206E">
        <w:rPr>
          <w:sz w:val="18"/>
        </w:rPr>
        <w:t>s</w:t>
      </w:r>
      <w:r w:rsidRPr="0056206E">
        <w:rPr>
          <w:sz w:val="18"/>
        </w:rPr>
        <w:t xml:space="preserve"> </w:t>
      </w:r>
      <w:r w:rsidR="001F4FC5" w:rsidRPr="0056206E">
        <w:rPr>
          <w:sz w:val="18"/>
        </w:rPr>
        <w:t xml:space="preserve">1) </w:t>
      </w:r>
      <w:r w:rsidRPr="0056206E">
        <w:rPr>
          <w:sz w:val="18"/>
        </w:rPr>
        <w:t>for FSFYC, the lower bound is for the largest serving size (</w:t>
      </w:r>
      <w:r w:rsidR="001F4FC5" w:rsidRPr="0056206E">
        <w:rPr>
          <w:sz w:val="18"/>
        </w:rPr>
        <w:t>230ml</w:t>
      </w:r>
      <w:r w:rsidRPr="0056206E">
        <w:rPr>
          <w:sz w:val="18"/>
        </w:rPr>
        <w:t>)</w:t>
      </w:r>
      <w:r w:rsidR="001F4FC5" w:rsidRPr="0056206E">
        <w:rPr>
          <w:sz w:val="18"/>
        </w:rPr>
        <w:t xml:space="preserve"> and</w:t>
      </w:r>
      <w:r w:rsidRPr="0056206E">
        <w:rPr>
          <w:sz w:val="18"/>
        </w:rPr>
        <w:t xml:space="preserve"> the upper bound represents the smallest serving size (</w:t>
      </w:r>
      <w:r w:rsidR="001F4FC5" w:rsidRPr="0056206E">
        <w:rPr>
          <w:sz w:val="18"/>
        </w:rPr>
        <w:t>115 </w:t>
      </w:r>
      <w:r w:rsidRPr="0056206E">
        <w:rPr>
          <w:sz w:val="18"/>
        </w:rPr>
        <w:t>ml)</w:t>
      </w:r>
      <w:r w:rsidR="001F4FC5" w:rsidRPr="0056206E">
        <w:rPr>
          <w:sz w:val="18"/>
        </w:rPr>
        <w:t>; 2) for breast milk for 3 month old infants, the lower bound represents secretor milk</w:t>
      </w:r>
      <w:r w:rsidR="001F4FC5">
        <w:rPr>
          <w:sz w:val="18"/>
        </w:rPr>
        <w:t xml:space="preserve"> for 10-60 days post-partum and the upper bound represents secretor milk for 60+ days post-partum</w:t>
      </w:r>
    </w:p>
    <w:p w14:paraId="29871097" w14:textId="7BF413C4" w:rsidR="00AE74B4" w:rsidRPr="0056206E" w:rsidRDefault="00AE74B4" w:rsidP="0056206E">
      <w:pPr>
        <w:pStyle w:val="FSTableFigureHeading"/>
        <w:keepNext/>
        <w:keepLines/>
      </w:pPr>
      <w:bookmarkStart w:id="596" w:name="_Ref503524032"/>
      <w:bookmarkStart w:id="597" w:name="Figure3_5"/>
      <w:r w:rsidRPr="0056206E">
        <w:t>Figure</w:t>
      </w:r>
      <w:r w:rsidR="00B41DDD" w:rsidRPr="0056206E">
        <w:t xml:space="preserve"> 3.5</w:t>
      </w:r>
      <w:bookmarkEnd w:id="596"/>
      <w:r w:rsidRPr="0056206E">
        <w:t xml:space="preserve"> </w:t>
      </w:r>
      <w:bookmarkEnd w:id="597"/>
      <w:r w:rsidRPr="0056206E">
        <w:t xml:space="preserve">Estimated dietary intakes of 2’-FL for infants aged 3 months, 9 months and 12 months and children aged 2-3 years from </w:t>
      </w:r>
      <w:r w:rsidR="00D30338">
        <w:t xml:space="preserve">human, </w:t>
      </w:r>
      <w:r w:rsidRPr="0056206E">
        <w:t>natural and microbial sources, in grams per kilogram body weight per day</w:t>
      </w:r>
    </w:p>
    <w:p w14:paraId="3D943ACF" w14:textId="57E99AA9" w:rsidR="00AE74B4" w:rsidRDefault="00AE74B4" w:rsidP="00AE74B4"/>
    <w:p w14:paraId="7AA0FBC0" w14:textId="726B1636" w:rsidR="00AE74B4" w:rsidRPr="00460F8B" w:rsidRDefault="007846A8" w:rsidP="00FE5BEF">
      <w:pPr>
        <w:pStyle w:val="Heading3"/>
      </w:pPr>
      <w:bookmarkStart w:id="598" w:name="_Toc509824906"/>
      <w:bookmarkStart w:id="599" w:name="_Toc519260387"/>
      <w:bookmarkStart w:id="600" w:name="_Toc519260713"/>
      <w:bookmarkStart w:id="601" w:name="_Toc519607994"/>
      <w:bookmarkStart w:id="602" w:name="_Toc521418067"/>
      <w:bookmarkStart w:id="603" w:name="_Toc529357604"/>
      <w:r w:rsidRPr="00353D63">
        <w:t>3.4</w:t>
      </w:r>
      <w:r w:rsidR="00AE74B4" w:rsidRPr="00353D63">
        <w:t>.4 Estimated dietary intakes of LNnT</w:t>
      </w:r>
      <w:bookmarkEnd w:id="598"/>
      <w:bookmarkEnd w:id="599"/>
      <w:bookmarkEnd w:id="600"/>
      <w:bookmarkEnd w:id="601"/>
      <w:bookmarkEnd w:id="602"/>
      <w:bookmarkEnd w:id="603"/>
    </w:p>
    <w:p w14:paraId="0CE6EBD1" w14:textId="05E88FA4" w:rsidR="00AE74B4" w:rsidRPr="00460F8B" w:rsidRDefault="00AE74B4" w:rsidP="00AE74B4">
      <w:pPr>
        <w:pStyle w:val="Heading4"/>
        <w:ind w:left="0" w:firstLine="0"/>
      </w:pPr>
      <w:r w:rsidRPr="00460F8B">
        <w:t>Children aged &lt;2 years</w:t>
      </w:r>
    </w:p>
    <w:p w14:paraId="11F1562B" w14:textId="5FC4112A" w:rsidR="00AE74B4" w:rsidRPr="00460F8B" w:rsidRDefault="00AE74B4" w:rsidP="007846A8">
      <w:pPr>
        <w:pStyle w:val="Heading5"/>
        <w:ind w:left="0" w:firstLine="0"/>
      </w:pPr>
      <w:r w:rsidRPr="00460F8B">
        <w:t>LNnT</w:t>
      </w:r>
      <w:r w:rsidR="00A222E5">
        <w:rPr>
          <w:vertAlign w:val="subscript"/>
        </w:rPr>
        <w:t>human</w:t>
      </w:r>
      <w:r w:rsidRPr="00460F8B">
        <w:t xml:space="preserve"> from </w:t>
      </w:r>
      <w:r w:rsidR="004E37B3" w:rsidRPr="00460F8B">
        <w:t>human milk</w:t>
      </w:r>
    </w:p>
    <w:p w14:paraId="3712D585" w14:textId="6E688D3B" w:rsidR="00AE74B4" w:rsidRPr="00460F8B" w:rsidRDefault="00AE74B4" w:rsidP="002A6754">
      <w:pPr>
        <w:keepNext/>
        <w:keepLines/>
      </w:pPr>
      <w:r w:rsidRPr="00460F8B">
        <w:t xml:space="preserve">When it is assumed that infants aged &lt;12 months are consuming </w:t>
      </w:r>
      <w:r w:rsidR="004E37B3" w:rsidRPr="00460F8B">
        <w:t>human milk</w:t>
      </w:r>
      <w:r w:rsidRPr="00460F8B">
        <w:t xml:space="preserve"> (and no infant formula </w:t>
      </w:r>
      <w:r w:rsidRPr="00353D63">
        <w:t>or follow-on formula), the estimated mean and P90 dietary intakes of LNnT</w:t>
      </w:r>
      <w:r w:rsidR="00A222E5">
        <w:rPr>
          <w:vertAlign w:val="subscript"/>
        </w:rPr>
        <w:t>human</w:t>
      </w:r>
      <w:r w:rsidRPr="00353D63">
        <w:t xml:space="preserve"> from </w:t>
      </w:r>
      <w:r w:rsidR="004E37B3" w:rsidRPr="00353D63">
        <w:t>human milk</w:t>
      </w:r>
      <w:r w:rsidRPr="00353D63">
        <w:t xml:space="preserve"> are 0.21</w:t>
      </w:r>
      <w:r w:rsidR="00353D63" w:rsidRPr="00353D63">
        <w:t xml:space="preserve"> – 0.23</w:t>
      </w:r>
      <w:r w:rsidRPr="00353D63">
        <w:t> g/day and 0.41</w:t>
      </w:r>
      <w:r w:rsidR="00353D63" w:rsidRPr="00353D63">
        <w:t xml:space="preserve"> – 0.46</w:t>
      </w:r>
      <w:r w:rsidRPr="00353D63">
        <w:t> g/day for 3 month old infants and 0.14 g/day and 0.28 g/day for 9 month old infants. On a grams per kilogram body weight per day basis, the estimated mean and P90 dietary intakes of LNnT</w:t>
      </w:r>
      <w:r w:rsidR="00A222E5">
        <w:rPr>
          <w:vertAlign w:val="subscript"/>
        </w:rPr>
        <w:t>human</w:t>
      </w:r>
      <w:r w:rsidRPr="00353D63">
        <w:t xml:space="preserve"> from </w:t>
      </w:r>
      <w:r w:rsidR="004E37B3" w:rsidRPr="00353D63">
        <w:t>human milk</w:t>
      </w:r>
      <w:r w:rsidRPr="00353D63">
        <w:t xml:space="preserve"> are 0.032</w:t>
      </w:r>
      <w:r w:rsidR="00353D63" w:rsidRPr="00353D63">
        <w:t xml:space="preserve"> – 0.036</w:t>
      </w:r>
      <w:r w:rsidRPr="00353D63">
        <w:t> g/kg bw/day and 0.065</w:t>
      </w:r>
      <w:r w:rsidR="00353D63" w:rsidRPr="00353D63">
        <w:t xml:space="preserve"> – 0.072</w:t>
      </w:r>
      <w:r w:rsidRPr="00353D63">
        <w:t> g/kg bw/day for 3 month old infants and 0.016 g/kg bw/day and 0.031 g/kg bw/d</w:t>
      </w:r>
      <w:r w:rsidR="00336F11">
        <w:t>ay for 9 month old infants (</w:t>
      </w:r>
      <w:hyperlink w:anchor="Table3_20" w:history="1">
        <w:r w:rsidR="00750FC1" w:rsidRPr="00336F11">
          <w:rPr>
            <w:rStyle w:val="Hyperlink"/>
          </w:rPr>
          <w:t>Table 3.20</w:t>
        </w:r>
      </w:hyperlink>
      <w:r w:rsidRPr="00353D63">
        <w:t xml:space="preserve">, </w:t>
      </w:r>
      <w:hyperlink w:anchor="Table3_22" w:history="1">
        <w:r w:rsidR="009F0EA4" w:rsidRPr="00336F11">
          <w:rPr>
            <w:rStyle w:val="Hyperlink"/>
          </w:rPr>
          <w:t xml:space="preserve">Table </w:t>
        </w:r>
        <w:r w:rsidR="00750FC1" w:rsidRPr="00336F11">
          <w:rPr>
            <w:rStyle w:val="Hyperlink"/>
          </w:rPr>
          <w:t>3</w:t>
        </w:r>
        <w:r w:rsidR="009F0EA4" w:rsidRPr="00336F11">
          <w:rPr>
            <w:rStyle w:val="Hyperlink"/>
          </w:rPr>
          <w:t>.2</w:t>
        </w:r>
        <w:r w:rsidR="00BE0185" w:rsidRPr="00336F11">
          <w:rPr>
            <w:rStyle w:val="Hyperlink"/>
          </w:rPr>
          <w:t>2</w:t>
        </w:r>
      </w:hyperlink>
      <w:r w:rsidRPr="00353D63">
        <w:t xml:space="preserve">, </w:t>
      </w:r>
      <w:hyperlink w:anchor="Figure3_6" w:history="1">
        <w:r w:rsidR="00B41DDD" w:rsidRPr="00336F11">
          <w:rPr>
            <w:rStyle w:val="Hyperlink"/>
          </w:rPr>
          <w:t>Figure 3.6</w:t>
        </w:r>
      </w:hyperlink>
      <w:r w:rsidRPr="00353D63">
        <w:t xml:space="preserve"> and </w:t>
      </w:r>
      <w:hyperlink w:anchor="Figure3_7" w:history="1">
        <w:r w:rsidR="00B41DDD" w:rsidRPr="00336F11">
          <w:rPr>
            <w:rStyle w:val="Hyperlink"/>
          </w:rPr>
          <w:t>Figure 3.7</w:t>
        </w:r>
      </w:hyperlink>
      <w:r w:rsidRPr="00353D63">
        <w:t>).</w:t>
      </w:r>
    </w:p>
    <w:p w14:paraId="68962329" w14:textId="77777777" w:rsidR="00AE74B4" w:rsidRPr="00460F8B" w:rsidRDefault="00AE74B4" w:rsidP="00AE74B4"/>
    <w:p w14:paraId="62CFBF8C" w14:textId="4A6FEA05" w:rsidR="00AE74B4" w:rsidRPr="00E8789E" w:rsidRDefault="00AE74B4" w:rsidP="007F0E2F">
      <w:pPr>
        <w:pStyle w:val="FSTableFigureHeading"/>
        <w:keepNext/>
      </w:pPr>
      <w:bookmarkStart w:id="604" w:name="_Ref504407803"/>
      <w:bookmarkStart w:id="605" w:name="Table3_20"/>
      <w:r w:rsidRPr="00E8789E">
        <w:lastRenderedPageBreak/>
        <w:t>Table</w:t>
      </w:r>
      <w:r w:rsidR="00750FC1" w:rsidRPr="00E8789E">
        <w:t xml:space="preserve"> 3.20</w:t>
      </w:r>
      <w:bookmarkEnd w:id="604"/>
      <w:r w:rsidRPr="00E8789E">
        <w:t xml:space="preserve"> </w:t>
      </w:r>
      <w:bookmarkEnd w:id="605"/>
      <w:r w:rsidRPr="00E8789E">
        <w:t>Estimated dietary intakes of LNnT</w:t>
      </w:r>
      <w:r w:rsidR="00A222E5">
        <w:rPr>
          <w:vertAlign w:val="subscript"/>
        </w:rPr>
        <w:t>human</w:t>
      </w:r>
      <w:r w:rsidRPr="00E8789E">
        <w:t xml:space="preserve"> from </w:t>
      </w:r>
      <w:r w:rsidR="004E37B3" w:rsidRPr="00E8789E">
        <w:t>human milk</w:t>
      </w:r>
      <w:r w:rsidRPr="00E8789E">
        <w:t xml:space="preserve"> for infants aged 3 months and 9 months</w:t>
      </w:r>
    </w:p>
    <w:tbl>
      <w:tblPr>
        <w:tblStyle w:val="Table"/>
        <w:tblW w:w="5000" w:type="pct"/>
        <w:tblLook w:val="04A0" w:firstRow="1" w:lastRow="0" w:firstColumn="1" w:lastColumn="0" w:noHBand="0" w:noVBand="1"/>
        <w:tblCaption w:val="Table 3.20 Estimated dietary intakes of LNnThuman from human milk for infants aged 3 months and 9 months"/>
        <w:tblDescription w:val="Parameters used in the dietary intake assessment for infants aged 3 months and 9 months for LNnT from breast milk. Mean and P90 dietary intakes are also presented on a grams per day basis and grams per kilogram body weight per day basis."/>
      </w:tblPr>
      <w:tblGrid>
        <w:gridCol w:w="3261"/>
        <w:gridCol w:w="1496"/>
        <w:gridCol w:w="1460"/>
        <w:gridCol w:w="1460"/>
        <w:gridCol w:w="1393"/>
      </w:tblGrid>
      <w:tr w:rsidR="00E8789E" w:rsidRPr="00E8789E" w14:paraId="2F3C60AB" w14:textId="77777777" w:rsidTr="00E8789E">
        <w:trPr>
          <w:cnfStyle w:val="100000000000" w:firstRow="1" w:lastRow="0" w:firstColumn="0" w:lastColumn="0" w:oddVBand="0" w:evenVBand="0" w:oddHBand="0" w:evenHBand="0" w:firstRowFirstColumn="0" w:firstRowLastColumn="0" w:lastRowFirstColumn="0" w:lastRowLastColumn="0"/>
          <w:tblHeader/>
        </w:trPr>
        <w:tc>
          <w:tcPr>
            <w:tcW w:w="1798" w:type="pct"/>
            <w:hideMark/>
          </w:tcPr>
          <w:p w14:paraId="56F44E07" w14:textId="7520836F" w:rsidR="00E8789E" w:rsidRPr="00E8789E" w:rsidRDefault="00E8789E" w:rsidP="00E8789E">
            <w:pPr>
              <w:keepNext/>
              <w:keepLines/>
              <w:spacing w:before="60" w:after="60"/>
              <w:rPr>
                <w:sz w:val="20"/>
                <w:szCs w:val="20"/>
              </w:rPr>
            </w:pPr>
          </w:p>
        </w:tc>
        <w:tc>
          <w:tcPr>
            <w:tcW w:w="825" w:type="pct"/>
            <w:hideMark/>
          </w:tcPr>
          <w:p w14:paraId="75623928" w14:textId="77777777" w:rsidR="00E8789E" w:rsidRPr="00E8789E" w:rsidRDefault="00E8789E" w:rsidP="00E8789E">
            <w:pPr>
              <w:keepNext/>
              <w:keepLines/>
              <w:spacing w:before="60" w:after="60"/>
              <w:rPr>
                <w:sz w:val="20"/>
                <w:szCs w:val="20"/>
              </w:rPr>
            </w:pPr>
            <w:r w:rsidRPr="00E8789E">
              <w:rPr>
                <w:sz w:val="20"/>
                <w:szCs w:val="20"/>
              </w:rPr>
              <w:t>Units</w:t>
            </w:r>
          </w:p>
        </w:tc>
        <w:tc>
          <w:tcPr>
            <w:tcW w:w="805" w:type="pct"/>
          </w:tcPr>
          <w:p w14:paraId="5437B2D5" w14:textId="7703FD6C" w:rsidR="00E8789E" w:rsidRPr="00E8789E" w:rsidRDefault="00E8789E" w:rsidP="00E8789E">
            <w:pPr>
              <w:keepNext/>
              <w:keepLines/>
              <w:spacing w:before="60" w:after="60"/>
              <w:jc w:val="center"/>
              <w:rPr>
                <w:sz w:val="20"/>
                <w:szCs w:val="20"/>
              </w:rPr>
            </w:pPr>
            <w:r w:rsidRPr="00E8789E">
              <w:rPr>
                <w:sz w:val="20"/>
                <w:szCs w:val="20"/>
              </w:rPr>
              <w:t>10-60 day human milk</w:t>
            </w:r>
          </w:p>
        </w:tc>
        <w:tc>
          <w:tcPr>
            <w:tcW w:w="1573" w:type="pct"/>
            <w:gridSpan w:val="2"/>
          </w:tcPr>
          <w:p w14:paraId="77D48698" w14:textId="7F0A42B8" w:rsidR="00E8789E" w:rsidRPr="0040222C" w:rsidRDefault="00E8789E" w:rsidP="00E8789E">
            <w:pPr>
              <w:keepNext/>
              <w:keepLines/>
              <w:spacing w:before="60" w:after="60"/>
              <w:jc w:val="center"/>
              <w:rPr>
                <w:sz w:val="20"/>
                <w:szCs w:val="20"/>
              </w:rPr>
            </w:pPr>
            <w:r w:rsidRPr="00E8789E">
              <w:rPr>
                <w:sz w:val="20"/>
                <w:szCs w:val="20"/>
              </w:rPr>
              <w:t xml:space="preserve">60+ days secretor </w:t>
            </w:r>
            <w:r w:rsidRPr="0040222C">
              <w:rPr>
                <w:sz w:val="20"/>
                <w:szCs w:val="20"/>
              </w:rPr>
              <w:t>human milk</w:t>
            </w:r>
          </w:p>
        </w:tc>
      </w:tr>
      <w:tr w:rsidR="00E8789E" w:rsidRPr="00E8789E" w14:paraId="2059352F" w14:textId="77777777" w:rsidTr="00E8789E">
        <w:trPr>
          <w:cnfStyle w:val="100000000000" w:firstRow="1" w:lastRow="0" w:firstColumn="0" w:lastColumn="0" w:oddVBand="0" w:evenVBand="0" w:oddHBand="0" w:evenHBand="0" w:firstRowFirstColumn="0" w:firstRowLastColumn="0" w:lastRowFirstColumn="0" w:lastRowLastColumn="0"/>
          <w:tblHeader/>
        </w:trPr>
        <w:tc>
          <w:tcPr>
            <w:tcW w:w="1798" w:type="pct"/>
          </w:tcPr>
          <w:p w14:paraId="39945B64" w14:textId="5CB7E27D" w:rsidR="00E8789E" w:rsidRPr="00E8789E" w:rsidRDefault="00E8789E" w:rsidP="00E8789E">
            <w:pPr>
              <w:keepNext/>
              <w:keepLines/>
              <w:spacing w:before="60" w:after="60"/>
              <w:rPr>
                <w:sz w:val="20"/>
                <w:szCs w:val="20"/>
              </w:rPr>
            </w:pPr>
          </w:p>
        </w:tc>
        <w:tc>
          <w:tcPr>
            <w:tcW w:w="825" w:type="pct"/>
          </w:tcPr>
          <w:p w14:paraId="0B82D8A8" w14:textId="77777777" w:rsidR="00E8789E" w:rsidRPr="00E8789E" w:rsidRDefault="00E8789E" w:rsidP="00E8789E">
            <w:pPr>
              <w:keepNext/>
              <w:keepLines/>
              <w:spacing w:before="60" w:after="60"/>
              <w:rPr>
                <w:sz w:val="20"/>
                <w:szCs w:val="20"/>
              </w:rPr>
            </w:pPr>
          </w:p>
        </w:tc>
        <w:tc>
          <w:tcPr>
            <w:tcW w:w="805" w:type="pct"/>
          </w:tcPr>
          <w:p w14:paraId="35BE69E4" w14:textId="3D29A18E" w:rsidR="00E8789E" w:rsidRPr="00E8789E" w:rsidRDefault="00E8789E" w:rsidP="00E8789E">
            <w:pPr>
              <w:keepNext/>
              <w:keepLines/>
              <w:spacing w:before="60" w:after="60"/>
              <w:jc w:val="center"/>
              <w:rPr>
                <w:sz w:val="20"/>
                <w:szCs w:val="20"/>
              </w:rPr>
            </w:pPr>
            <w:r w:rsidRPr="00E8789E">
              <w:rPr>
                <w:sz w:val="20"/>
                <w:szCs w:val="20"/>
              </w:rPr>
              <w:t>3 months</w:t>
            </w:r>
          </w:p>
        </w:tc>
        <w:tc>
          <w:tcPr>
            <w:tcW w:w="805" w:type="pct"/>
          </w:tcPr>
          <w:p w14:paraId="64F126E5" w14:textId="669984ED" w:rsidR="00E8789E" w:rsidRPr="00E8789E" w:rsidRDefault="00E8789E" w:rsidP="00E8789E">
            <w:pPr>
              <w:keepNext/>
              <w:keepLines/>
              <w:spacing w:before="60" w:after="60"/>
              <w:jc w:val="center"/>
              <w:rPr>
                <w:sz w:val="20"/>
                <w:szCs w:val="20"/>
              </w:rPr>
            </w:pPr>
            <w:r w:rsidRPr="00E8789E">
              <w:rPr>
                <w:sz w:val="20"/>
                <w:szCs w:val="20"/>
              </w:rPr>
              <w:t>3 months</w:t>
            </w:r>
          </w:p>
        </w:tc>
        <w:tc>
          <w:tcPr>
            <w:tcW w:w="768" w:type="pct"/>
          </w:tcPr>
          <w:p w14:paraId="126DFB95" w14:textId="196BEEE1" w:rsidR="00E8789E" w:rsidRPr="00E8789E" w:rsidRDefault="00E8789E" w:rsidP="00E8789E">
            <w:pPr>
              <w:keepNext/>
              <w:keepLines/>
              <w:spacing w:before="60" w:after="60"/>
              <w:jc w:val="center"/>
              <w:rPr>
                <w:sz w:val="20"/>
                <w:szCs w:val="20"/>
              </w:rPr>
            </w:pPr>
            <w:r w:rsidRPr="00E8789E">
              <w:rPr>
                <w:sz w:val="20"/>
                <w:szCs w:val="20"/>
              </w:rPr>
              <w:t>9 months</w:t>
            </w:r>
          </w:p>
        </w:tc>
      </w:tr>
      <w:tr w:rsidR="00E8789E" w:rsidRPr="00E8789E" w14:paraId="70962383" w14:textId="77777777" w:rsidTr="00E8789E">
        <w:trPr>
          <w:cnfStyle w:val="000000100000" w:firstRow="0" w:lastRow="0" w:firstColumn="0" w:lastColumn="0" w:oddVBand="0" w:evenVBand="0" w:oddHBand="1" w:evenHBand="0" w:firstRowFirstColumn="0" w:firstRowLastColumn="0" w:lastRowFirstColumn="0" w:lastRowLastColumn="0"/>
        </w:trPr>
        <w:tc>
          <w:tcPr>
            <w:tcW w:w="1798" w:type="pct"/>
            <w:hideMark/>
          </w:tcPr>
          <w:p w14:paraId="3A5545E1" w14:textId="3CB57C3C" w:rsidR="00E8789E" w:rsidRPr="00E8789E" w:rsidRDefault="00E8789E" w:rsidP="00E8789E">
            <w:pPr>
              <w:keepNext/>
              <w:keepLines/>
              <w:spacing w:before="60" w:after="60"/>
              <w:rPr>
                <w:sz w:val="20"/>
                <w:szCs w:val="20"/>
              </w:rPr>
            </w:pPr>
            <w:r w:rsidRPr="00E8789E">
              <w:rPr>
                <w:sz w:val="20"/>
                <w:szCs w:val="20"/>
              </w:rPr>
              <w:t>Recommended energy intake</w:t>
            </w:r>
            <w:r w:rsidRPr="00E8789E">
              <w:rPr>
                <w:rStyle w:val="FootnoteReference"/>
                <w:sz w:val="20"/>
                <w:szCs w:val="20"/>
              </w:rPr>
              <w:t>1</w:t>
            </w:r>
          </w:p>
        </w:tc>
        <w:tc>
          <w:tcPr>
            <w:tcW w:w="825" w:type="pct"/>
            <w:hideMark/>
          </w:tcPr>
          <w:p w14:paraId="7466A6B2" w14:textId="77777777" w:rsidR="00E8789E" w:rsidRPr="00E8789E" w:rsidRDefault="00E8789E" w:rsidP="00E8789E">
            <w:pPr>
              <w:keepNext/>
              <w:keepLines/>
              <w:spacing w:before="60" w:after="60"/>
              <w:rPr>
                <w:sz w:val="20"/>
                <w:szCs w:val="20"/>
              </w:rPr>
            </w:pPr>
            <w:r w:rsidRPr="00E8789E">
              <w:rPr>
                <w:sz w:val="20"/>
                <w:szCs w:val="20"/>
              </w:rPr>
              <w:t>kJ/kg bw/day</w:t>
            </w:r>
          </w:p>
        </w:tc>
        <w:tc>
          <w:tcPr>
            <w:tcW w:w="805" w:type="pct"/>
            <w:hideMark/>
          </w:tcPr>
          <w:p w14:paraId="2115F254" w14:textId="77777777" w:rsidR="00E8789E" w:rsidRPr="00E8789E" w:rsidRDefault="00E8789E" w:rsidP="00E8789E">
            <w:pPr>
              <w:keepNext/>
              <w:keepLines/>
              <w:spacing w:before="60" w:after="60"/>
              <w:jc w:val="center"/>
              <w:rPr>
                <w:sz w:val="20"/>
                <w:szCs w:val="20"/>
              </w:rPr>
            </w:pPr>
            <w:r w:rsidRPr="00E8789E">
              <w:rPr>
                <w:sz w:val="20"/>
                <w:szCs w:val="20"/>
              </w:rPr>
              <w:t>343</w:t>
            </w:r>
          </w:p>
        </w:tc>
        <w:tc>
          <w:tcPr>
            <w:tcW w:w="805" w:type="pct"/>
          </w:tcPr>
          <w:p w14:paraId="2C0764A6" w14:textId="09BED609" w:rsidR="00E8789E" w:rsidRPr="00E8789E" w:rsidRDefault="00E8789E" w:rsidP="00E8789E">
            <w:pPr>
              <w:keepNext/>
              <w:keepLines/>
              <w:spacing w:before="60" w:after="60"/>
              <w:jc w:val="center"/>
              <w:rPr>
                <w:sz w:val="20"/>
                <w:szCs w:val="20"/>
              </w:rPr>
            </w:pPr>
            <w:r w:rsidRPr="00E8789E">
              <w:rPr>
                <w:sz w:val="20"/>
                <w:szCs w:val="20"/>
              </w:rPr>
              <w:t>343</w:t>
            </w:r>
          </w:p>
        </w:tc>
        <w:tc>
          <w:tcPr>
            <w:tcW w:w="768" w:type="pct"/>
          </w:tcPr>
          <w:p w14:paraId="61FE3723" w14:textId="57C85D70" w:rsidR="00E8789E" w:rsidRPr="00E8789E" w:rsidRDefault="00E8789E" w:rsidP="00E8789E">
            <w:pPr>
              <w:keepNext/>
              <w:keepLines/>
              <w:spacing w:before="60" w:after="60"/>
              <w:jc w:val="center"/>
              <w:rPr>
                <w:sz w:val="20"/>
                <w:szCs w:val="20"/>
              </w:rPr>
            </w:pPr>
            <w:r w:rsidRPr="00E8789E">
              <w:rPr>
                <w:sz w:val="20"/>
                <w:szCs w:val="20"/>
              </w:rPr>
              <w:t>330</w:t>
            </w:r>
          </w:p>
        </w:tc>
      </w:tr>
      <w:tr w:rsidR="00E8789E" w:rsidRPr="00E8789E" w14:paraId="678E52BD" w14:textId="77777777" w:rsidTr="00E8789E">
        <w:trPr>
          <w:cnfStyle w:val="000000010000" w:firstRow="0" w:lastRow="0" w:firstColumn="0" w:lastColumn="0" w:oddVBand="0" w:evenVBand="0" w:oddHBand="0" w:evenHBand="1" w:firstRowFirstColumn="0" w:firstRowLastColumn="0" w:lastRowFirstColumn="0" w:lastRowLastColumn="0"/>
        </w:trPr>
        <w:tc>
          <w:tcPr>
            <w:tcW w:w="1798" w:type="pct"/>
            <w:hideMark/>
          </w:tcPr>
          <w:p w14:paraId="4ADD44B6" w14:textId="5EED7C59" w:rsidR="00E8789E" w:rsidRPr="00E8789E" w:rsidRDefault="00E8789E" w:rsidP="00E8789E">
            <w:pPr>
              <w:keepNext/>
              <w:keepLines/>
              <w:spacing w:before="60" w:after="60"/>
              <w:rPr>
                <w:sz w:val="20"/>
                <w:szCs w:val="20"/>
              </w:rPr>
            </w:pPr>
            <w:r w:rsidRPr="00E8789E">
              <w:rPr>
                <w:sz w:val="20"/>
                <w:szCs w:val="20"/>
              </w:rPr>
              <w:t>P50 Body Weight</w:t>
            </w:r>
            <w:r w:rsidRPr="00E8789E">
              <w:rPr>
                <w:rStyle w:val="FootnoteReference"/>
                <w:sz w:val="20"/>
                <w:szCs w:val="20"/>
              </w:rPr>
              <w:t>2</w:t>
            </w:r>
          </w:p>
        </w:tc>
        <w:tc>
          <w:tcPr>
            <w:tcW w:w="825" w:type="pct"/>
            <w:hideMark/>
          </w:tcPr>
          <w:p w14:paraId="25A1D827" w14:textId="77777777" w:rsidR="00E8789E" w:rsidRPr="00E8789E" w:rsidRDefault="00E8789E" w:rsidP="00E8789E">
            <w:pPr>
              <w:keepNext/>
              <w:keepLines/>
              <w:spacing w:before="60" w:after="60"/>
              <w:rPr>
                <w:sz w:val="20"/>
                <w:szCs w:val="20"/>
              </w:rPr>
            </w:pPr>
            <w:r w:rsidRPr="00E8789E">
              <w:rPr>
                <w:sz w:val="20"/>
                <w:szCs w:val="20"/>
              </w:rPr>
              <w:t>kg</w:t>
            </w:r>
          </w:p>
        </w:tc>
        <w:tc>
          <w:tcPr>
            <w:tcW w:w="805" w:type="pct"/>
            <w:hideMark/>
          </w:tcPr>
          <w:p w14:paraId="4CEE286F" w14:textId="77777777" w:rsidR="00E8789E" w:rsidRPr="00E8789E" w:rsidRDefault="00E8789E" w:rsidP="00E8789E">
            <w:pPr>
              <w:keepNext/>
              <w:keepLines/>
              <w:spacing w:before="60" w:after="60"/>
              <w:jc w:val="center"/>
              <w:rPr>
                <w:sz w:val="20"/>
                <w:szCs w:val="20"/>
              </w:rPr>
            </w:pPr>
            <w:r w:rsidRPr="00E8789E">
              <w:rPr>
                <w:sz w:val="20"/>
                <w:szCs w:val="20"/>
              </w:rPr>
              <w:t>6.4</w:t>
            </w:r>
          </w:p>
        </w:tc>
        <w:tc>
          <w:tcPr>
            <w:tcW w:w="805" w:type="pct"/>
          </w:tcPr>
          <w:p w14:paraId="60EBB322" w14:textId="7925BF5A" w:rsidR="00E8789E" w:rsidRPr="00E8789E" w:rsidRDefault="00E8789E" w:rsidP="00E8789E">
            <w:pPr>
              <w:keepNext/>
              <w:keepLines/>
              <w:spacing w:before="60" w:after="60"/>
              <w:jc w:val="center"/>
              <w:rPr>
                <w:sz w:val="20"/>
                <w:szCs w:val="20"/>
              </w:rPr>
            </w:pPr>
            <w:r w:rsidRPr="00E8789E">
              <w:rPr>
                <w:sz w:val="20"/>
                <w:szCs w:val="20"/>
              </w:rPr>
              <w:t>6.4</w:t>
            </w:r>
          </w:p>
        </w:tc>
        <w:tc>
          <w:tcPr>
            <w:tcW w:w="768" w:type="pct"/>
          </w:tcPr>
          <w:p w14:paraId="6792031D" w14:textId="522134A5" w:rsidR="00E8789E" w:rsidRPr="00E8789E" w:rsidRDefault="00E8789E" w:rsidP="00E8789E">
            <w:pPr>
              <w:keepNext/>
              <w:keepLines/>
              <w:spacing w:before="60" w:after="60"/>
              <w:jc w:val="center"/>
              <w:rPr>
                <w:sz w:val="20"/>
                <w:szCs w:val="20"/>
              </w:rPr>
            </w:pPr>
            <w:r w:rsidRPr="00E8789E">
              <w:rPr>
                <w:sz w:val="20"/>
                <w:szCs w:val="20"/>
              </w:rPr>
              <w:t>8.9</w:t>
            </w:r>
          </w:p>
        </w:tc>
      </w:tr>
      <w:tr w:rsidR="00E8789E" w:rsidRPr="00E8789E" w14:paraId="53270E2F" w14:textId="77777777" w:rsidTr="00E8789E">
        <w:trPr>
          <w:cnfStyle w:val="000000100000" w:firstRow="0" w:lastRow="0" w:firstColumn="0" w:lastColumn="0" w:oddVBand="0" w:evenVBand="0" w:oddHBand="1" w:evenHBand="0" w:firstRowFirstColumn="0" w:firstRowLastColumn="0" w:lastRowFirstColumn="0" w:lastRowLastColumn="0"/>
        </w:trPr>
        <w:tc>
          <w:tcPr>
            <w:tcW w:w="1798" w:type="pct"/>
            <w:hideMark/>
          </w:tcPr>
          <w:p w14:paraId="5A090961" w14:textId="3BC6BBD8" w:rsidR="00E8789E" w:rsidRPr="00E8789E" w:rsidRDefault="00E8789E" w:rsidP="00E8789E">
            <w:pPr>
              <w:keepNext/>
              <w:keepLines/>
              <w:spacing w:before="60" w:after="60"/>
              <w:rPr>
                <w:sz w:val="20"/>
                <w:szCs w:val="20"/>
              </w:rPr>
            </w:pPr>
            <w:r w:rsidRPr="00E8789E">
              <w:rPr>
                <w:sz w:val="20"/>
                <w:szCs w:val="20"/>
              </w:rPr>
              <w:t>Recommended energy intake</w:t>
            </w:r>
          </w:p>
        </w:tc>
        <w:tc>
          <w:tcPr>
            <w:tcW w:w="825" w:type="pct"/>
            <w:hideMark/>
          </w:tcPr>
          <w:p w14:paraId="27B9BD95" w14:textId="77777777" w:rsidR="00E8789E" w:rsidRPr="00E8789E" w:rsidRDefault="00E8789E" w:rsidP="00E8789E">
            <w:pPr>
              <w:keepNext/>
              <w:keepLines/>
              <w:spacing w:before="60" w:after="60"/>
              <w:rPr>
                <w:sz w:val="20"/>
                <w:szCs w:val="20"/>
              </w:rPr>
            </w:pPr>
            <w:r w:rsidRPr="00E8789E">
              <w:rPr>
                <w:sz w:val="20"/>
                <w:szCs w:val="20"/>
              </w:rPr>
              <w:t>kJ/day</w:t>
            </w:r>
          </w:p>
        </w:tc>
        <w:tc>
          <w:tcPr>
            <w:tcW w:w="805" w:type="pct"/>
            <w:hideMark/>
          </w:tcPr>
          <w:p w14:paraId="1BAAD3D3" w14:textId="77777777" w:rsidR="00E8789E" w:rsidRPr="00E8789E" w:rsidRDefault="00E8789E" w:rsidP="00E8789E">
            <w:pPr>
              <w:keepNext/>
              <w:keepLines/>
              <w:spacing w:before="60" w:after="60"/>
              <w:jc w:val="center"/>
              <w:rPr>
                <w:sz w:val="20"/>
                <w:szCs w:val="20"/>
              </w:rPr>
            </w:pPr>
            <w:r w:rsidRPr="00E8789E">
              <w:rPr>
                <w:sz w:val="20"/>
                <w:szCs w:val="20"/>
              </w:rPr>
              <w:t>2,195</w:t>
            </w:r>
          </w:p>
        </w:tc>
        <w:tc>
          <w:tcPr>
            <w:tcW w:w="805" w:type="pct"/>
          </w:tcPr>
          <w:p w14:paraId="5B43ECE9" w14:textId="382AE6B8" w:rsidR="00E8789E" w:rsidRPr="00E8789E" w:rsidRDefault="00E8789E" w:rsidP="00E8789E">
            <w:pPr>
              <w:keepNext/>
              <w:keepLines/>
              <w:spacing w:before="60" w:after="60"/>
              <w:jc w:val="center"/>
              <w:rPr>
                <w:sz w:val="20"/>
                <w:szCs w:val="20"/>
              </w:rPr>
            </w:pPr>
            <w:r w:rsidRPr="00E8789E">
              <w:rPr>
                <w:sz w:val="20"/>
                <w:szCs w:val="20"/>
              </w:rPr>
              <w:t>2,195</w:t>
            </w:r>
          </w:p>
        </w:tc>
        <w:tc>
          <w:tcPr>
            <w:tcW w:w="768" w:type="pct"/>
          </w:tcPr>
          <w:p w14:paraId="038CFF34" w14:textId="2BE643E0" w:rsidR="00E8789E" w:rsidRPr="00E8789E" w:rsidRDefault="00E8789E" w:rsidP="00E8789E">
            <w:pPr>
              <w:keepNext/>
              <w:keepLines/>
              <w:spacing w:before="60" w:after="60"/>
              <w:jc w:val="center"/>
              <w:rPr>
                <w:sz w:val="20"/>
                <w:szCs w:val="20"/>
              </w:rPr>
            </w:pPr>
            <w:r w:rsidRPr="00E8789E">
              <w:rPr>
                <w:sz w:val="20"/>
                <w:szCs w:val="20"/>
              </w:rPr>
              <w:t>2,937</w:t>
            </w:r>
          </w:p>
        </w:tc>
      </w:tr>
      <w:tr w:rsidR="00E8789E" w:rsidRPr="00E8789E" w14:paraId="3AB7F8FB" w14:textId="77777777" w:rsidTr="00E8789E">
        <w:trPr>
          <w:cnfStyle w:val="000000010000" w:firstRow="0" w:lastRow="0" w:firstColumn="0" w:lastColumn="0" w:oddVBand="0" w:evenVBand="0" w:oddHBand="0" w:evenHBand="1" w:firstRowFirstColumn="0" w:firstRowLastColumn="0" w:lastRowFirstColumn="0" w:lastRowLastColumn="0"/>
        </w:trPr>
        <w:tc>
          <w:tcPr>
            <w:tcW w:w="1798" w:type="pct"/>
            <w:hideMark/>
          </w:tcPr>
          <w:p w14:paraId="1C5805EE" w14:textId="3973D605" w:rsidR="00E8789E" w:rsidRPr="00E8789E" w:rsidRDefault="00E8789E" w:rsidP="00E8789E">
            <w:pPr>
              <w:keepNext/>
              <w:keepLines/>
              <w:spacing w:before="60" w:after="60"/>
              <w:rPr>
                <w:sz w:val="20"/>
                <w:szCs w:val="20"/>
              </w:rPr>
            </w:pPr>
            <w:r w:rsidRPr="00E8789E">
              <w:rPr>
                <w:sz w:val="20"/>
                <w:szCs w:val="20"/>
              </w:rPr>
              <w:t>Amount of human milk required to meet energy requirements</w:t>
            </w:r>
            <w:r w:rsidRPr="00E8789E">
              <w:rPr>
                <w:rStyle w:val="FootnoteReference"/>
                <w:sz w:val="20"/>
                <w:szCs w:val="20"/>
              </w:rPr>
              <w:t>3</w:t>
            </w:r>
          </w:p>
        </w:tc>
        <w:tc>
          <w:tcPr>
            <w:tcW w:w="825" w:type="pct"/>
            <w:hideMark/>
          </w:tcPr>
          <w:p w14:paraId="77E841AA" w14:textId="77777777" w:rsidR="00E8789E" w:rsidRPr="00E8789E" w:rsidRDefault="00E8789E" w:rsidP="00E8789E">
            <w:pPr>
              <w:keepNext/>
              <w:keepLines/>
              <w:spacing w:before="60" w:after="60"/>
              <w:rPr>
                <w:sz w:val="20"/>
                <w:szCs w:val="20"/>
              </w:rPr>
            </w:pPr>
            <w:r w:rsidRPr="00E8789E">
              <w:rPr>
                <w:sz w:val="20"/>
                <w:szCs w:val="20"/>
              </w:rPr>
              <w:t>g/day</w:t>
            </w:r>
          </w:p>
        </w:tc>
        <w:tc>
          <w:tcPr>
            <w:tcW w:w="805" w:type="pct"/>
          </w:tcPr>
          <w:p w14:paraId="242C1E88" w14:textId="77777777" w:rsidR="00E8789E" w:rsidRPr="00E8789E" w:rsidRDefault="00E8789E" w:rsidP="00E8789E">
            <w:pPr>
              <w:keepNext/>
              <w:keepLines/>
              <w:spacing w:before="60" w:after="60"/>
              <w:jc w:val="center"/>
              <w:rPr>
                <w:sz w:val="20"/>
                <w:szCs w:val="20"/>
              </w:rPr>
            </w:pPr>
            <w:r w:rsidRPr="00E8789E">
              <w:rPr>
                <w:sz w:val="20"/>
                <w:szCs w:val="20"/>
              </w:rPr>
              <w:t>765</w:t>
            </w:r>
          </w:p>
        </w:tc>
        <w:tc>
          <w:tcPr>
            <w:tcW w:w="805" w:type="pct"/>
          </w:tcPr>
          <w:p w14:paraId="07579133" w14:textId="60E1E09B" w:rsidR="00E8789E" w:rsidRPr="00E8789E" w:rsidRDefault="00E8789E" w:rsidP="00E8789E">
            <w:pPr>
              <w:keepNext/>
              <w:keepLines/>
              <w:spacing w:before="60" w:after="60"/>
              <w:jc w:val="center"/>
              <w:rPr>
                <w:sz w:val="20"/>
                <w:szCs w:val="20"/>
              </w:rPr>
            </w:pPr>
            <w:r w:rsidRPr="00E8789E">
              <w:rPr>
                <w:sz w:val="20"/>
                <w:szCs w:val="20"/>
              </w:rPr>
              <w:t>765</w:t>
            </w:r>
          </w:p>
        </w:tc>
        <w:tc>
          <w:tcPr>
            <w:tcW w:w="768" w:type="pct"/>
          </w:tcPr>
          <w:p w14:paraId="4B9BFFFA" w14:textId="7DF84B75" w:rsidR="00E8789E" w:rsidRPr="00E8789E" w:rsidRDefault="00E8789E" w:rsidP="00E8789E">
            <w:pPr>
              <w:keepNext/>
              <w:keepLines/>
              <w:spacing w:before="60" w:after="60"/>
              <w:jc w:val="center"/>
              <w:rPr>
                <w:sz w:val="20"/>
                <w:szCs w:val="20"/>
              </w:rPr>
            </w:pPr>
            <w:r w:rsidRPr="00E8789E">
              <w:rPr>
                <w:sz w:val="20"/>
                <w:szCs w:val="20"/>
              </w:rPr>
              <w:t>n/a</w:t>
            </w:r>
          </w:p>
        </w:tc>
      </w:tr>
      <w:tr w:rsidR="00E8789E" w:rsidRPr="00E8789E" w14:paraId="6AD612B0" w14:textId="77777777" w:rsidTr="00E8789E">
        <w:trPr>
          <w:cnfStyle w:val="000000100000" w:firstRow="0" w:lastRow="0" w:firstColumn="0" w:lastColumn="0" w:oddVBand="0" w:evenVBand="0" w:oddHBand="1" w:evenHBand="0" w:firstRowFirstColumn="0" w:firstRowLastColumn="0" w:lastRowFirstColumn="0" w:lastRowLastColumn="0"/>
        </w:trPr>
        <w:tc>
          <w:tcPr>
            <w:tcW w:w="1798" w:type="pct"/>
          </w:tcPr>
          <w:p w14:paraId="3ED782E2" w14:textId="0B4F5839" w:rsidR="00E8789E" w:rsidRPr="00E8789E" w:rsidRDefault="00E8789E" w:rsidP="00E8789E">
            <w:pPr>
              <w:keepNext/>
              <w:keepLines/>
              <w:spacing w:before="60" w:after="60"/>
              <w:rPr>
                <w:sz w:val="20"/>
                <w:szCs w:val="20"/>
              </w:rPr>
            </w:pPr>
            <w:r w:rsidRPr="00E8789E">
              <w:rPr>
                <w:sz w:val="20"/>
                <w:szCs w:val="20"/>
              </w:rPr>
              <w:t>Amount of human milk required to meet 50% of energy requirements</w:t>
            </w:r>
            <w:r w:rsidRPr="00E8789E">
              <w:rPr>
                <w:rStyle w:val="FootnoteReference"/>
                <w:sz w:val="20"/>
                <w:szCs w:val="20"/>
              </w:rPr>
              <w:t>3</w:t>
            </w:r>
          </w:p>
        </w:tc>
        <w:tc>
          <w:tcPr>
            <w:tcW w:w="825" w:type="pct"/>
          </w:tcPr>
          <w:p w14:paraId="6CC4FFCD" w14:textId="77777777" w:rsidR="00E8789E" w:rsidRPr="00E8789E" w:rsidRDefault="00E8789E" w:rsidP="00E8789E">
            <w:pPr>
              <w:keepNext/>
              <w:keepLines/>
              <w:spacing w:before="60" w:after="60"/>
              <w:rPr>
                <w:sz w:val="20"/>
                <w:szCs w:val="20"/>
              </w:rPr>
            </w:pPr>
            <w:r w:rsidRPr="00E8789E">
              <w:rPr>
                <w:sz w:val="20"/>
                <w:szCs w:val="20"/>
              </w:rPr>
              <w:t>g/day</w:t>
            </w:r>
          </w:p>
        </w:tc>
        <w:tc>
          <w:tcPr>
            <w:tcW w:w="805" w:type="pct"/>
          </w:tcPr>
          <w:p w14:paraId="5C96444C" w14:textId="77777777" w:rsidR="00E8789E" w:rsidRPr="00E8789E" w:rsidRDefault="00E8789E" w:rsidP="00E8789E">
            <w:pPr>
              <w:keepNext/>
              <w:keepLines/>
              <w:spacing w:before="60" w:after="60"/>
              <w:jc w:val="center"/>
              <w:rPr>
                <w:sz w:val="20"/>
                <w:szCs w:val="20"/>
              </w:rPr>
            </w:pPr>
            <w:r w:rsidRPr="00E8789E">
              <w:rPr>
                <w:sz w:val="20"/>
                <w:szCs w:val="20"/>
              </w:rPr>
              <w:t>n/a</w:t>
            </w:r>
          </w:p>
        </w:tc>
        <w:tc>
          <w:tcPr>
            <w:tcW w:w="805" w:type="pct"/>
          </w:tcPr>
          <w:p w14:paraId="17640B92" w14:textId="54728A40" w:rsidR="00E8789E" w:rsidRPr="00E8789E" w:rsidRDefault="00E8789E" w:rsidP="00E8789E">
            <w:pPr>
              <w:keepNext/>
              <w:keepLines/>
              <w:spacing w:before="60" w:after="60"/>
              <w:jc w:val="center"/>
              <w:rPr>
                <w:sz w:val="20"/>
                <w:szCs w:val="20"/>
              </w:rPr>
            </w:pPr>
            <w:r w:rsidRPr="00E8789E">
              <w:rPr>
                <w:sz w:val="20"/>
                <w:szCs w:val="20"/>
              </w:rPr>
              <w:t>n/a</w:t>
            </w:r>
          </w:p>
        </w:tc>
        <w:tc>
          <w:tcPr>
            <w:tcW w:w="768" w:type="pct"/>
          </w:tcPr>
          <w:p w14:paraId="0BC6F5F3" w14:textId="58608EB3" w:rsidR="00E8789E" w:rsidRPr="00E8789E" w:rsidRDefault="00E8789E" w:rsidP="00E8789E">
            <w:pPr>
              <w:keepNext/>
              <w:keepLines/>
              <w:spacing w:before="60" w:after="60"/>
              <w:jc w:val="center"/>
              <w:rPr>
                <w:sz w:val="20"/>
                <w:szCs w:val="20"/>
              </w:rPr>
            </w:pPr>
            <w:r w:rsidRPr="00E8789E">
              <w:rPr>
                <w:sz w:val="20"/>
                <w:szCs w:val="20"/>
              </w:rPr>
              <w:t>515</w:t>
            </w:r>
          </w:p>
        </w:tc>
      </w:tr>
      <w:tr w:rsidR="00E8789E" w:rsidRPr="00E8789E" w14:paraId="675665F2" w14:textId="77777777" w:rsidTr="00E8789E">
        <w:trPr>
          <w:cnfStyle w:val="000000010000" w:firstRow="0" w:lastRow="0" w:firstColumn="0" w:lastColumn="0" w:oddVBand="0" w:evenVBand="0" w:oddHBand="0" w:evenHBand="1" w:firstRowFirstColumn="0" w:firstRowLastColumn="0" w:lastRowFirstColumn="0" w:lastRowLastColumn="0"/>
        </w:trPr>
        <w:tc>
          <w:tcPr>
            <w:tcW w:w="1798" w:type="pct"/>
          </w:tcPr>
          <w:p w14:paraId="3197D89C" w14:textId="5C26D259" w:rsidR="00E8789E" w:rsidRPr="00E8789E" w:rsidRDefault="00E8789E" w:rsidP="00E8789E">
            <w:pPr>
              <w:keepNext/>
              <w:keepLines/>
              <w:spacing w:before="60" w:after="60"/>
              <w:rPr>
                <w:sz w:val="20"/>
                <w:szCs w:val="20"/>
              </w:rPr>
            </w:pPr>
            <w:r w:rsidRPr="00E8789E">
              <w:rPr>
                <w:sz w:val="20"/>
                <w:szCs w:val="20"/>
              </w:rPr>
              <w:t>Mean dietary intake of LNnT</w:t>
            </w:r>
            <w:r w:rsidRPr="00E8789E">
              <w:rPr>
                <w:rStyle w:val="FootnoteReference"/>
                <w:sz w:val="20"/>
                <w:szCs w:val="20"/>
              </w:rPr>
              <w:t>4</w:t>
            </w:r>
          </w:p>
        </w:tc>
        <w:tc>
          <w:tcPr>
            <w:tcW w:w="825" w:type="pct"/>
          </w:tcPr>
          <w:p w14:paraId="295D9717" w14:textId="77777777" w:rsidR="00E8789E" w:rsidRPr="00E8789E" w:rsidRDefault="00E8789E" w:rsidP="00E8789E">
            <w:pPr>
              <w:keepNext/>
              <w:keepLines/>
              <w:spacing w:before="60" w:after="60"/>
              <w:rPr>
                <w:sz w:val="20"/>
                <w:szCs w:val="20"/>
              </w:rPr>
            </w:pPr>
            <w:r w:rsidRPr="00E8789E">
              <w:rPr>
                <w:sz w:val="20"/>
                <w:szCs w:val="20"/>
              </w:rPr>
              <w:t>g/day</w:t>
            </w:r>
          </w:p>
        </w:tc>
        <w:tc>
          <w:tcPr>
            <w:tcW w:w="805" w:type="pct"/>
          </w:tcPr>
          <w:p w14:paraId="067A0C99" w14:textId="1A2AD7D9" w:rsidR="00E8789E" w:rsidRPr="00E8789E" w:rsidRDefault="00E8789E" w:rsidP="00E8789E">
            <w:pPr>
              <w:keepNext/>
              <w:keepLines/>
              <w:spacing w:before="60" w:after="60"/>
              <w:jc w:val="center"/>
              <w:rPr>
                <w:sz w:val="20"/>
                <w:szCs w:val="20"/>
              </w:rPr>
            </w:pPr>
            <w:r w:rsidRPr="00E8789E">
              <w:rPr>
                <w:sz w:val="20"/>
                <w:szCs w:val="20"/>
              </w:rPr>
              <w:t>0.23</w:t>
            </w:r>
          </w:p>
        </w:tc>
        <w:tc>
          <w:tcPr>
            <w:tcW w:w="805" w:type="pct"/>
          </w:tcPr>
          <w:p w14:paraId="21B5AAE5" w14:textId="492EA153" w:rsidR="00E8789E" w:rsidRPr="00E8789E" w:rsidRDefault="00E8789E" w:rsidP="00E8789E">
            <w:pPr>
              <w:keepNext/>
              <w:keepLines/>
              <w:spacing w:before="60" w:after="60"/>
              <w:jc w:val="center"/>
              <w:rPr>
                <w:sz w:val="20"/>
                <w:szCs w:val="20"/>
              </w:rPr>
            </w:pPr>
            <w:r w:rsidRPr="00E8789E">
              <w:rPr>
                <w:sz w:val="20"/>
                <w:szCs w:val="20"/>
              </w:rPr>
              <w:t>0.21</w:t>
            </w:r>
          </w:p>
        </w:tc>
        <w:tc>
          <w:tcPr>
            <w:tcW w:w="768" w:type="pct"/>
          </w:tcPr>
          <w:p w14:paraId="134208C0" w14:textId="656483F2" w:rsidR="00E8789E" w:rsidRPr="00E8789E" w:rsidRDefault="00E8789E" w:rsidP="00E8789E">
            <w:pPr>
              <w:keepNext/>
              <w:keepLines/>
              <w:spacing w:before="60" w:after="60"/>
              <w:jc w:val="center"/>
              <w:rPr>
                <w:sz w:val="20"/>
                <w:szCs w:val="20"/>
              </w:rPr>
            </w:pPr>
            <w:r w:rsidRPr="00E8789E">
              <w:rPr>
                <w:sz w:val="20"/>
                <w:szCs w:val="20"/>
              </w:rPr>
              <w:t>0.14</w:t>
            </w:r>
          </w:p>
        </w:tc>
      </w:tr>
      <w:tr w:rsidR="00E8789E" w:rsidRPr="00E8789E" w14:paraId="185106CF" w14:textId="77777777" w:rsidTr="00E8789E">
        <w:trPr>
          <w:cnfStyle w:val="000000100000" w:firstRow="0" w:lastRow="0" w:firstColumn="0" w:lastColumn="0" w:oddVBand="0" w:evenVBand="0" w:oddHBand="1" w:evenHBand="0" w:firstRowFirstColumn="0" w:firstRowLastColumn="0" w:lastRowFirstColumn="0" w:lastRowLastColumn="0"/>
        </w:trPr>
        <w:tc>
          <w:tcPr>
            <w:tcW w:w="1798" w:type="pct"/>
          </w:tcPr>
          <w:p w14:paraId="7891D797" w14:textId="510C7154" w:rsidR="00E8789E" w:rsidRPr="00E8789E" w:rsidRDefault="00E8789E" w:rsidP="00E8789E">
            <w:pPr>
              <w:keepNext/>
              <w:keepLines/>
              <w:spacing w:before="60" w:after="60"/>
              <w:rPr>
                <w:sz w:val="20"/>
                <w:szCs w:val="20"/>
              </w:rPr>
            </w:pPr>
          </w:p>
        </w:tc>
        <w:tc>
          <w:tcPr>
            <w:tcW w:w="825" w:type="pct"/>
          </w:tcPr>
          <w:p w14:paraId="0E08C487" w14:textId="77777777" w:rsidR="00E8789E" w:rsidRPr="00E8789E" w:rsidRDefault="00E8789E" w:rsidP="00E8789E">
            <w:pPr>
              <w:keepNext/>
              <w:keepLines/>
              <w:spacing w:before="60" w:after="60"/>
              <w:rPr>
                <w:sz w:val="20"/>
                <w:szCs w:val="20"/>
              </w:rPr>
            </w:pPr>
            <w:r w:rsidRPr="00E8789E">
              <w:rPr>
                <w:sz w:val="20"/>
                <w:szCs w:val="20"/>
              </w:rPr>
              <w:t>g/kg bw/day</w:t>
            </w:r>
          </w:p>
        </w:tc>
        <w:tc>
          <w:tcPr>
            <w:tcW w:w="805" w:type="pct"/>
          </w:tcPr>
          <w:p w14:paraId="01682E83" w14:textId="18F9FB8B" w:rsidR="00E8789E" w:rsidRPr="00E8789E" w:rsidRDefault="00E8789E" w:rsidP="00E8789E">
            <w:pPr>
              <w:keepNext/>
              <w:keepLines/>
              <w:spacing w:before="60" w:after="60"/>
              <w:jc w:val="center"/>
              <w:rPr>
                <w:sz w:val="20"/>
                <w:szCs w:val="20"/>
              </w:rPr>
            </w:pPr>
            <w:r w:rsidRPr="00E8789E">
              <w:rPr>
                <w:sz w:val="20"/>
                <w:szCs w:val="20"/>
              </w:rPr>
              <w:t>0.036</w:t>
            </w:r>
          </w:p>
        </w:tc>
        <w:tc>
          <w:tcPr>
            <w:tcW w:w="805" w:type="pct"/>
          </w:tcPr>
          <w:p w14:paraId="4DE14BB0" w14:textId="1CEFD275" w:rsidR="00E8789E" w:rsidRPr="00E8789E" w:rsidRDefault="00E8789E" w:rsidP="00E8789E">
            <w:pPr>
              <w:keepNext/>
              <w:keepLines/>
              <w:spacing w:before="60" w:after="60"/>
              <w:jc w:val="center"/>
              <w:rPr>
                <w:sz w:val="20"/>
                <w:szCs w:val="20"/>
              </w:rPr>
            </w:pPr>
            <w:r w:rsidRPr="00E8789E">
              <w:rPr>
                <w:sz w:val="20"/>
                <w:szCs w:val="20"/>
              </w:rPr>
              <w:t>0.032</w:t>
            </w:r>
          </w:p>
        </w:tc>
        <w:tc>
          <w:tcPr>
            <w:tcW w:w="768" w:type="pct"/>
          </w:tcPr>
          <w:p w14:paraId="14CD054D" w14:textId="0E864B89" w:rsidR="00E8789E" w:rsidRPr="00E8789E" w:rsidRDefault="00E8789E" w:rsidP="00E8789E">
            <w:pPr>
              <w:keepNext/>
              <w:keepLines/>
              <w:spacing w:before="60" w:after="60"/>
              <w:jc w:val="center"/>
              <w:rPr>
                <w:sz w:val="20"/>
                <w:szCs w:val="20"/>
              </w:rPr>
            </w:pPr>
            <w:r w:rsidRPr="00E8789E">
              <w:rPr>
                <w:sz w:val="20"/>
                <w:szCs w:val="20"/>
              </w:rPr>
              <w:t>0.016</w:t>
            </w:r>
          </w:p>
        </w:tc>
      </w:tr>
      <w:tr w:rsidR="00E8789E" w:rsidRPr="00E8789E" w14:paraId="3248E2FE" w14:textId="77777777" w:rsidTr="00E8789E">
        <w:trPr>
          <w:cnfStyle w:val="000000010000" w:firstRow="0" w:lastRow="0" w:firstColumn="0" w:lastColumn="0" w:oddVBand="0" w:evenVBand="0" w:oddHBand="0" w:evenHBand="1" w:firstRowFirstColumn="0" w:firstRowLastColumn="0" w:lastRowFirstColumn="0" w:lastRowLastColumn="0"/>
        </w:trPr>
        <w:tc>
          <w:tcPr>
            <w:tcW w:w="1798" w:type="pct"/>
          </w:tcPr>
          <w:p w14:paraId="777EFC24" w14:textId="4A4D320F" w:rsidR="00E8789E" w:rsidRPr="00E8789E" w:rsidRDefault="00E8789E" w:rsidP="00E8789E">
            <w:pPr>
              <w:keepNext/>
              <w:keepLines/>
              <w:spacing w:before="60" w:after="60"/>
              <w:rPr>
                <w:sz w:val="20"/>
                <w:szCs w:val="20"/>
              </w:rPr>
            </w:pPr>
            <w:r w:rsidRPr="00E8789E">
              <w:rPr>
                <w:sz w:val="20"/>
                <w:szCs w:val="20"/>
              </w:rPr>
              <w:t>P90 dietary intake of LNnT</w:t>
            </w:r>
            <w:r w:rsidRPr="00E8789E">
              <w:rPr>
                <w:rStyle w:val="FootnoteReference"/>
                <w:sz w:val="20"/>
                <w:szCs w:val="20"/>
              </w:rPr>
              <w:t>4</w:t>
            </w:r>
          </w:p>
        </w:tc>
        <w:tc>
          <w:tcPr>
            <w:tcW w:w="825" w:type="pct"/>
          </w:tcPr>
          <w:p w14:paraId="5D9BD777" w14:textId="77777777" w:rsidR="00E8789E" w:rsidRPr="00E8789E" w:rsidRDefault="00E8789E" w:rsidP="00E8789E">
            <w:pPr>
              <w:keepNext/>
              <w:keepLines/>
              <w:spacing w:before="60" w:after="60"/>
              <w:rPr>
                <w:sz w:val="20"/>
                <w:szCs w:val="20"/>
              </w:rPr>
            </w:pPr>
            <w:r w:rsidRPr="00E8789E">
              <w:rPr>
                <w:sz w:val="20"/>
                <w:szCs w:val="20"/>
              </w:rPr>
              <w:t>g/day</w:t>
            </w:r>
          </w:p>
        </w:tc>
        <w:tc>
          <w:tcPr>
            <w:tcW w:w="805" w:type="pct"/>
          </w:tcPr>
          <w:p w14:paraId="3EA5E57E" w14:textId="6B14722A" w:rsidR="00E8789E" w:rsidRPr="00E8789E" w:rsidRDefault="00E8789E" w:rsidP="00E8789E">
            <w:pPr>
              <w:keepNext/>
              <w:keepLines/>
              <w:spacing w:before="60" w:after="60"/>
              <w:jc w:val="center"/>
              <w:rPr>
                <w:sz w:val="20"/>
                <w:szCs w:val="20"/>
              </w:rPr>
            </w:pPr>
            <w:r w:rsidRPr="00E8789E">
              <w:rPr>
                <w:sz w:val="20"/>
                <w:szCs w:val="20"/>
              </w:rPr>
              <w:t>0.46</w:t>
            </w:r>
          </w:p>
        </w:tc>
        <w:tc>
          <w:tcPr>
            <w:tcW w:w="805" w:type="pct"/>
          </w:tcPr>
          <w:p w14:paraId="0EF49FAD" w14:textId="37699C29" w:rsidR="00E8789E" w:rsidRPr="00E8789E" w:rsidRDefault="00E8789E" w:rsidP="00E8789E">
            <w:pPr>
              <w:keepNext/>
              <w:keepLines/>
              <w:spacing w:before="60" w:after="60"/>
              <w:jc w:val="center"/>
              <w:rPr>
                <w:sz w:val="20"/>
                <w:szCs w:val="20"/>
              </w:rPr>
            </w:pPr>
            <w:r w:rsidRPr="00E8789E">
              <w:rPr>
                <w:sz w:val="20"/>
                <w:szCs w:val="20"/>
              </w:rPr>
              <w:t>0.41</w:t>
            </w:r>
          </w:p>
        </w:tc>
        <w:tc>
          <w:tcPr>
            <w:tcW w:w="768" w:type="pct"/>
          </w:tcPr>
          <w:p w14:paraId="7D61F6E0" w14:textId="7940E990" w:rsidR="00E8789E" w:rsidRPr="00E8789E" w:rsidRDefault="00E8789E" w:rsidP="00E8789E">
            <w:pPr>
              <w:keepNext/>
              <w:keepLines/>
              <w:spacing w:before="60" w:after="60"/>
              <w:jc w:val="center"/>
              <w:rPr>
                <w:sz w:val="20"/>
                <w:szCs w:val="20"/>
              </w:rPr>
            </w:pPr>
            <w:r w:rsidRPr="00E8789E">
              <w:rPr>
                <w:sz w:val="20"/>
                <w:szCs w:val="20"/>
              </w:rPr>
              <w:t>0.28</w:t>
            </w:r>
          </w:p>
        </w:tc>
      </w:tr>
      <w:tr w:rsidR="00E8789E" w:rsidRPr="00E8789E" w14:paraId="68F2400D" w14:textId="77777777" w:rsidTr="00E8789E">
        <w:trPr>
          <w:cnfStyle w:val="000000100000" w:firstRow="0" w:lastRow="0" w:firstColumn="0" w:lastColumn="0" w:oddVBand="0" w:evenVBand="0" w:oddHBand="1" w:evenHBand="0" w:firstRowFirstColumn="0" w:firstRowLastColumn="0" w:lastRowFirstColumn="0" w:lastRowLastColumn="0"/>
        </w:trPr>
        <w:tc>
          <w:tcPr>
            <w:tcW w:w="1798" w:type="pct"/>
          </w:tcPr>
          <w:p w14:paraId="3138E83E" w14:textId="386A8940" w:rsidR="00E8789E" w:rsidRPr="00E8789E" w:rsidRDefault="00E8789E" w:rsidP="00E8789E">
            <w:pPr>
              <w:keepNext/>
              <w:keepLines/>
              <w:spacing w:before="60" w:after="60"/>
              <w:rPr>
                <w:sz w:val="20"/>
                <w:szCs w:val="20"/>
              </w:rPr>
            </w:pPr>
          </w:p>
        </w:tc>
        <w:tc>
          <w:tcPr>
            <w:tcW w:w="825" w:type="pct"/>
          </w:tcPr>
          <w:p w14:paraId="6F324E50" w14:textId="77777777" w:rsidR="00E8789E" w:rsidRPr="00E8789E" w:rsidRDefault="00E8789E" w:rsidP="00E8789E">
            <w:pPr>
              <w:keepNext/>
              <w:keepLines/>
              <w:spacing w:before="60" w:after="60"/>
              <w:rPr>
                <w:sz w:val="20"/>
                <w:szCs w:val="20"/>
              </w:rPr>
            </w:pPr>
            <w:r w:rsidRPr="00E8789E">
              <w:rPr>
                <w:sz w:val="20"/>
                <w:szCs w:val="20"/>
              </w:rPr>
              <w:t>g/kg bw/day</w:t>
            </w:r>
          </w:p>
        </w:tc>
        <w:tc>
          <w:tcPr>
            <w:tcW w:w="805" w:type="pct"/>
          </w:tcPr>
          <w:p w14:paraId="77F35150" w14:textId="4DFB124E" w:rsidR="00E8789E" w:rsidRPr="00E8789E" w:rsidRDefault="00E8789E" w:rsidP="00E8789E">
            <w:pPr>
              <w:keepNext/>
              <w:keepLines/>
              <w:spacing w:before="60" w:after="60"/>
              <w:jc w:val="center"/>
              <w:rPr>
                <w:sz w:val="20"/>
                <w:szCs w:val="20"/>
              </w:rPr>
            </w:pPr>
            <w:r w:rsidRPr="00E8789E">
              <w:rPr>
                <w:sz w:val="20"/>
                <w:szCs w:val="20"/>
              </w:rPr>
              <w:t>0.072</w:t>
            </w:r>
          </w:p>
        </w:tc>
        <w:tc>
          <w:tcPr>
            <w:tcW w:w="805" w:type="pct"/>
          </w:tcPr>
          <w:p w14:paraId="37ADCEBB" w14:textId="69989993" w:rsidR="00E8789E" w:rsidRPr="00E8789E" w:rsidRDefault="00E8789E" w:rsidP="00E8789E">
            <w:pPr>
              <w:keepNext/>
              <w:keepLines/>
              <w:spacing w:before="60" w:after="60"/>
              <w:jc w:val="center"/>
              <w:rPr>
                <w:sz w:val="20"/>
                <w:szCs w:val="20"/>
              </w:rPr>
            </w:pPr>
            <w:r w:rsidRPr="00E8789E">
              <w:rPr>
                <w:sz w:val="20"/>
                <w:szCs w:val="20"/>
              </w:rPr>
              <w:t>0.065</w:t>
            </w:r>
          </w:p>
        </w:tc>
        <w:tc>
          <w:tcPr>
            <w:tcW w:w="768" w:type="pct"/>
          </w:tcPr>
          <w:p w14:paraId="4C836CD0" w14:textId="7B5F3507" w:rsidR="00E8789E" w:rsidRPr="00E8789E" w:rsidRDefault="00E8789E" w:rsidP="00E8789E">
            <w:pPr>
              <w:keepNext/>
              <w:keepLines/>
              <w:spacing w:before="60" w:after="60"/>
              <w:jc w:val="center"/>
              <w:rPr>
                <w:sz w:val="20"/>
                <w:szCs w:val="20"/>
              </w:rPr>
            </w:pPr>
            <w:r w:rsidRPr="00E8789E">
              <w:rPr>
                <w:sz w:val="20"/>
                <w:szCs w:val="20"/>
              </w:rPr>
              <w:t>0.031</w:t>
            </w:r>
          </w:p>
        </w:tc>
      </w:tr>
    </w:tbl>
    <w:p w14:paraId="3090206B" w14:textId="159C9F5B" w:rsidR="00AE74B4" w:rsidRPr="00E8789E" w:rsidRDefault="00AE74B4" w:rsidP="00AE74B4">
      <w:pPr>
        <w:pStyle w:val="ListParagraph"/>
        <w:keepNext/>
        <w:keepLines/>
        <w:numPr>
          <w:ilvl w:val="0"/>
          <w:numId w:val="25"/>
        </w:numPr>
        <w:rPr>
          <w:sz w:val="16"/>
          <w:szCs w:val="16"/>
        </w:rPr>
      </w:pPr>
      <w:r w:rsidRPr="00E8789E">
        <w:rPr>
          <w:sz w:val="16"/>
          <w:szCs w:val="16"/>
        </w:rPr>
        <w:fldChar w:fldCharType="begin"/>
      </w:r>
      <w:r w:rsidRPr="00E8789E">
        <w:rPr>
          <w:sz w:val="16"/>
          <w:szCs w:val="16"/>
        </w:rPr>
        <w:instrText>ADDIN CITAVI.PLACEHOLDER 0bf83ea5-bef9-4956-93c7-e0a0c76e0025 PFBsYWNlaG9sZGVyPg0KICA8QWRkSW5WZXJzaW9uPjUuNS4wLjE8L0FkZEluVmVyc2lvbj4NCiAgPElkPjBiZjgzZWE1LWJlZjktNDk1Ni05M2M3LWUwYTBjNzZlMDAyNTwvSWQ+DQogIDxFbnRyaWVzPg0KICAgIDxFbnRyeT4NCiAgICAgIDxJZD5lNGI1NjY1MS0wNzZlLTRjZWUtODE3Mi1lNjM4NTMzZTNhOWY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E8789E">
        <w:rPr>
          <w:sz w:val="16"/>
          <w:szCs w:val="16"/>
        </w:rPr>
        <w:fldChar w:fldCharType="separate"/>
      </w:r>
      <w:bookmarkStart w:id="606" w:name="_CTVP0010bf83ea5bef9495693c7e0a0c76e0025"/>
      <w:r w:rsidR="0086056D">
        <w:rPr>
          <w:sz w:val="16"/>
          <w:szCs w:val="16"/>
        </w:rPr>
        <w:t>(United Nations University et al. 2004)</w:t>
      </w:r>
      <w:bookmarkEnd w:id="606"/>
      <w:r w:rsidRPr="00E8789E">
        <w:rPr>
          <w:sz w:val="16"/>
          <w:szCs w:val="16"/>
        </w:rPr>
        <w:fldChar w:fldCharType="end"/>
      </w:r>
    </w:p>
    <w:p w14:paraId="24387FB7" w14:textId="1A02C9B7" w:rsidR="00AE74B4" w:rsidRPr="00E8789E" w:rsidRDefault="00AE74B4" w:rsidP="00AE74B4">
      <w:pPr>
        <w:pStyle w:val="ListParagraph"/>
        <w:keepNext/>
        <w:keepLines/>
        <w:numPr>
          <w:ilvl w:val="0"/>
          <w:numId w:val="25"/>
        </w:numPr>
        <w:rPr>
          <w:sz w:val="16"/>
          <w:szCs w:val="16"/>
        </w:rPr>
      </w:pPr>
      <w:r w:rsidRPr="00E8789E">
        <w:rPr>
          <w:sz w:val="16"/>
          <w:szCs w:val="16"/>
        </w:rPr>
        <w:fldChar w:fldCharType="begin"/>
      </w:r>
      <w:r w:rsidRPr="00E8789E">
        <w:rPr>
          <w:sz w:val="16"/>
          <w:szCs w:val="16"/>
        </w:rPr>
        <w:instrText>ADDIN CITAVI.PLACEHOLDER de5ce80a-82ab-4c6f-8b21-c85f484cf0e0 PFBsYWNlaG9sZGVyPg0KICA8QWRkSW5WZXJzaW9uPjUuNS4wLjE8L0FkZEluVmVyc2lvbj4NCiAgPElkPmRlNWNlODBhLTgyYWItNGM2Zi04YjIxLWM4NWY0ODRjZjBlMDwvSWQ+DQogIDxFbnRyaWVzPg0KICAgIDxFbnRyeT4NCiAgICAgIDxJZD43OGVkYjRlMC0zZDkzLTQ3YWYtYTMwNC0yMzA0NmRhZDgxZWU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E8789E">
        <w:rPr>
          <w:sz w:val="16"/>
          <w:szCs w:val="16"/>
        </w:rPr>
        <w:fldChar w:fldCharType="separate"/>
      </w:r>
      <w:bookmarkStart w:id="607" w:name="_CTVP001de5ce80a82ab4c6f8b21c85f484cf0e0"/>
      <w:r w:rsidR="0086056D">
        <w:rPr>
          <w:sz w:val="16"/>
          <w:szCs w:val="16"/>
        </w:rPr>
        <w:t>(World Health Organization 2006)</w:t>
      </w:r>
      <w:bookmarkEnd w:id="607"/>
      <w:r w:rsidRPr="00E8789E">
        <w:rPr>
          <w:sz w:val="16"/>
          <w:szCs w:val="16"/>
        </w:rPr>
        <w:fldChar w:fldCharType="end"/>
      </w:r>
    </w:p>
    <w:p w14:paraId="268856F7" w14:textId="61B6BCDC" w:rsidR="00AE74B4" w:rsidRPr="00E8789E" w:rsidRDefault="00AE74B4" w:rsidP="00AE74B4">
      <w:pPr>
        <w:pStyle w:val="ListParagraph"/>
        <w:keepNext/>
        <w:keepLines/>
        <w:numPr>
          <w:ilvl w:val="0"/>
          <w:numId w:val="25"/>
        </w:numPr>
        <w:rPr>
          <w:sz w:val="16"/>
          <w:szCs w:val="16"/>
        </w:rPr>
      </w:pPr>
      <w:r w:rsidRPr="00E8789E">
        <w:rPr>
          <w:sz w:val="16"/>
          <w:szCs w:val="16"/>
        </w:rPr>
        <w:t xml:space="preserve">Energy content of </w:t>
      </w:r>
      <w:r w:rsidR="004E37B3" w:rsidRPr="00E8789E">
        <w:rPr>
          <w:sz w:val="16"/>
          <w:szCs w:val="16"/>
        </w:rPr>
        <w:t>human milk</w:t>
      </w:r>
      <w:r w:rsidRPr="00E8789E">
        <w:rPr>
          <w:sz w:val="16"/>
          <w:szCs w:val="16"/>
        </w:rPr>
        <w:t xml:space="preserve"> is 286 kJ/100 g formula </w:t>
      </w:r>
      <w:r w:rsidRPr="00E8789E">
        <w:rPr>
          <w:sz w:val="16"/>
          <w:szCs w:val="16"/>
        </w:rPr>
        <w:fldChar w:fldCharType="begin"/>
      </w:r>
      <w:r w:rsidRPr="00E8789E">
        <w:rPr>
          <w:sz w:val="16"/>
          <w:szCs w:val="16"/>
        </w:rPr>
        <w:instrText>ADDIN CITAVI.PLACEHOLDER edf9639f-10d3-443e-a964-fcbef23ea156 PFBsYWNlaG9sZGVyPg0KICA8QWRkSW5WZXJzaW9uPjUuNS4wLjE8L0FkZEluVmVyc2lvbj4NCiAgPElkPmVkZjk2MzlmLTEwZDMtNDQzZS1hOTY0LWZjYmVmMjNlYTE1NjwvSWQ+DQogIDxFbnRyaWVzPg0KICAgIDxFbnRyeT4NCiAgICAgIDxJZD4yZTExMWQxMi1mYTQwLTRlZmUtYjQ1OC0zMmYxZDQxMDdiMDY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E8789E">
        <w:rPr>
          <w:sz w:val="16"/>
          <w:szCs w:val="16"/>
        </w:rPr>
        <w:fldChar w:fldCharType="separate"/>
      </w:r>
      <w:bookmarkStart w:id="608" w:name="_CTVP001edf9639f10d3443ea964fcbef23ea156"/>
      <w:r w:rsidR="0086056D">
        <w:rPr>
          <w:sz w:val="16"/>
          <w:szCs w:val="16"/>
        </w:rPr>
        <w:t>(Food Standards Australia New Zealand 2016)</w:t>
      </w:r>
      <w:bookmarkEnd w:id="608"/>
      <w:r w:rsidRPr="00E8789E">
        <w:rPr>
          <w:sz w:val="16"/>
          <w:szCs w:val="16"/>
        </w:rPr>
        <w:fldChar w:fldCharType="end"/>
      </w:r>
    </w:p>
    <w:p w14:paraId="577D0025" w14:textId="398E4448" w:rsidR="00AE74B4" w:rsidRPr="00E8789E" w:rsidRDefault="00AE74B4" w:rsidP="00AE74B4">
      <w:pPr>
        <w:pStyle w:val="ListParagraph"/>
        <w:keepNext/>
        <w:keepLines/>
        <w:numPr>
          <w:ilvl w:val="0"/>
          <w:numId w:val="25"/>
        </w:numPr>
        <w:rPr>
          <w:sz w:val="16"/>
          <w:szCs w:val="16"/>
        </w:rPr>
      </w:pPr>
      <w:r w:rsidRPr="00E8789E">
        <w:rPr>
          <w:sz w:val="16"/>
          <w:szCs w:val="16"/>
        </w:rPr>
        <w:t xml:space="preserve">Mean concentration of LNnT in </w:t>
      </w:r>
      <w:r w:rsidR="004E37B3" w:rsidRPr="00E8789E">
        <w:rPr>
          <w:sz w:val="16"/>
          <w:szCs w:val="16"/>
        </w:rPr>
        <w:t>human milk</w:t>
      </w:r>
      <w:r w:rsidR="00336F11">
        <w:rPr>
          <w:sz w:val="16"/>
          <w:szCs w:val="16"/>
        </w:rPr>
        <w:t xml:space="preserve"> used in calculation (</w:t>
      </w:r>
      <w:hyperlink w:anchor="Table3_14" w:history="1">
        <w:r w:rsidR="006A383B" w:rsidRPr="00336F11">
          <w:rPr>
            <w:rStyle w:val="Hyperlink"/>
            <w:sz w:val="16"/>
            <w:szCs w:val="16"/>
          </w:rPr>
          <w:t>Table 3.14</w:t>
        </w:r>
      </w:hyperlink>
      <w:r w:rsidRPr="00E8789E">
        <w:rPr>
          <w:sz w:val="16"/>
          <w:szCs w:val="16"/>
        </w:rPr>
        <w:t>)</w:t>
      </w:r>
    </w:p>
    <w:p w14:paraId="717B710B" w14:textId="77777777" w:rsidR="00AE74B4" w:rsidRPr="00E8789E" w:rsidRDefault="00AE74B4" w:rsidP="00AE74B4"/>
    <w:p w14:paraId="27AC9887" w14:textId="15097BB2" w:rsidR="00AE74B4" w:rsidRPr="00BE0185" w:rsidRDefault="00AE74B4" w:rsidP="007846A8">
      <w:pPr>
        <w:pStyle w:val="Heading5"/>
      </w:pPr>
      <w:r w:rsidRPr="00E8789E">
        <w:t>LNnT</w:t>
      </w:r>
      <w:r w:rsidRPr="00E8789E">
        <w:rPr>
          <w:vertAlign w:val="subscript"/>
        </w:rPr>
        <w:t>micro</w:t>
      </w:r>
      <w:r w:rsidRPr="00E8789E">
        <w:t xml:space="preserve"> from infant formula</w:t>
      </w:r>
      <w:r w:rsidRPr="00BE0185">
        <w:t xml:space="preserve"> / follow-on formula / FSFYC</w:t>
      </w:r>
    </w:p>
    <w:p w14:paraId="77BC754D" w14:textId="580B2F9E" w:rsidR="00AE74B4" w:rsidRPr="0056206E" w:rsidRDefault="00AE74B4" w:rsidP="006D4460">
      <w:pPr>
        <w:keepNext/>
        <w:keepLines/>
      </w:pPr>
      <w:r w:rsidRPr="00705201">
        <w:t>The estimated mean and P90 dietary intakes of LNnT</w:t>
      </w:r>
      <w:r w:rsidRPr="00705201">
        <w:rPr>
          <w:vertAlign w:val="subscript"/>
        </w:rPr>
        <w:t>micro</w:t>
      </w:r>
      <w:r w:rsidRPr="00705201">
        <w:t xml:space="preserve"> are 0.</w:t>
      </w:r>
      <w:r w:rsidR="00705201" w:rsidRPr="00705201">
        <w:t>53</w:t>
      </w:r>
      <w:r w:rsidRPr="00705201">
        <w:t xml:space="preserve"> g/day and </w:t>
      </w:r>
      <w:r w:rsidR="00705201" w:rsidRPr="00705201">
        <w:t>1.1</w:t>
      </w:r>
      <w:r w:rsidRPr="00705201">
        <w:t> g/day for 3 month old infants, 0.3</w:t>
      </w:r>
      <w:r w:rsidR="00705201" w:rsidRPr="00705201">
        <w:t>5</w:t>
      </w:r>
      <w:r w:rsidRPr="00705201">
        <w:t> g/day and 0.</w:t>
      </w:r>
      <w:r w:rsidR="00705201" w:rsidRPr="00705201">
        <w:t>71</w:t>
      </w:r>
      <w:r w:rsidRPr="00705201">
        <w:t> g/day for 9 month old infants, and 0.24</w:t>
      </w:r>
      <w:r w:rsidR="00705201" w:rsidRPr="00705201">
        <w:t xml:space="preserve"> – 0.48</w:t>
      </w:r>
      <w:r w:rsidRPr="00705201">
        <w:t> g/day and 0.4</w:t>
      </w:r>
      <w:r w:rsidR="00705201" w:rsidRPr="00705201">
        <w:t>80 – 0.97</w:t>
      </w:r>
      <w:r w:rsidRPr="00705201">
        <w:t> g/day for 12 month old infants. The estimated dietary intakes of LNnT</w:t>
      </w:r>
      <w:r w:rsidRPr="00705201">
        <w:rPr>
          <w:vertAlign w:val="subscript"/>
        </w:rPr>
        <w:t>micro</w:t>
      </w:r>
      <w:r w:rsidRPr="00705201">
        <w:t xml:space="preserve"> for 3 month old and 9 month </w:t>
      </w:r>
      <w:r w:rsidRPr="00CA6944">
        <w:t xml:space="preserve">old infants are </w:t>
      </w:r>
      <w:r w:rsidRPr="0056206E">
        <w:t>higher than those for LNnT</w:t>
      </w:r>
      <w:r w:rsidR="00844D73">
        <w:rPr>
          <w:vertAlign w:val="subscript"/>
        </w:rPr>
        <w:t>human</w:t>
      </w:r>
      <w:r w:rsidRPr="0056206E">
        <w:t xml:space="preserve"> from </w:t>
      </w:r>
      <w:r w:rsidR="004E37B3" w:rsidRPr="0056206E">
        <w:t>human milk</w:t>
      </w:r>
      <w:r w:rsidR="00336F11">
        <w:t xml:space="preserve"> (</w:t>
      </w:r>
      <w:hyperlink w:anchor="Table3_21" w:history="1">
        <w:r w:rsidR="00750FC1" w:rsidRPr="00336F11">
          <w:rPr>
            <w:rStyle w:val="Hyperlink"/>
          </w:rPr>
          <w:t>Table 3.21</w:t>
        </w:r>
      </w:hyperlink>
      <w:r w:rsidRPr="0056206E">
        <w:t xml:space="preserve">, </w:t>
      </w:r>
      <w:hyperlink w:anchor="Table3_22" w:history="1">
        <w:r w:rsidR="00750FC1" w:rsidRPr="00336F11">
          <w:rPr>
            <w:rStyle w:val="Hyperlink"/>
          </w:rPr>
          <w:t>Table 3.2</w:t>
        </w:r>
        <w:r w:rsidR="00CA6944" w:rsidRPr="00336F11">
          <w:rPr>
            <w:rStyle w:val="Hyperlink"/>
          </w:rPr>
          <w:t>2</w:t>
        </w:r>
      </w:hyperlink>
      <w:r w:rsidRPr="0056206E">
        <w:t xml:space="preserve"> and </w:t>
      </w:r>
      <w:hyperlink w:anchor="Figure3_6" w:history="1">
        <w:r w:rsidR="00B41DDD" w:rsidRPr="00336F11">
          <w:rPr>
            <w:rStyle w:val="Hyperlink"/>
          </w:rPr>
          <w:t>Figure 3.6</w:t>
        </w:r>
      </w:hyperlink>
      <w:r w:rsidRPr="0056206E">
        <w:t>).</w:t>
      </w:r>
    </w:p>
    <w:p w14:paraId="13ECF12E" w14:textId="77777777" w:rsidR="00AE74B4" w:rsidRPr="0056206E" w:rsidRDefault="00AE74B4" w:rsidP="00AE74B4"/>
    <w:p w14:paraId="03ED1BE6" w14:textId="6953E1AC" w:rsidR="00AE74B4" w:rsidRPr="00705201" w:rsidRDefault="00AE74B4" w:rsidP="00AE7A3D">
      <w:r w:rsidRPr="00705201">
        <w:t>On a grams per kilogram body weight per day basis, the estimated mean and P90 dietary intakes of LNnT</w:t>
      </w:r>
      <w:r w:rsidRPr="00705201">
        <w:rPr>
          <w:vertAlign w:val="subscript"/>
        </w:rPr>
        <w:t>micro</w:t>
      </w:r>
      <w:r w:rsidRPr="00705201">
        <w:t xml:space="preserve"> are 0.0</w:t>
      </w:r>
      <w:r w:rsidR="00705201" w:rsidRPr="00705201">
        <w:t>82</w:t>
      </w:r>
      <w:r w:rsidRPr="00705201">
        <w:t> g/kg bw/day and 0.1</w:t>
      </w:r>
      <w:r w:rsidR="00705201" w:rsidRPr="00705201">
        <w:t>6</w:t>
      </w:r>
      <w:r w:rsidRPr="00705201">
        <w:t> g/kg bw/day for 3 month old infants, 0.0</w:t>
      </w:r>
      <w:r w:rsidR="00705201" w:rsidRPr="00705201">
        <w:t>40</w:t>
      </w:r>
      <w:r w:rsidRPr="00705201">
        <w:t> g/kg bw/day and 0.07</w:t>
      </w:r>
      <w:r w:rsidR="00705201" w:rsidRPr="00705201">
        <w:t>9</w:t>
      </w:r>
      <w:r w:rsidRPr="00705201">
        <w:t> g/kg bw/day for 9 month old infants, and 0.025</w:t>
      </w:r>
      <w:r w:rsidR="00705201" w:rsidRPr="00705201">
        <w:t xml:space="preserve"> – 0.050</w:t>
      </w:r>
      <w:r w:rsidRPr="00705201">
        <w:t> g/kg bw/day and 0.05</w:t>
      </w:r>
      <w:r w:rsidR="00705201" w:rsidRPr="00705201">
        <w:t>0 – 0.10</w:t>
      </w:r>
      <w:r w:rsidRPr="00705201">
        <w:t> g/kg bw/da</w:t>
      </w:r>
      <w:r w:rsidR="00336F11">
        <w:t>y for 12 month old infants (</w:t>
      </w:r>
      <w:hyperlink w:anchor="Table3_21" w:history="1">
        <w:r w:rsidR="00750FC1" w:rsidRPr="00336F11">
          <w:rPr>
            <w:rStyle w:val="Hyperlink"/>
          </w:rPr>
          <w:t>Table 3.21</w:t>
        </w:r>
      </w:hyperlink>
      <w:r w:rsidRPr="00705201">
        <w:t xml:space="preserve">, </w:t>
      </w:r>
      <w:hyperlink w:anchor="Table3_22" w:history="1">
        <w:r w:rsidR="00750FC1" w:rsidRPr="00336F11">
          <w:rPr>
            <w:rStyle w:val="Hyperlink"/>
          </w:rPr>
          <w:t>Ta</w:t>
        </w:r>
        <w:r w:rsidR="00106329" w:rsidRPr="00336F11">
          <w:rPr>
            <w:rStyle w:val="Hyperlink"/>
          </w:rPr>
          <w:t>b</w:t>
        </w:r>
        <w:r w:rsidR="00750FC1" w:rsidRPr="00336F11">
          <w:rPr>
            <w:rStyle w:val="Hyperlink"/>
          </w:rPr>
          <w:t>le 3.2</w:t>
        </w:r>
        <w:r w:rsidR="00705201" w:rsidRPr="00336F11">
          <w:rPr>
            <w:rStyle w:val="Hyperlink"/>
          </w:rPr>
          <w:t>2</w:t>
        </w:r>
      </w:hyperlink>
      <w:r w:rsidRPr="00705201">
        <w:t xml:space="preserve"> and </w:t>
      </w:r>
      <w:hyperlink w:anchor="Figure3_7" w:history="1">
        <w:r w:rsidR="00B41DDD" w:rsidRPr="00336F11">
          <w:rPr>
            <w:rStyle w:val="Hyperlink"/>
          </w:rPr>
          <w:t>Figure 3.7</w:t>
        </w:r>
      </w:hyperlink>
      <w:r w:rsidRPr="00705201">
        <w:t>).</w:t>
      </w:r>
    </w:p>
    <w:p w14:paraId="3A540425" w14:textId="77777777" w:rsidR="00AE74B4" w:rsidRPr="00FE79E2" w:rsidRDefault="00AE74B4" w:rsidP="00AE74B4">
      <w:pPr>
        <w:rPr>
          <w:highlight w:val="yellow"/>
        </w:rPr>
      </w:pPr>
    </w:p>
    <w:p w14:paraId="2611EDFD" w14:textId="77777777" w:rsidR="0040222C" w:rsidRDefault="0040222C" w:rsidP="007F0E2F">
      <w:pPr>
        <w:pStyle w:val="FSTableFigureHeading"/>
        <w:keepNext/>
        <w:sectPr w:rsidR="0040222C" w:rsidSect="00D013CD">
          <w:pgSz w:w="11906" w:h="16838"/>
          <w:pgMar w:top="1418" w:right="1418" w:bottom="1418" w:left="1418" w:header="709" w:footer="709" w:gutter="0"/>
          <w:cols w:space="708"/>
          <w:docGrid w:linePitch="360"/>
        </w:sectPr>
      </w:pPr>
      <w:bookmarkStart w:id="609" w:name="_Ref503444839"/>
    </w:p>
    <w:p w14:paraId="442FE51F" w14:textId="706EFCDF" w:rsidR="00AE74B4" w:rsidRPr="00E8789E" w:rsidRDefault="00AE74B4" w:rsidP="007F0E2F">
      <w:pPr>
        <w:pStyle w:val="FSTableFigureHeading"/>
        <w:keepNext/>
      </w:pPr>
      <w:bookmarkStart w:id="610" w:name="Table3_21"/>
      <w:r w:rsidRPr="00E8789E">
        <w:lastRenderedPageBreak/>
        <w:t>Table</w:t>
      </w:r>
      <w:r w:rsidR="00750FC1" w:rsidRPr="00E8789E">
        <w:t xml:space="preserve"> 3.21</w:t>
      </w:r>
      <w:bookmarkEnd w:id="609"/>
      <w:r w:rsidRPr="00E8789E">
        <w:t xml:space="preserve"> </w:t>
      </w:r>
      <w:bookmarkEnd w:id="610"/>
      <w:r w:rsidRPr="00E8789E">
        <w:t>Estimated dietary intakes of LNnT</w:t>
      </w:r>
      <w:r w:rsidRPr="00E8789E">
        <w:rPr>
          <w:vertAlign w:val="subscript"/>
        </w:rPr>
        <w:t>micro</w:t>
      </w:r>
      <w:r w:rsidRPr="00E8789E">
        <w:t xml:space="preserve"> for infants aged 3 months, 9 months and 12 months</w:t>
      </w:r>
      <w:r w:rsidR="00485199">
        <w:t xml:space="preserve"> from</w:t>
      </w:r>
      <w:r w:rsidRPr="00E8789E">
        <w:t xml:space="preserve"> infant formula / follow on formula / FSFYC</w:t>
      </w:r>
    </w:p>
    <w:tbl>
      <w:tblPr>
        <w:tblStyle w:val="Table"/>
        <w:tblW w:w="5000" w:type="pct"/>
        <w:tblLook w:val="04A0" w:firstRow="1" w:lastRow="0" w:firstColumn="1" w:lastColumn="0" w:noHBand="0" w:noVBand="1"/>
        <w:tblCaption w:val="Table 3.21 Estimated dietary intakes of LNnTmicro for infants from infant formula / follow on formula / FSFYC"/>
        <w:tblDescription w:val="Parameters used in the dietary intake assessment for infants aged 3 months, 9 months and 12 months for LNnT from microbial fermentation, using the AUSNUT energy content of infant formula / follow-on formula / FSFYC. Mean and P90 dietary intakes are also presented on a grams per day basis and grams per kilogram body weight per day basis."/>
      </w:tblPr>
      <w:tblGrid>
        <w:gridCol w:w="3046"/>
        <w:gridCol w:w="1806"/>
        <w:gridCol w:w="2151"/>
        <w:gridCol w:w="2151"/>
        <w:gridCol w:w="2389"/>
        <w:gridCol w:w="2459"/>
      </w:tblGrid>
      <w:tr w:rsidR="00E8789E" w:rsidRPr="00FE79E2" w14:paraId="718CA8E2" w14:textId="3639233D" w:rsidTr="00705201">
        <w:trPr>
          <w:cnfStyle w:val="100000000000" w:firstRow="1" w:lastRow="0" w:firstColumn="0" w:lastColumn="0" w:oddVBand="0" w:evenVBand="0" w:oddHBand="0" w:evenHBand="0" w:firstRowFirstColumn="0" w:firstRowLastColumn="0" w:lastRowFirstColumn="0" w:lastRowLastColumn="0"/>
          <w:tblHeader/>
        </w:trPr>
        <w:tc>
          <w:tcPr>
            <w:tcW w:w="1088" w:type="pct"/>
            <w:hideMark/>
          </w:tcPr>
          <w:p w14:paraId="7C759C64" w14:textId="77777777" w:rsidR="00E8789E" w:rsidRPr="00E8789E" w:rsidRDefault="00E8789E" w:rsidP="007F0E2F">
            <w:pPr>
              <w:keepNext/>
              <w:keepLines/>
              <w:spacing w:before="60" w:after="60"/>
              <w:rPr>
                <w:rFonts w:cs="Arial"/>
                <w:sz w:val="20"/>
                <w:szCs w:val="20"/>
              </w:rPr>
            </w:pPr>
          </w:p>
        </w:tc>
        <w:tc>
          <w:tcPr>
            <w:tcW w:w="645" w:type="pct"/>
            <w:hideMark/>
          </w:tcPr>
          <w:p w14:paraId="46FDA921" w14:textId="77777777" w:rsidR="00E8789E" w:rsidRPr="00E8789E" w:rsidRDefault="00E8789E" w:rsidP="007F0E2F">
            <w:pPr>
              <w:keepNext/>
              <w:keepLines/>
              <w:spacing w:before="60" w:after="60"/>
              <w:rPr>
                <w:rFonts w:cs="Arial"/>
                <w:sz w:val="20"/>
                <w:szCs w:val="20"/>
              </w:rPr>
            </w:pPr>
            <w:r w:rsidRPr="00E8789E">
              <w:rPr>
                <w:rFonts w:cs="Arial"/>
                <w:sz w:val="20"/>
                <w:szCs w:val="20"/>
              </w:rPr>
              <w:t>Units</w:t>
            </w:r>
          </w:p>
        </w:tc>
        <w:tc>
          <w:tcPr>
            <w:tcW w:w="768" w:type="pct"/>
            <w:hideMark/>
          </w:tcPr>
          <w:p w14:paraId="0C4E3A1F" w14:textId="77777777" w:rsidR="00E8789E" w:rsidRPr="00E8789E" w:rsidRDefault="00E8789E" w:rsidP="00E8789E">
            <w:pPr>
              <w:keepNext/>
              <w:keepLines/>
              <w:spacing w:before="60" w:after="60"/>
              <w:jc w:val="center"/>
              <w:rPr>
                <w:rFonts w:cs="Arial"/>
                <w:sz w:val="20"/>
                <w:szCs w:val="20"/>
              </w:rPr>
            </w:pPr>
            <w:r w:rsidRPr="00E8789E">
              <w:rPr>
                <w:rFonts w:cs="Arial"/>
                <w:sz w:val="20"/>
                <w:szCs w:val="20"/>
              </w:rPr>
              <w:t>3 months</w:t>
            </w:r>
          </w:p>
        </w:tc>
        <w:tc>
          <w:tcPr>
            <w:tcW w:w="768" w:type="pct"/>
            <w:hideMark/>
          </w:tcPr>
          <w:p w14:paraId="301876A7" w14:textId="77777777" w:rsidR="00E8789E" w:rsidRPr="00E8789E" w:rsidRDefault="00E8789E" w:rsidP="00E8789E">
            <w:pPr>
              <w:keepNext/>
              <w:keepLines/>
              <w:spacing w:before="60" w:after="60"/>
              <w:jc w:val="center"/>
              <w:rPr>
                <w:rFonts w:cs="Arial"/>
                <w:sz w:val="20"/>
                <w:szCs w:val="20"/>
              </w:rPr>
            </w:pPr>
            <w:r w:rsidRPr="00E8789E">
              <w:rPr>
                <w:rFonts w:cs="Arial"/>
                <w:sz w:val="20"/>
                <w:szCs w:val="20"/>
              </w:rPr>
              <w:t>9 months</w:t>
            </w:r>
          </w:p>
        </w:tc>
        <w:tc>
          <w:tcPr>
            <w:tcW w:w="1731" w:type="pct"/>
            <w:gridSpan w:val="2"/>
          </w:tcPr>
          <w:p w14:paraId="49099C6C" w14:textId="3701DE47" w:rsidR="00E8789E" w:rsidRPr="00E8789E" w:rsidRDefault="00E8789E" w:rsidP="00E8789E">
            <w:pPr>
              <w:keepNext/>
              <w:keepLines/>
              <w:spacing w:before="60" w:after="60"/>
              <w:jc w:val="center"/>
              <w:rPr>
                <w:rFonts w:cs="Arial"/>
                <w:sz w:val="20"/>
                <w:szCs w:val="20"/>
              </w:rPr>
            </w:pPr>
            <w:r w:rsidRPr="00E8789E">
              <w:rPr>
                <w:rFonts w:cs="Arial"/>
                <w:sz w:val="20"/>
                <w:szCs w:val="20"/>
              </w:rPr>
              <w:t>12 month</w:t>
            </w:r>
          </w:p>
        </w:tc>
      </w:tr>
      <w:tr w:rsidR="00E8789E" w:rsidRPr="00705201" w14:paraId="22957AB1" w14:textId="77777777" w:rsidTr="00E8789E">
        <w:trPr>
          <w:cnfStyle w:val="100000000000" w:firstRow="1" w:lastRow="0" w:firstColumn="0" w:lastColumn="0" w:oddVBand="0" w:evenVBand="0" w:oddHBand="0" w:evenHBand="0" w:firstRowFirstColumn="0" w:firstRowLastColumn="0" w:lastRowFirstColumn="0" w:lastRowLastColumn="0"/>
          <w:tblHeader/>
        </w:trPr>
        <w:tc>
          <w:tcPr>
            <w:tcW w:w="1088" w:type="pct"/>
          </w:tcPr>
          <w:p w14:paraId="5FE3A5AC" w14:textId="4AA01B03" w:rsidR="00E8789E" w:rsidRPr="00E8789E" w:rsidRDefault="00E8789E" w:rsidP="00E8789E">
            <w:pPr>
              <w:keepNext/>
              <w:keepLines/>
              <w:spacing w:before="60" w:after="60"/>
              <w:rPr>
                <w:rFonts w:cs="Arial"/>
                <w:sz w:val="20"/>
                <w:szCs w:val="20"/>
              </w:rPr>
            </w:pPr>
          </w:p>
        </w:tc>
        <w:tc>
          <w:tcPr>
            <w:tcW w:w="645" w:type="pct"/>
          </w:tcPr>
          <w:p w14:paraId="3B57AA46" w14:textId="77777777" w:rsidR="00E8789E" w:rsidRPr="00E8789E" w:rsidRDefault="00E8789E" w:rsidP="00E8789E">
            <w:pPr>
              <w:keepNext/>
              <w:keepLines/>
              <w:spacing w:before="60" w:after="60"/>
              <w:rPr>
                <w:rFonts w:cs="Arial"/>
                <w:sz w:val="20"/>
                <w:szCs w:val="20"/>
              </w:rPr>
            </w:pPr>
          </w:p>
        </w:tc>
        <w:tc>
          <w:tcPr>
            <w:tcW w:w="768" w:type="pct"/>
          </w:tcPr>
          <w:p w14:paraId="2D2C23C3" w14:textId="77777777" w:rsidR="00E8789E" w:rsidRPr="00E8789E" w:rsidRDefault="00E8789E" w:rsidP="00E8789E">
            <w:pPr>
              <w:keepNext/>
              <w:keepLines/>
              <w:spacing w:before="60" w:after="60"/>
              <w:jc w:val="center"/>
              <w:rPr>
                <w:rFonts w:cs="Arial"/>
                <w:sz w:val="20"/>
                <w:szCs w:val="20"/>
              </w:rPr>
            </w:pPr>
          </w:p>
        </w:tc>
        <w:tc>
          <w:tcPr>
            <w:tcW w:w="768" w:type="pct"/>
          </w:tcPr>
          <w:p w14:paraId="1164ABA3" w14:textId="77777777" w:rsidR="00E8789E" w:rsidRPr="00E8789E" w:rsidRDefault="00E8789E" w:rsidP="00E8789E">
            <w:pPr>
              <w:keepNext/>
              <w:keepLines/>
              <w:spacing w:before="60" w:after="60"/>
              <w:jc w:val="center"/>
              <w:rPr>
                <w:rFonts w:cs="Arial"/>
                <w:sz w:val="20"/>
                <w:szCs w:val="20"/>
              </w:rPr>
            </w:pPr>
          </w:p>
        </w:tc>
        <w:tc>
          <w:tcPr>
            <w:tcW w:w="853" w:type="pct"/>
          </w:tcPr>
          <w:p w14:paraId="5E193DBE" w14:textId="70389EF8" w:rsidR="00E8789E" w:rsidRPr="00705201" w:rsidRDefault="00E8789E" w:rsidP="00E8789E">
            <w:pPr>
              <w:keepNext/>
              <w:keepLines/>
              <w:spacing w:before="60" w:after="60"/>
              <w:jc w:val="center"/>
              <w:rPr>
                <w:rFonts w:cs="Arial"/>
                <w:sz w:val="20"/>
                <w:szCs w:val="20"/>
              </w:rPr>
            </w:pPr>
            <w:r w:rsidRPr="00705201">
              <w:rPr>
                <w:rFonts w:cs="Arial"/>
                <w:sz w:val="20"/>
                <w:szCs w:val="20"/>
              </w:rPr>
              <w:t>Minimum serve size</w:t>
            </w:r>
            <w:r w:rsidRPr="00705201">
              <w:rPr>
                <w:rStyle w:val="FootnoteReference"/>
                <w:rFonts w:cs="Arial"/>
                <w:sz w:val="20"/>
                <w:szCs w:val="20"/>
              </w:rPr>
              <w:t>4</w:t>
            </w:r>
          </w:p>
        </w:tc>
        <w:tc>
          <w:tcPr>
            <w:tcW w:w="878" w:type="pct"/>
          </w:tcPr>
          <w:p w14:paraId="09627E57" w14:textId="261D3C54" w:rsidR="00E8789E" w:rsidRPr="00705201" w:rsidRDefault="00E8789E" w:rsidP="00E8789E">
            <w:pPr>
              <w:keepNext/>
              <w:keepLines/>
              <w:spacing w:before="60" w:after="60"/>
              <w:jc w:val="center"/>
              <w:rPr>
                <w:rFonts w:cs="Arial"/>
                <w:sz w:val="20"/>
                <w:szCs w:val="20"/>
              </w:rPr>
            </w:pPr>
            <w:r w:rsidRPr="00705201">
              <w:rPr>
                <w:rFonts w:cs="Arial"/>
                <w:sz w:val="20"/>
                <w:szCs w:val="20"/>
              </w:rPr>
              <w:t>Maximum serve size</w:t>
            </w:r>
            <w:r w:rsidRPr="00705201">
              <w:rPr>
                <w:rStyle w:val="FootnoteReference"/>
                <w:rFonts w:cs="Arial"/>
                <w:sz w:val="20"/>
                <w:szCs w:val="20"/>
              </w:rPr>
              <w:t>4</w:t>
            </w:r>
          </w:p>
        </w:tc>
      </w:tr>
      <w:tr w:rsidR="00E8789E" w:rsidRPr="00705201" w14:paraId="6E7DEE82" w14:textId="4DFF0218" w:rsidTr="00E8789E">
        <w:trPr>
          <w:cnfStyle w:val="000000100000" w:firstRow="0" w:lastRow="0" w:firstColumn="0" w:lastColumn="0" w:oddVBand="0" w:evenVBand="0" w:oddHBand="1" w:evenHBand="0" w:firstRowFirstColumn="0" w:firstRowLastColumn="0" w:lastRowFirstColumn="0" w:lastRowLastColumn="0"/>
        </w:trPr>
        <w:tc>
          <w:tcPr>
            <w:tcW w:w="1088" w:type="pct"/>
            <w:hideMark/>
          </w:tcPr>
          <w:p w14:paraId="3C37C988" w14:textId="7636D954" w:rsidR="00E8789E" w:rsidRPr="00705201" w:rsidRDefault="00E8789E" w:rsidP="00E8789E">
            <w:pPr>
              <w:keepNext/>
              <w:keepLines/>
              <w:spacing w:before="60" w:after="60"/>
              <w:rPr>
                <w:rFonts w:cs="Arial"/>
                <w:sz w:val="20"/>
                <w:szCs w:val="20"/>
              </w:rPr>
            </w:pPr>
            <w:r w:rsidRPr="00705201">
              <w:rPr>
                <w:rFonts w:cs="Arial"/>
                <w:sz w:val="20"/>
                <w:szCs w:val="20"/>
              </w:rPr>
              <w:t>Recommended energy intake</w:t>
            </w:r>
            <w:r w:rsidRPr="00705201">
              <w:rPr>
                <w:rStyle w:val="FootnoteReference"/>
                <w:rFonts w:cs="Arial"/>
                <w:sz w:val="20"/>
                <w:szCs w:val="20"/>
              </w:rPr>
              <w:t>1</w:t>
            </w:r>
          </w:p>
        </w:tc>
        <w:tc>
          <w:tcPr>
            <w:tcW w:w="645" w:type="pct"/>
            <w:hideMark/>
          </w:tcPr>
          <w:p w14:paraId="433B41BE" w14:textId="77777777" w:rsidR="00E8789E" w:rsidRPr="00705201" w:rsidRDefault="00E8789E" w:rsidP="00E8789E">
            <w:pPr>
              <w:keepNext/>
              <w:keepLines/>
              <w:spacing w:before="60" w:after="60"/>
              <w:rPr>
                <w:rFonts w:cs="Arial"/>
                <w:sz w:val="20"/>
                <w:szCs w:val="20"/>
              </w:rPr>
            </w:pPr>
            <w:r w:rsidRPr="00705201">
              <w:rPr>
                <w:rFonts w:cs="Arial"/>
                <w:sz w:val="20"/>
                <w:szCs w:val="20"/>
              </w:rPr>
              <w:t>kJ/kg bw/day</w:t>
            </w:r>
          </w:p>
        </w:tc>
        <w:tc>
          <w:tcPr>
            <w:tcW w:w="768" w:type="pct"/>
            <w:hideMark/>
          </w:tcPr>
          <w:p w14:paraId="5355FFF9"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343</w:t>
            </w:r>
          </w:p>
        </w:tc>
        <w:tc>
          <w:tcPr>
            <w:tcW w:w="768" w:type="pct"/>
          </w:tcPr>
          <w:p w14:paraId="2549C727"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330</w:t>
            </w:r>
          </w:p>
        </w:tc>
        <w:tc>
          <w:tcPr>
            <w:tcW w:w="853" w:type="pct"/>
          </w:tcPr>
          <w:p w14:paraId="1A69F8E3"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335</w:t>
            </w:r>
          </w:p>
        </w:tc>
        <w:tc>
          <w:tcPr>
            <w:tcW w:w="878" w:type="pct"/>
          </w:tcPr>
          <w:p w14:paraId="4B0022AB" w14:textId="115B4A1C" w:rsidR="00E8789E" w:rsidRPr="00705201" w:rsidRDefault="00E8789E" w:rsidP="00E8789E">
            <w:pPr>
              <w:keepNext/>
              <w:keepLines/>
              <w:spacing w:before="60" w:after="60"/>
              <w:jc w:val="center"/>
              <w:rPr>
                <w:rFonts w:cs="Arial"/>
                <w:sz w:val="20"/>
                <w:szCs w:val="20"/>
              </w:rPr>
            </w:pPr>
            <w:r w:rsidRPr="00705201">
              <w:rPr>
                <w:rFonts w:cs="Arial"/>
                <w:sz w:val="20"/>
                <w:szCs w:val="20"/>
              </w:rPr>
              <w:t>335</w:t>
            </w:r>
          </w:p>
        </w:tc>
      </w:tr>
      <w:tr w:rsidR="00E8789E" w:rsidRPr="00705201" w14:paraId="7CE564D0" w14:textId="2A8177A1" w:rsidTr="00E8789E">
        <w:trPr>
          <w:cnfStyle w:val="000000010000" w:firstRow="0" w:lastRow="0" w:firstColumn="0" w:lastColumn="0" w:oddVBand="0" w:evenVBand="0" w:oddHBand="0" w:evenHBand="1" w:firstRowFirstColumn="0" w:firstRowLastColumn="0" w:lastRowFirstColumn="0" w:lastRowLastColumn="0"/>
        </w:trPr>
        <w:tc>
          <w:tcPr>
            <w:tcW w:w="1088" w:type="pct"/>
            <w:hideMark/>
          </w:tcPr>
          <w:p w14:paraId="7033ED74" w14:textId="0B45D724" w:rsidR="00E8789E" w:rsidRPr="00705201" w:rsidRDefault="00E8789E" w:rsidP="00E8789E">
            <w:pPr>
              <w:keepNext/>
              <w:keepLines/>
              <w:spacing w:before="60" w:after="60"/>
              <w:rPr>
                <w:rFonts w:cs="Arial"/>
                <w:sz w:val="20"/>
                <w:szCs w:val="20"/>
              </w:rPr>
            </w:pPr>
            <w:r w:rsidRPr="00705201">
              <w:rPr>
                <w:rFonts w:cs="Arial"/>
                <w:sz w:val="20"/>
                <w:szCs w:val="20"/>
              </w:rPr>
              <w:t>P50 Body Weight</w:t>
            </w:r>
            <w:r w:rsidRPr="00705201">
              <w:rPr>
                <w:rStyle w:val="FootnoteReference"/>
                <w:rFonts w:cs="Arial"/>
                <w:sz w:val="20"/>
                <w:szCs w:val="20"/>
              </w:rPr>
              <w:t>2</w:t>
            </w:r>
          </w:p>
        </w:tc>
        <w:tc>
          <w:tcPr>
            <w:tcW w:w="645" w:type="pct"/>
            <w:hideMark/>
          </w:tcPr>
          <w:p w14:paraId="132981A4" w14:textId="77777777" w:rsidR="00E8789E" w:rsidRPr="00705201" w:rsidRDefault="00E8789E" w:rsidP="00E8789E">
            <w:pPr>
              <w:keepNext/>
              <w:keepLines/>
              <w:spacing w:before="60" w:after="60"/>
              <w:rPr>
                <w:rFonts w:cs="Arial"/>
                <w:sz w:val="20"/>
                <w:szCs w:val="20"/>
              </w:rPr>
            </w:pPr>
            <w:r w:rsidRPr="00705201">
              <w:rPr>
                <w:rFonts w:cs="Arial"/>
                <w:sz w:val="20"/>
                <w:szCs w:val="20"/>
              </w:rPr>
              <w:t>Kg</w:t>
            </w:r>
          </w:p>
        </w:tc>
        <w:tc>
          <w:tcPr>
            <w:tcW w:w="768" w:type="pct"/>
            <w:hideMark/>
          </w:tcPr>
          <w:p w14:paraId="3A5F25DA"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6.4</w:t>
            </w:r>
          </w:p>
        </w:tc>
        <w:tc>
          <w:tcPr>
            <w:tcW w:w="768" w:type="pct"/>
          </w:tcPr>
          <w:p w14:paraId="6F3BFBA7"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8.9</w:t>
            </w:r>
          </w:p>
        </w:tc>
        <w:tc>
          <w:tcPr>
            <w:tcW w:w="853" w:type="pct"/>
          </w:tcPr>
          <w:p w14:paraId="6B321F3D"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9.6</w:t>
            </w:r>
          </w:p>
        </w:tc>
        <w:tc>
          <w:tcPr>
            <w:tcW w:w="878" w:type="pct"/>
          </w:tcPr>
          <w:p w14:paraId="43D72BBD" w14:textId="2E2CE47A" w:rsidR="00E8789E" w:rsidRPr="00705201" w:rsidRDefault="00E8789E" w:rsidP="00E8789E">
            <w:pPr>
              <w:keepNext/>
              <w:keepLines/>
              <w:spacing w:before="60" w:after="60"/>
              <w:jc w:val="center"/>
              <w:rPr>
                <w:rFonts w:cs="Arial"/>
                <w:sz w:val="20"/>
                <w:szCs w:val="20"/>
              </w:rPr>
            </w:pPr>
            <w:r w:rsidRPr="00705201">
              <w:rPr>
                <w:rFonts w:cs="Arial"/>
                <w:sz w:val="20"/>
                <w:szCs w:val="20"/>
              </w:rPr>
              <w:t>9.6</w:t>
            </w:r>
          </w:p>
        </w:tc>
      </w:tr>
      <w:tr w:rsidR="00E8789E" w:rsidRPr="00705201" w14:paraId="07CC455B" w14:textId="091ECC4A" w:rsidTr="00E8789E">
        <w:trPr>
          <w:cnfStyle w:val="000000100000" w:firstRow="0" w:lastRow="0" w:firstColumn="0" w:lastColumn="0" w:oddVBand="0" w:evenVBand="0" w:oddHBand="1" w:evenHBand="0" w:firstRowFirstColumn="0" w:firstRowLastColumn="0" w:lastRowFirstColumn="0" w:lastRowLastColumn="0"/>
        </w:trPr>
        <w:tc>
          <w:tcPr>
            <w:tcW w:w="1088" w:type="pct"/>
            <w:hideMark/>
          </w:tcPr>
          <w:p w14:paraId="075970EF" w14:textId="4423D847" w:rsidR="00E8789E" w:rsidRPr="00705201" w:rsidRDefault="00E8789E" w:rsidP="00E8789E">
            <w:pPr>
              <w:keepNext/>
              <w:keepLines/>
              <w:spacing w:before="60" w:after="60"/>
              <w:rPr>
                <w:rFonts w:cs="Arial"/>
                <w:sz w:val="20"/>
                <w:szCs w:val="20"/>
              </w:rPr>
            </w:pPr>
            <w:r w:rsidRPr="00705201">
              <w:rPr>
                <w:rFonts w:cs="Arial"/>
                <w:sz w:val="20"/>
                <w:szCs w:val="20"/>
              </w:rPr>
              <w:t>Recommended energy intake</w:t>
            </w:r>
          </w:p>
        </w:tc>
        <w:tc>
          <w:tcPr>
            <w:tcW w:w="645" w:type="pct"/>
            <w:hideMark/>
          </w:tcPr>
          <w:p w14:paraId="0D4E2D8F" w14:textId="77777777" w:rsidR="00E8789E" w:rsidRPr="00705201" w:rsidRDefault="00E8789E" w:rsidP="00E8789E">
            <w:pPr>
              <w:keepNext/>
              <w:keepLines/>
              <w:spacing w:before="60" w:after="60"/>
              <w:rPr>
                <w:rFonts w:cs="Arial"/>
                <w:sz w:val="20"/>
                <w:szCs w:val="20"/>
              </w:rPr>
            </w:pPr>
            <w:r w:rsidRPr="00705201">
              <w:rPr>
                <w:rFonts w:cs="Arial"/>
                <w:sz w:val="20"/>
                <w:szCs w:val="20"/>
              </w:rPr>
              <w:t>kJ/day</w:t>
            </w:r>
          </w:p>
        </w:tc>
        <w:tc>
          <w:tcPr>
            <w:tcW w:w="768" w:type="pct"/>
            <w:hideMark/>
          </w:tcPr>
          <w:p w14:paraId="0B368B4A"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2,195</w:t>
            </w:r>
          </w:p>
        </w:tc>
        <w:tc>
          <w:tcPr>
            <w:tcW w:w="768" w:type="pct"/>
          </w:tcPr>
          <w:p w14:paraId="468A3C2C" w14:textId="037DC741" w:rsidR="00E8789E" w:rsidRPr="00705201" w:rsidRDefault="00E8789E" w:rsidP="00E8789E">
            <w:pPr>
              <w:keepNext/>
              <w:keepLines/>
              <w:spacing w:before="60" w:after="60"/>
              <w:jc w:val="center"/>
              <w:rPr>
                <w:rFonts w:cs="Arial"/>
                <w:sz w:val="20"/>
                <w:szCs w:val="20"/>
              </w:rPr>
            </w:pPr>
            <w:r w:rsidRPr="00705201">
              <w:rPr>
                <w:rFonts w:cs="Arial"/>
                <w:sz w:val="20"/>
                <w:szCs w:val="20"/>
              </w:rPr>
              <w:t>2,9</w:t>
            </w:r>
            <w:r w:rsidR="00705201" w:rsidRPr="00705201">
              <w:rPr>
                <w:rFonts w:cs="Arial"/>
                <w:sz w:val="20"/>
                <w:szCs w:val="20"/>
              </w:rPr>
              <w:t>37</w:t>
            </w:r>
          </w:p>
        </w:tc>
        <w:tc>
          <w:tcPr>
            <w:tcW w:w="853" w:type="pct"/>
          </w:tcPr>
          <w:p w14:paraId="403336DB"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3,216</w:t>
            </w:r>
          </w:p>
        </w:tc>
        <w:tc>
          <w:tcPr>
            <w:tcW w:w="878" w:type="pct"/>
          </w:tcPr>
          <w:p w14:paraId="7D8FF50B" w14:textId="216F412B" w:rsidR="00E8789E" w:rsidRPr="00705201" w:rsidRDefault="00E8789E" w:rsidP="00E8789E">
            <w:pPr>
              <w:keepNext/>
              <w:keepLines/>
              <w:spacing w:before="60" w:after="60"/>
              <w:jc w:val="center"/>
              <w:rPr>
                <w:rFonts w:cs="Arial"/>
                <w:sz w:val="20"/>
                <w:szCs w:val="20"/>
              </w:rPr>
            </w:pPr>
            <w:r w:rsidRPr="00705201">
              <w:rPr>
                <w:rFonts w:cs="Arial"/>
                <w:sz w:val="20"/>
                <w:szCs w:val="20"/>
              </w:rPr>
              <w:t>3,216</w:t>
            </w:r>
          </w:p>
        </w:tc>
      </w:tr>
      <w:tr w:rsidR="00E8789E" w:rsidRPr="00705201" w14:paraId="5E068ADD" w14:textId="6A3BC2E1" w:rsidTr="00E8789E">
        <w:trPr>
          <w:cnfStyle w:val="000000010000" w:firstRow="0" w:lastRow="0" w:firstColumn="0" w:lastColumn="0" w:oddVBand="0" w:evenVBand="0" w:oddHBand="0" w:evenHBand="1" w:firstRowFirstColumn="0" w:firstRowLastColumn="0" w:lastRowFirstColumn="0" w:lastRowLastColumn="0"/>
        </w:trPr>
        <w:tc>
          <w:tcPr>
            <w:tcW w:w="1088" w:type="pct"/>
            <w:hideMark/>
          </w:tcPr>
          <w:p w14:paraId="428D66B6" w14:textId="5E3A20AC" w:rsidR="00E8789E" w:rsidRPr="00705201" w:rsidRDefault="00E8789E" w:rsidP="00E8789E">
            <w:pPr>
              <w:keepNext/>
              <w:keepLines/>
              <w:spacing w:before="60" w:after="60"/>
              <w:rPr>
                <w:rFonts w:cs="Arial"/>
                <w:sz w:val="20"/>
                <w:szCs w:val="20"/>
              </w:rPr>
            </w:pPr>
            <w:r w:rsidRPr="00705201">
              <w:rPr>
                <w:rFonts w:cs="Arial"/>
                <w:sz w:val="20"/>
                <w:szCs w:val="20"/>
              </w:rPr>
              <w:t>100% of energy requirements</w:t>
            </w:r>
            <w:r w:rsidRPr="00705201">
              <w:rPr>
                <w:rStyle w:val="FootnoteReference"/>
                <w:rFonts w:cs="Arial"/>
                <w:sz w:val="20"/>
                <w:szCs w:val="20"/>
              </w:rPr>
              <w:t>3</w:t>
            </w:r>
          </w:p>
        </w:tc>
        <w:tc>
          <w:tcPr>
            <w:tcW w:w="645" w:type="pct"/>
            <w:hideMark/>
          </w:tcPr>
          <w:p w14:paraId="45AA25DD" w14:textId="5A378F18" w:rsidR="00E8789E" w:rsidRPr="00705201" w:rsidRDefault="00E8789E" w:rsidP="00E8789E">
            <w:pPr>
              <w:keepNext/>
              <w:keepLines/>
              <w:spacing w:before="60" w:after="60"/>
              <w:rPr>
                <w:rFonts w:cs="Arial"/>
                <w:sz w:val="20"/>
                <w:szCs w:val="20"/>
              </w:rPr>
            </w:pPr>
            <w:r w:rsidRPr="00705201">
              <w:rPr>
                <w:rFonts w:cs="Arial"/>
                <w:sz w:val="20"/>
                <w:szCs w:val="20"/>
              </w:rPr>
              <w:t>kJ/day</w:t>
            </w:r>
          </w:p>
        </w:tc>
        <w:tc>
          <w:tcPr>
            <w:tcW w:w="768" w:type="pct"/>
          </w:tcPr>
          <w:p w14:paraId="2B7B6FA5" w14:textId="2E7530C3" w:rsidR="00E8789E" w:rsidRPr="00705201" w:rsidRDefault="00705201" w:rsidP="00E8789E">
            <w:pPr>
              <w:keepNext/>
              <w:keepLines/>
              <w:spacing w:before="60" w:after="60"/>
              <w:jc w:val="center"/>
              <w:rPr>
                <w:rFonts w:cs="Arial"/>
                <w:sz w:val="20"/>
                <w:szCs w:val="20"/>
              </w:rPr>
            </w:pPr>
            <w:r w:rsidRPr="00705201">
              <w:rPr>
                <w:rFonts w:cs="Arial"/>
                <w:sz w:val="20"/>
                <w:szCs w:val="20"/>
              </w:rPr>
              <w:t>2,195</w:t>
            </w:r>
          </w:p>
        </w:tc>
        <w:tc>
          <w:tcPr>
            <w:tcW w:w="768" w:type="pct"/>
          </w:tcPr>
          <w:p w14:paraId="3976D70C"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c>
          <w:tcPr>
            <w:tcW w:w="853" w:type="pct"/>
          </w:tcPr>
          <w:p w14:paraId="1F24B37D"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c>
          <w:tcPr>
            <w:tcW w:w="878" w:type="pct"/>
          </w:tcPr>
          <w:p w14:paraId="11B01BEA" w14:textId="2739A647"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r>
      <w:tr w:rsidR="00E8789E" w:rsidRPr="00705201" w14:paraId="5BDE26A9" w14:textId="01A161B3" w:rsidTr="00E8789E">
        <w:trPr>
          <w:cnfStyle w:val="000000100000" w:firstRow="0" w:lastRow="0" w:firstColumn="0" w:lastColumn="0" w:oddVBand="0" w:evenVBand="0" w:oddHBand="1" w:evenHBand="0" w:firstRowFirstColumn="0" w:firstRowLastColumn="0" w:lastRowFirstColumn="0" w:lastRowLastColumn="0"/>
        </w:trPr>
        <w:tc>
          <w:tcPr>
            <w:tcW w:w="1088" w:type="pct"/>
          </w:tcPr>
          <w:p w14:paraId="3C0A32ED" w14:textId="09FEEDCF" w:rsidR="00E8789E" w:rsidRPr="00705201" w:rsidRDefault="00E8789E" w:rsidP="00E8789E">
            <w:pPr>
              <w:keepNext/>
              <w:keepLines/>
              <w:spacing w:before="60" w:after="60"/>
              <w:rPr>
                <w:rFonts w:cs="Arial"/>
                <w:sz w:val="20"/>
                <w:szCs w:val="20"/>
              </w:rPr>
            </w:pPr>
            <w:r w:rsidRPr="00705201">
              <w:rPr>
                <w:rFonts w:cs="Arial"/>
                <w:sz w:val="20"/>
                <w:szCs w:val="20"/>
              </w:rPr>
              <w:t>50% of energy requirements</w:t>
            </w:r>
            <w:r w:rsidRPr="00705201">
              <w:rPr>
                <w:rStyle w:val="FootnoteReference"/>
                <w:rFonts w:cs="Arial"/>
                <w:sz w:val="20"/>
                <w:szCs w:val="20"/>
              </w:rPr>
              <w:t>3</w:t>
            </w:r>
          </w:p>
        </w:tc>
        <w:tc>
          <w:tcPr>
            <w:tcW w:w="645" w:type="pct"/>
          </w:tcPr>
          <w:p w14:paraId="6E50847D" w14:textId="431B6289" w:rsidR="00E8789E" w:rsidRPr="00705201" w:rsidRDefault="00E8789E" w:rsidP="00E8789E">
            <w:pPr>
              <w:keepNext/>
              <w:keepLines/>
              <w:spacing w:before="60" w:after="60"/>
              <w:rPr>
                <w:rFonts w:cs="Arial"/>
                <w:sz w:val="20"/>
                <w:szCs w:val="20"/>
              </w:rPr>
            </w:pPr>
            <w:r w:rsidRPr="00705201">
              <w:rPr>
                <w:rFonts w:cs="Arial"/>
                <w:sz w:val="20"/>
                <w:szCs w:val="20"/>
              </w:rPr>
              <w:t>kJ/day</w:t>
            </w:r>
          </w:p>
        </w:tc>
        <w:tc>
          <w:tcPr>
            <w:tcW w:w="768" w:type="pct"/>
          </w:tcPr>
          <w:p w14:paraId="21F799CF"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c>
          <w:tcPr>
            <w:tcW w:w="768" w:type="pct"/>
          </w:tcPr>
          <w:p w14:paraId="32D47158" w14:textId="0377F87E" w:rsidR="00E8789E" w:rsidRPr="00705201" w:rsidRDefault="00705201" w:rsidP="00E8789E">
            <w:pPr>
              <w:keepNext/>
              <w:keepLines/>
              <w:spacing w:before="60" w:after="60"/>
              <w:jc w:val="center"/>
              <w:rPr>
                <w:rFonts w:cs="Arial"/>
                <w:sz w:val="20"/>
                <w:szCs w:val="20"/>
              </w:rPr>
            </w:pPr>
            <w:r w:rsidRPr="00705201">
              <w:rPr>
                <w:rFonts w:cs="Arial"/>
                <w:sz w:val="20"/>
                <w:szCs w:val="20"/>
              </w:rPr>
              <w:t>1,469</w:t>
            </w:r>
          </w:p>
        </w:tc>
        <w:tc>
          <w:tcPr>
            <w:tcW w:w="853" w:type="pct"/>
          </w:tcPr>
          <w:p w14:paraId="1B0CF9F7"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c>
          <w:tcPr>
            <w:tcW w:w="878" w:type="pct"/>
          </w:tcPr>
          <w:p w14:paraId="272DB4F8" w14:textId="68B8AD8D"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r>
      <w:tr w:rsidR="00705201" w:rsidRPr="00705201" w14:paraId="4B462E32" w14:textId="0C0649EF" w:rsidTr="00E8789E">
        <w:trPr>
          <w:cnfStyle w:val="000000010000" w:firstRow="0" w:lastRow="0" w:firstColumn="0" w:lastColumn="0" w:oddVBand="0" w:evenVBand="0" w:oddHBand="0" w:evenHBand="1" w:firstRowFirstColumn="0" w:firstRowLastColumn="0" w:lastRowFirstColumn="0" w:lastRowLastColumn="0"/>
        </w:trPr>
        <w:tc>
          <w:tcPr>
            <w:tcW w:w="1088" w:type="pct"/>
          </w:tcPr>
          <w:p w14:paraId="747E087E" w14:textId="7991C828" w:rsidR="00705201" w:rsidRPr="00705201" w:rsidRDefault="00705201" w:rsidP="00705201">
            <w:pPr>
              <w:keepNext/>
              <w:keepLines/>
              <w:spacing w:before="60" w:after="60"/>
              <w:rPr>
                <w:rFonts w:cs="Arial"/>
                <w:sz w:val="20"/>
                <w:szCs w:val="20"/>
              </w:rPr>
            </w:pPr>
            <w:r w:rsidRPr="00705201">
              <w:rPr>
                <w:rFonts w:cs="Arial"/>
                <w:sz w:val="20"/>
                <w:szCs w:val="20"/>
              </w:rPr>
              <w:t>Amount of FSFYC required to meet 35% of energy requirements</w:t>
            </w:r>
            <w:r w:rsidRPr="00705201">
              <w:rPr>
                <w:rStyle w:val="FootnoteReference"/>
                <w:rFonts w:cs="Arial"/>
                <w:sz w:val="20"/>
                <w:szCs w:val="20"/>
              </w:rPr>
              <w:t>4</w:t>
            </w:r>
          </w:p>
        </w:tc>
        <w:tc>
          <w:tcPr>
            <w:tcW w:w="645" w:type="pct"/>
          </w:tcPr>
          <w:p w14:paraId="2218C795" w14:textId="77777777" w:rsidR="00705201" w:rsidRPr="00705201" w:rsidRDefault="00705201" w:rsidP="00705201">
            <w:pPr>
              <w:keepNext/>
              <w:keepLines/>
              <w:spacing w:before="60" w:after="60"/>
              <w:rPr>
                <w:rFonts w:cs="Arial"/>
                <w:sz w:val="20"/>
                <w:szCs w:val="20"/>
              </w:rPr>
            </w:pPr>
            <w:r w:rsidRPr="00705201">
              <w:rPr>
                <w:rFonts w:cs="Arial"/>
                <w:sz w:val="20"/>
                <w:szCs w:val="20"/>
              </w:rPr>
              <w:t>g/day</w:t>
            </w:r>
          </w:p>
        </w:tc>
        <w:tc>
          <w:tcPr>
            <w:tcW w:w="768" w:type="pct"/>
          </w:tcPr>
          <w:p w14:paraId="2BAD51B5" w14:textId="77777777" w:rsidR="00705201" w:rsidRPr="00705201" w:rsidRDefault="00705201" w:rsidP="00705201">
            <w:pPr>
              <w:keepNext/>
              <w:keepLines/>
              <w:spacing w:before="60" w:after="60"/>
              <w:jc w:val="center"/>
              <w:rPr>
                <w:rFonts w:cs="Arial"/>
                <w:sz w:val="20"/>
                <w:szCs w:val="20"/>
              </w:rPr>
            </w:pPr>
            <w:r w:rsidRPr="00705201">
              <w:rPr>
                <w:rFonts w:cs="Arial"/>
                <w:sz w:val="20"/>
                <w:szCs w:val="20"/>
              </w:rPr>
              <w:t>n/a</w:t>
            </w:r>
          </w:p>
        </w:tc>
        <w:tc>
          <w:tcPr>
            <w:tcW w:w="768" w:type="pct"/>
          </w:tcPr>
          <w:p w14:paraId="33245789" w14:textId="77777777" w:rsidR="00705201" w:rsidRPr="00705201" w:rsidRDefault="00705201" w:rsidP="00705201">
            <w:pPr>
              <w:keepNext/>
              <w:keepLines/>
              <w:spacing w:before="60" w:after="60"/>
              <w:jc w:val="center"/>
              <w:rPr>
                <w:rFonts w:cs="Arial"/>
                <w:sz w:val="20"/>
                <w:szCs w:val="20"/>
              </w:rPr>
            </w:pPr>
            <w:r w:rsidRPr="00705201">
              <w:rPr>
                <w:rFonts w:cs="Arial"/>
                <w:sz w:val="20"/>
                <w:szCs w:val="20"/>
              </w:rPr>
              <w:t>n/a</w:t>
            </w:r>
          </w:p>
        </w:tc>
        <w:tc>
          <w:tcPr>
            <w:tcW w:w="853" w:type="pct"/>
          </w:tcPr>
          <w:p w14:paraId="7A1487B3" w14:textId="0C1CDBA2" w:rsidR="00705201" w:rsidRDefault="00705201" w:rsidP="00705201">
            <w:pPr>
              <w:keepNext/>
              <w:keepLines/>
              <w:spacing w:before="60" w:after="60"/>
              <w:jc w:val="center"/>
              <w:rPr>
                <w:rFonts w:cs="Arial"/>
                <w:sz w:val="20"/>
                <w:szCs w:val="20"/>
              </w:rPr>
            </w:pPr>
            <w:r w:rsidRPr="00FE0F25">
              <w:rPr>
                <w:rFonts w:cs="Arial"/>
                <w:sz w:val="20"/>
                <w:szCs w:val="20"/>
              </w:rPr>
              <w:t>4</w:t>
            </w:r>
            <w:r>
              <w:rPr>
                <w:rFonts w:cs="Arial"/>
                <w:sz w:val="20"/>
                <w:szCs w:val="20"/>
              </w:rPr>
              <w:t>18</w:t>
            </w:r>
          </w:p>
          <w:p w14:paraId="143EE0E3" w14:textId="00A6C668" w:rsidR="00705201" w:rsidRPr="00705201" w:rsidRDefault="00705201" w:rsidP="00705201">
            <w:pPr>
              <w:keepNext/>
              <w:keepLines/>
              <w:spacing w:before="60" w:after="60"/>
              <w:jc w:val="center"/>
              <w:rPr>
                <w:rFonts w:cs="Arial"/>
                <w:sz w:val="20"/>
                <w:szCs w:val="20"/>
              </w:rPr>
            </w:pPr>
            <w:r>
              <w:rPr>
                <w:rFonts w:cs="Arial"/>
                <w:sz w:val="20"/>
                <w:szCs w:val="20"/>
              </w:rPr>
              <w:t>(3.5 serves)</w:t>
            </w:r>
          </w:p>
        </w:tc>
        <w:tc>
          <w:tcPr>
            <w:tcW w:w="878" w:type="pct"/>
          </w:tcPr>
          <w:p w14:paraId="047AEED8" w14:textId="77777777" w:rsidR="00705201" w:rsidRDefault="00705201" w:rsidP="00705201">
            <w:pPr>
              <w:keepNext/>
              <w:keepLines/>
              <w:spacing w:before="60" w:after="60"/>
              <w:jc w:val="center"/>
              <w:rPr>
                <w:rFonts w:cs="Arial"/>
                <w:sz w:val="20"/>
                <w:szCs w:val="20"/>
              </w:rPr>
            </w:pPr>
            <w:r w:rsidRPr="00FE0F25">
              <w:rPr>
                <w:rFonts w:cs="Arial"/>
                <w:sz w:val="20"/>
                <w:szCs w:val="20"/>
              </w:rPr>
              <w:t>4</w:t>
            </w:r>
            <w:r>
              <w:rPr>
                <w:rFonts w:cs="Arial"/>
                <w:sz w:val="20"/>
                <w:szCs w:val="20"/>
              </w:rPr>
              <w:t>18</w:t>
            </w:r>
          </w:p>
          <w:p w14:paraId="684F1AA5" w14:textId="7B297FA9" w:rsidR="00705201" w:rsidRPr="00705201" w:rsidRDefault="00705201" w:rsidP="00705201">
            <w:pPr>
              <w:keepNext/>
              <w:keepLines/>
              <w:spacing w:before="60" w:after="60"/>
              <w:jc w:val="center"/>
              <w:rPr>
                <w:rFonts w:cs="Arial"/>
                <w:sz w:val="20"/>
                <w:szCs w:val="20"/>
              </w:rPr>
            </w:pPr>
            <w:r>
              <w:rPr>
                <w:rFonts w:cs="Arial"/>
                <w:sz w:val="20"/>
                <w:szCs w:val="20"/>
              </w:rPr>
              <w:t>(1.7 serves)</w:t>
            </w:r>
            <w:r>
              <w:rPr>
                <w:rFonts w:cs="Arial"/>
                <w:sz w:val="20"/>
                <w:szCs w:val="20"/>
              </w:rPr>
              <w:fldChar w:fldCharType="begin" w:fldLock="1"/>
            </w:r>
            <w:r>
              <w:rPr>
                <w:rFonts w:cs="Arial"/>
                <w:sz w:val="20"/>
                <w:szCs w:val="20"/>
              </w:rPr>
              <w:instrText xml:space="preserve"> DOCPROPERTY bjHeaderBothDocProperty \* MERGEFORMAT </w:instrText>
            </w:r>
            <w:r>
              <w:rPr>
                <w:rFonts w:cs="Arial"/>
                <w:sz w:val="20"/>
                <w:szCs w:val="20"/>
              </w:rPr>
              <w:fldChar w:fldCharType="end"/>
            </w:r>
          </w:p>
        </w:tc>
      </w:tr>
      <w:tr w:rsidR="00E8789E" w:rsidRPr="00705201" w14:paraId="40671CA8" w14:textId="20F4A91D" w:rsidTr="00E8789E">
        <w:trPr>
          <w:cnfStyle w:val="000000100000" w:firstRow="0" w:lastRow="0" w:firstColumn="0" w:lastColumn="0" w:oddVBand="0" w:evenVBand="0" w:oddHBand="1" w:evenHBand="0" w:firstRowFirstColumn="0" w:firstRowLastColumn="0" w:lastRowFirstColumn="0" w:lastRowLastColumn="0"/>
        </w:trPr>
        <w:tc>
          <w:tcPr>
            <w:tcW w:w="1088" w:type="pct"/>
          </w:tcPr>
          <w:p w14:paraId="5E6703D0" w14:textId="0B2C4120" w:rsidR="00E8789E" w:rsidRPr="00705201" w:rsidRDefault="00E8789E" w:rsidP="00E8789E">
            <w:pPr>
              <w:keepNext/>
              <w:keepLines/>
              <w:spacing w:before="60" w:after="60"/>
              <w:rPr>
                <w:rFonts w:cs="Arial"/>
                <w:sz w:val="20"/>
                <w:szCs w:val="20"/>
              </w:rPr>
            </w:pPr>
            <w:r w:rsidRPr="00705201">
              <w:rPr>
                <w:rFonts w:cs="Arial"/>
                <w:sz w:val="20"/>
                <w:szCs w:val="20"/>
              </w:rPr>
              <w:t>Mean dietary intake of LNnT</w:t>
            </w:r>
            <w:r w:rsidRPr="00705201">
              <w:rPr>
                <w:rFonts w:cs="Arial"/>
                <w:sz w:val="20"/>
                <w:szCs w:val="20"/>
                <w:vertAlign w:val="subscript"/>
              </w:rPr>
              <w:t>micro</w:t>
            </w:r>
          </w:p>
        </w:tc>
        <w:tc>
          <w:tcPr>
            <w:tcW w:w="645" w:type="pct"/>
          </w:tcPr>
          <w:p w14:paraId="310A1FA0" w14:textId="77777777" w:rsidR="00E8789E" w:rsidRPr="00705201" w:rsidRDefault="00E8789E" w:rsidP="00E8789E">
            <w:pPr>
              <w:keepNext/>
              <w:keepLines/>
              <w:spacing w:before="60" w:after="60"/>
              <w:rPr>
                <w:rFonts w:cs="Arial"/>
                <w:sz w:val="20"/>
                <w:szCs w:val="20"/>
              </w:rPr>
            </w:pPr>
            <w:r w:rsidRPr="00705201">
              <w:rPr>
                <w:rFonts w:cs="Arial"/>
                <w:sz w:val="20"/>
                <w:szCs w:val="20"/>
              </w:rPr>
              <w:t>g/day</w:t>
            </w:r>
          </w:p>
        </w:tc>
        <w:tc>
          <w:tcPr>
            <w:tcW w:w="768" w:type="pct"/>
          </w:tcPr>
          <w:p w14:paraId="6C6C0787" w14:textId="356D40D4" w:rsidR="00E8789E" w:rsidRPr="00705201" w:rsidRDefault="00E8789E" w:rsidP="00E8789E">
            <w:pPr>
              <w:keepNext/>
              <w:keepLines/>
              <w:spacing w:before="60" w:after="60"/>
              <w:jc w:val="center"/>
              <w:rPr>
                <w:rFonts w:cs="Arial"/>
                <w:sz w:val="20"/>
                <w:szCs w:val="20"/>
              </w:rPr>
            </w:pPr>
            <w:r w:rsidRPr="00705201">
              <w:rPr>
                <w:rFonts w:cs="Arial"/>
                <w:sz w:val="20"/>
                <w:szCs w:val="20"/>
              </w:rPr>
              <w:t>0.</w:t>
            </w:r>
            <w:r w:rsidR="00705201" w:rsidRPr="00705201">
              <w:rPr>
                <w:rFonts w:cs="Arial"/>
                <w:sz w:val="20"/>
                <w:szCs w:val="20"/>
              </w:rPr>
              <w:t>53</w:t>
            </w:r>
          </w:p>
        </w:tc>
        <w:tc>
          <w:tcPr>
            <w:tcW w:w="768" w:type="pct"/>
          </w:tcPr>
          <w:p w14:paraId="0769AE0C" w14:textId="682E9C82" w:rsidR="00E8789E" w:rsidRPr="00705201" w:rsidRDefault="00E8789E" w:rsidP="00E8789E">
            <w:pPr>
              <w:keepNext/>
              <w:keepLines/>
              <w:spacing w:before="60" w:after="60"/>
              <w:jc w:val="center"/>
              <w:rPr>
                <w:rFonts w:cs="Arial"/>
                <w:sz w:val="20"/>
                <w:szCs w:val="20"/>
              </w:rPr>
            </w:pPr>
            <w:r w:rsidRPr="00705201">
              <w:rPr>
                <w:rFonts w:cs="Arial"/>
                <w:sz w:val="20"/>
                <w:szCs w:val="20"/>
              </w:rPr>
              <w:t>0.3</w:t>
            </w:r>
            <w:r w:rsidR="00705201" w:rsidRPr="00705201">
              <w:rPr>
                <w:rFonts w:cs="Arial"/>
                <w:sz w:val="20"/>
                <w:szCs w:val="20"/>
              </w:rPr>
              <w:t>5</w:t>
            </w:r>
          </w:p>
        </w:tc>
        <w:tc>
          <w:tcPr>
            <w:tcW w:w="853" w:type="pct"/>
          </w:tcPr>
          <w:p w14:paraId="7C46BA54" w14:textId="3542DC92" w:rsidR="00E8789E" w:rsidRPr="00705201" w:rsidRDefault="00E8789E" w:rsidP="00E8789E">
            <w:pPr>
              <w:keepNext/>
              <w:keepLines/>
              <w:spacing w:before="60" w:after="60"/>
              <w:jc w:val="center"/>
              <w:rPr>
                <w:rFonts w:cs="Arial"/>
                <w:sz w:val="20"/>
                <w:szCs w:val="20"/>
              </w:rPr>
            </w:pPr>
            <w:r w:rsidRPr="00705201">
              <w:rPr>
                <w:rFonts w:cs="Arial"/>
                <w:sz w:val="20"/>
                <w:szCs w:val="20"/>
              </w:rPr>
              <w:t>0.</w:t>
            </w:r>
            <w:r w:rsidR="00705201" w:rsidRPr="00705201">
              <w:rPr>
                <w:rFonts w:cs="Arial"/>
                <w:sz w:val="20"/>
                <w:szCs w:val="20"/>
              </w:rPr>
              <w:t>48</w:t>
            </w:r>
          </w:p>
        </w:tc>
        <w:tc>
          <w:tcPr>
            <w:tcW w:w="878" w:type="pct"/>
          </w:tcPr>
          <w:p w14:paraId="65086E89" w14:textId="25F6E141" w:rsidR="00E8789E" w:rsidRPr="00705201" w:rsidRDefault="00E8789E" w:rsidP="00E8789E">
            <w:pPr>
              <w:keepNext/>
              <w:keepLines/>
              <w:spacing w:before="60" w:after="60"/>
              <w:jc w:val="center"/>
              <w:rPr>
                <w:rFonts w:cs="Arial"/>
                <w:sz w:val="20"/>
                <w:szCs w:val="20"/>
              </w:rPr>
            </w:pPr>
            <w:r w:rsidRPr="00705201">
              <w:rPr>
                <w:rFonts w:cs="Arial"/>
                <w:sz w:val="20"/>
                <w:szCs w:val="20"/>
              </w:rPr>
              <w:t>0.24</w:t>
            </w:r>
          </w:p>
        </w:tc>
      </w:tr>
      <w:tr w:rsidR="00E8789E" w:rsidRPr="00705201" w14:paraId="37532F29" w14:textId="444471F8" w:rsidTr="00E8789E">
        <w:trPr>
          <w:cnfStyle w:val="000000010000" w:firstRow="0" w:lastRow="0" w:firstColumn="0" w:lastColumn="0" w:oddVBand="0" w:evenVBand="0" w:oddHBand="0" w:evenHBand="1" w:firstRowFirstColumn="0" w:firstRowLastColumn="0" w:lastRowFirstColumn="0" w:lastRowLastColumn="0"/>
        </w:trPr>
        <w:tc>
          <w:tcPr>
            <w:tcW w:w="1088" w:type="pct"/>
          </w:tcPr>
          <w:p w14:paraId="4EC3217D" w14:textId="65205F5A" w:rsidR="00E8789E" w:rsidRPr="00705201" w:rsidRDefault="00E8789E" w:rsidP="00E8789E">
            <w:pPr>
              <w:keepNext/>
              <w:keepLines/>
              <w:spacing w:before="60" w:after="60"/>
              <w:rPr>
                <w:rFonts w:cs="Arial"/>
                <w:sz w:val="20"/>
                <w:szCs w:val="20"/>
              </w:rPr>
            </w:pPr>
          </w:p>
        </w:tc>
        <w:tc>
          <w:tcPr>
            <w:tcW w:w="645" w:type="pct"/>
          </w:tcPr>
          <w:p w14:paraId="2EE884B0" w14:textId="77777777" w:rsidR="00E8789E" w:rsidRPr="00705201" w:rsidRDefault="00E8789E" w:rsidP="00E8789E">
            <w:pPr>
              <w:keepNext/>
              <w:keepLines/>
              <w:spacing w:before="60" w:after="60"/>
              <w:rPr>
                <w:rFonts w:cs="Arial"/>
                <w:sz w:val="20"/>
                <w:szCs w:val="20"/>
              </w:rPr>
            </w:pPr>
            <w:r w:rsidRPr="00705201">
              <w:rPr>
                <w:rFonts w:cs="Arial"/>
                <w:sz w:val="20"/>
                <w:szCs w:val="20"/>
              </w:rPr>
              <w:t>g/kg bw/day</w:t>
            </w:r>
          </w:p>
        </w:tc>
        <w:tc>
          <w:tcPr>
            <w:tcW w:w="768" w:type="pct"/>
          </w:tcPr>
          <w:p w14:paraId="29372A55" w14:textId="3B5F2260" w:rsidR="00E8789E" w:rsidRPr="00705201" w:rsidRDefault="00E8789E" w:rsidP="00E8789E">
            <w:pPr>
              <w:keepNext/>
              <w:keepLines/>
              <w:spacing w:before="60" w:after="60"/>
              <w:jc w:val="center"/>
              <w:rPr>
                <w:rFonts w:cs="Arial"/>
                <w:sz w:val="20"/>
                <w:szCs w:val="20"/>
              </w:rPr>
            </w:pPr>
            <w:r w:rsidRPr="00705201">
              <w:rPr>
                <w:rFonts w:cs="Arial"/>
                <w:sz w:val="20"/>
                <w:szCs w:val="20"/>
              </w:rPr>
              <w:t>0.0</w:t>
            </w:r>
            <w:r w:rsidR="00705201" w:rsidRPr="00705201">
              <w:rPr>
                <w:rFonts w:cs="Arial"/>
                <w:sz w:val="20"/>
                <w:szCs w:val="20"/>
              </w:rPr>
              <w:t>82</w:t>
            </w:r>
          </w:p>
        </w:tc>
        <w:tc>
          <w:tcPr>
            <w:tcW w:w="768" w:type="pct"/>
          </w:tcPr>
          <w:p w14:paraId="445FC2EA" w14:textId="5E670C60" w:rsidR="00E8789E" w:rsidRPr="00705201" w:rsidRDefault="00E8789E" w:rsidP="00E8789E">
            <w:pPr>
              <w:keepNext/>
              <w:keepLines/>
              <w:spacing w:before="60" w:after="60"/>
              <w:jc w:val="center"/>
              <w:rPr>
                <w:rFonts w:cs="Arial"/>
                <w:sz w:val="20"/>
                <w:szCs w:val="20"/>
              </w:rPr>
            </w:pPr>
            <w:r w:rsidRPr="00705201">
              <w:rPr>
                <w:rFonts w:cs="Arial"/>
                <w:sz w:val="20"/>
                <w:szCs w:val="20"/>
              </w:rPr>
              <w:t>0.0</w:t>
            </w:r>
            <w:r w:rsidR="00705201" w:rsidRPr="00705201">
              <w:rPr>
                <w:rFonts w:cs="Arial"/>
                <w:sz w:val="20"/>
                <w:szCs w:val="20"/>
              </w:rPr>
              <w:t>40</w:t>
            </w:r>
          </w:p>
        </w:tc>
        <w:tc>
          <w:tcPr>
            <w:tcW w:w="853" w:type="pct"/>
          </w:tcPr>
          <w:p w14:paraId="28C56227" w14:textId="7606CE16" w:rsidR="00E8789E" w:rsidRPr="00705201" w:rsidRDefault="00E8789E" w:rsidP="00705201">
            <w:pPr>
              <w:keepNext/>
              <w:keepLines/>
              <w:spacing w:before="60" w:after="60"/>
              <w:jc w:val="center"/>
              <w:rPr>
                <w:rFonts w:cs="Arial"/>
                <w:sz w:val="20"/>
                <w:szCs w:val="20"/>
              </w:rPr>
            </w:pPr>
            <w:r w:rsidRPr="00705201">
              <w:rPr>
                <w:rFonts w:cs="Arial"/>
                <w:sz w:val="20"/>
                <w:szCs w:val="20"/>
              </w:rPr>
              <w:t>0.0</w:t>
            </w:r>
            <w:r w:rsidR="00705201" w:rsidRPr="00705201">
              <w:rPr>
                <w:rFonts w:cs="Arial"/>
                <w:sz w:val="20"/>
                <w:szCs w:val="20"/>
              </w:rPr>
              <w:t>50</w:t>
            </w:r>
          </w:p>
        </w:tc>
        <w:tc>
          <w:tcPr>
            <w:tcW w:w="878" w:type="pct"/>
          </w:tcPr>
          <w:p w14:paraId="10D503F9" w14:textId="2ECF6347" w:rsidR="00E8789E" w:rsidRPr="00705201" w:rsidRDefault="00E8789E" w:rsidP="00E8789E">
            <w:pPr>
              <w:keepNext/>
              <w:keepLines/>
              <w:spacing w:before="60" w:after="60"/>
              <w:jc w:val="center"/>
              <w:rPr>
                <w:rFonts w:cs="Arial"/>
                <w:sz w:val="20"/>
                <w:szCs w:val="20"/>
              </w:rPr>
            </w:pPr>
            <w:r w:rsidRPr="00705201">
              <w:rPr>
                <w:rFonts w:cs="Arial"/>
                <w:sz w:val="20"/>
                <w:szCs w:val="20"/>
              </w:rPr>
              <w:t>0.025</w:t>
            </w:r>
          </w:p>
        </w:tc>
      </w:tr>
      <w:tr w:rsidR="00E8789E" w:rsidRPr="00705201" w14:paraId="3B8C18FA" w14:textId="0DFC1531" w:rsidTr="00E8789E">
        <w:trPr>
          <w:cnfStyle w:val="000000100000" w:firstRow="0" w:lastRow="0" w:firstColumn="0" w:lastColumn="0" w:oddVBand="0" w:evenVBand="0" w:oddHBand="1" w:evenHBand="0" w:firstRowFirstColumn="0" w:firstRowLastColumn="0" w:lastRowFirstColumn="0" w:lastRowLastColumn="0"/>
        </w:trPr>
        <w:tc>
          <w:tcPr>
            <w:tcW w:w="1088" w:type="pct"/>
          </w:tcPr>
          <w:p w14:paraId="0D450C31" w14:textId="6B9784D2" w:rsidR="00E8789E" w:rsidRPr="00705201" w:rsidRDefault="00E8789E" w:rsidP="00E8789E">
            <w:pPr>
              <w:keepNext/>
              <w:keepLines/>
              <w:spacing w:before="60" w:after="60"/>
              <w:rPr>
                <w:rFonts w:cs="Arial"/>
                <w:sz w:val="20"/>
                <w:szCs w:val="20"/>
              </w:rPr>
            </w:pPr>
            <w:r w:rsidRPr="00705201">
              <w:rPr>
                <w:rFonts w:cs="Arial"/>
                <w:sz w:val="20"/>
                <w:szCs w:val="20"/>
              </w:rPr>
              <w:t>P90 dietary intake of LNnT</w:t>
            </w:r>
            <w:r w:rsidRPr="00705201">
              <w:rPr>
                <w:rFonts w:cs="Arial"/>
                <w:sz w:val="20"/>
                <w:szCs w:val="20"/>
                <w:vertAlign w:val="subscript"/>
              </w:rPr>
              <w:t>micro</w:t>
            </w:r>
          </w:p>
        </w:tc>
        <w:tc>
          <w:tcPr>
            <w:tcW w:w="645" w:type="pct"/>
          </w:tcPr>
          <w:p w14:paraId="2CF1748A" w14:textId="77777777" w:rsidR="00E8789E" w:rsidRPr="00705201" w:rsidRDefault="00E8789E" w:rsidP="00E8789E">
            <w:pPr>
              <w:keepNext/>
              <w:keepLines/>
              <w:spacing w:before="60" w:after="60"/>
              <w:rPr>
                <w:rFonts w:cs="Arial"/>
                <w:sz w:val="20"/>
                <w:szCs w:val="20"/>
              </w:rPr>
            </w:pPr>
            <w:r w:rsidRPr="00705201">
              <w:rPr>
                <w:rFonts w:cs="Arial"/>
                <w:sz w:val="20"/>
                <w:szCs w:val="20"/>
              </w:rPr>
              <w:t>g/day</w:t>
            </w:r>
          </w:p>
        </w:tc>
        <w:tc>
          <w:tcPr>
            <w:tcW w:w="768" w:type="pct"/>
          </w:tcPr>
          <w:p w14:paraId="4610A993" w14:textId="3A1EF64F" w:rsidR="00E8789E" w:rsidRPr="00705201" w:rsidRDefault="00705201" w:rsidP="00E8789E">
            <w:pPr>
              <w:keepNext/>
              <w:keepLines/>
              <w:spacing w:before="60" w:after="60"/>
              <w:jc w:val="center"/>
              <w:rPr>
                <w:rFonts w:cs="Arial"/>
                <w:sz w:val="20"/>
                <w:szCs w:val="20"/>
              </w:rPr>
            </w:pPr>
            <w:r w:rsidRPr="00705201">
              <w:rPr>
                <w:rFonts w:cs="Arial"/>
                <w:sz w:val="20"/>
                <w:szCs w:val="20"/>
              </w:rPr>
              <w:t>1.1</w:t>
            </w:r>
          </w:p>
        </w:tc>
        <w:tc>
          <w:tcPr>
            <w:tcW w:w="768" w:type="pct"/>
          </w:tcPr>
          <w:p w14:paraId="08464545" w14:textId="148BFDAE" w:rsidR="00E8789E" w:rsidRPr="00705201" w:rsidRDefault="00E8789E" w:rsidP="00E8789E">
            <w:pPr>
              <w:keepNext/>
              <w:keepLines/>
              <w:spacing w:before="60" w:after="60"/>
              <w:jc w:val="center"/>
              <w:rPr>
                <w:rFonts w:cs="Arial"/>
                <w:sz w:val="20"/>
                <w:szCs w:val="20"/>
              </w:rPr>
            </w:pPr>
            <w:r w:rsidRPr="00705201">
              <w:rPr>
                <w:rFonts w:cs="Arial"/>
                <w:sz w:val="20"/>
                <w:szCs w:val="20"/>
              </w:rPr>
              <w:t>0.</w:t>
            </w:r>
            <w:r w:rsidR="00705201" w:rsidRPr="00705201">
              <w:rPr>
                <w:rFonts w:cs="Arial"/>
                <w:sz w:val="20"/>
                <w:szCs w:val="20"/>
              </w:rPr>
              <w:t>71</w:t>
            </w:r>
          </w:p>
        </w:tc>
        <w:tc>
          <w:tcPr>
            <w:tcW w:w="853" w:type="pct"/>
          </w:tcPr>
          <w:p w14:paraId="0ADC2BE1" w14:textId="2875E6BE" w:rsidR="00E8789E" w:rsidRPr="00705201" w:rsidRDefault="00E8789E" w:rsidP="00E8789E">
            <w:pPr>
              <w:keepNext/>
              <w:keepLines/>
              <w:spacing w:before="60" w:after="60"/>
              <w:jc w:val="center"/>
              <w:rPr>
                <w:rFonts w:cs="Arial"/>
                <w:sz w:val="20"/>
                <w:szCs w:val="20"/>
              </w:rPr>
            </w:pPr>
            <w:r w:rsidRPr="00705201">
              <w:rPr>
                <w:rFonts w:cs="Arial"/>
                <w:sz w:val="20"/>
                <w:szCs w:val="20"/>
              </w:rPr>
              <w:t>0.</w:t>
            </w:r>
            <w:r w:rsidR="00705201" w:rsidRPr="00705201">
              <w:rPr>
                <w:rFonts w:cs="Arial"/>
                <w:sz w:val="20"/>
                <w:szCs w:val="20"/>
              </w:rPr>
              <w:t>97</w:t>
            </w:r>
          </w:p>
        </w:tc>
        <w:tc>
          <w:tcPr>
            <w:tcW w:w="878" w:type="pct"/>
          </w:tcPr>
          <w:p w14:paraId="1AC5BFFC" w14:textId="124532BD" w:rsidR="00E8789E" w:rsidRPr="00705201" w:rsidRDefault="00E8789E" w:rsidP="00E8789E">
            <w:pPr>
              <w:keepNext/>
              <w:keepLines/>
              <w:spacing w:before="60" w:after="60"/>
              <w:jc w:val="center"/>
              <w:rPr>
                <w:rFonts w:cs="Arial"/>
                <w:sz w:val="20"/>
                <w:szCs w:val="20"/>
              </w:rPr>
            </w:pPr>
            <w:r w:rsidRPr="00705201">
              <w:rPr>
                <w:rFonts w:cs="Arial"/>
                <w:sz w:val="20"/>
                <w:szCs w:val="20"/>
              </w:rPr>
              <w:t>0.</w:t>
            </w:r>
            <w:r w:rsidR="00705201" w:rsidRPr="00705201">
              <w:rPr>
                <w:rFonts w:cs="Arial"/>
                <w:sz w:val="20"/>
                <w:szCs w:val="20"/>
              </w:rPr>
              <w:t>48</w:t>
            </w:r>
          </w:p>
        </w:tc>
      </w:tr>
      <w:tr w:rsidR="00E8789E" w:rsidRPr="00705201" w14:paraId="1E57960C" w14:textId="008C7652" w:rsidTr="00E8789E">
        <w:trPr>
          <w:cnfStyle w:val="000000010000" w:firstRow="0" w:lastRow="0" w:firstColumn="0" w:lastColumn="0" w:oddVBand="0" w:evenVBand="0" w:oddHBand="0" w:evenHBand="1" w:firstRowFirstColumn="0" w:firstRowLastColumn="0" w:lastRowFirstColumn="0" w:lastRowLastColumn="0"/>
        </w:trPr>
        <w:tc>
          <w:tcPr>
            <w:tcW w:w="1088" w:type="pct"/>
          </w:tcPr>
          <w:p w14:paraId="08A6F82E" w14:textId="25DAE4A3" w:rsidR="00E8789E" w:rsidRPr="00705201" w:rsidRDefault="00E8789E" w:rsidP="00E8789E">
            <w:pPr>
              <w:keepNext/>
              <w:keepLines/>
              <w:spacing w:before="60" w:after="60"/>
              <w:rPr>
                <w:rFonts w:cs="Arial"/>
                <w:sz w:val="20"/>
                <w:szCs w:val="20"/>
              </w:rPr>
            </w:pPr>
          </w:p>
        </w:tc>
        <w:tc>
          <w:tcPr>
            <w:tcW w:w="645" w:type="pct"/>
          </w:tcPr>
          <w:p w14:paraId="088BA986" w14:textId="77777777" w:rsidR="00E8789E" w:rsidRPr="00705201" w:rsidRDefault="00E8789E" w:rsidP="00E8789E">
            <w:pPr>
              <w:keepNext/>
              <w:keepLines/>
              <w:spacing w:before="60" w:after="60"/>
              <w:rPr>
                <w:rFonts w:cs="Arial"/>
                <w:sz w:val="20"/>
                <w:szCs w:val="20"/>
              </w:rPr>
            </w:pPr>
            <w:r w:rsidRPr="00705201">
              <w:rPr>
                <w:rFonts w:cs="Arial"/>
                <w:sz w:val="20"/>
                <w:szCs w:val="20"/>
              </w:rPr>
              <w:t>g/kg bw/day</w:t>
            </w:r>
          </w:p>
        </w:tc>
        <w:tc>
          <w:tcPr>
            <w:tcW w:w="768" w:type="pct"/>
          </w:tcPr>
          <w:p w14:paraId="70F31E9E" w14:textId="22804218" w:rsidR="00E8789E" w:rsidRPr="00705201" w:rsidRDefault="00E8789E" w:rsidP="00E8789E">
            <w:pPr>
              <w:keepNext/>
              <w:keepLines/>
              <w:spacing w:before="60" w:after="60"/>
              <w:jc w:val="center"/>
              <w:rPr>
                <w:rFonts w:cs="Arial"/>
                <w:sz w:val="20"/>
                <w:szCs w:val="20"/>
              </w:rPr>
            </w:pPr>
            <w:r w:rsidRPr="00705201">
              <w:rPr>
                <w:rFonts w:cs="Arial"/>
                <w:sz w:val="20"/>
                <w:szCs w:val="20"/>
              </w:rPr>
              <w:t>0.1</w:t>
            </w:r>
            <w:r w:rsidR="00705201" w:rsidRPr="00705201">
              <w:rPr>
                <w:rFonts w:cs="Arial"/>
                <w:sz w:val="20"/>
                <w:szCs w:val="20"/>
              </w:rPr>
              <w:t>6</w:t>
            </w:r>
          </w:p>
        </w:tc>
        <w:tc>
          <w:tcPr>
            <w:tcW w:w="768" w:type="pct"/>
          </w:tcPr>
          <w:p w14:paraId="39EA824B" w14:textId="0AFEA3E6" w:rsidR="00E8789E" w:rsidRPr="00705201" w:rsidRDefault="00E8789E" w:rsidP="00E8789E">
            <w:pPr>
              <w:keepNext/>
              <w:keepLines/>
              <w:spacing w:before="60" w:after="60"/>
              <w:jc w:val="center"/>
              <w:rPr>
                <w:rFonts w:cs="Arial"/>
                <w:sz w:val="20"/>
                <w:szCs w:val="20"/>
              </w:rPr>
            </w:pPr>
            <w:r w:rsidRPr="00705201">
              <w:rPr>
                <w:rFonts w:cs="Arial"/>
                <w:sz w:val="20"/>
                <w:szCs w:val="20"/>
              </w:rPr>
              <w:t>0.07</w:t>
            </w:r>
            <w:r w:rsidR="00705201" w:rsidRPr="00705201">
              <w:rPr>
                <w:rFonts w:cs="Arial"/>
                <w:sz w:val="20"/>
                <w:szCs w:val="20"/>
              </w:rPr>
              <w:t>9</w:t>
            </w:r>
          </w:p>
        </w:tc>
        <w:tc>
          <w:tcPr>
            <w:tcW w:w="853" w:type="pct"/>
          </w:tcPr>
          <w:p w14:paraId="74954A7D" w14:textId="67F8704C" w:rsidR="00E8789E" w:rsidRPr="00705201" w:rsidRDefault="00E8789E" w:rsidP="00705201">
            <w:pPr>
              <w:keepNext/>
              <w:keepLines/>
              <w:spacing w:before="60" w:after="60"/>
              <w:jc w:val="center"/>
              <w:rPr>
                <w:rFonts w:cs="Arial"/>
                <w:sz w:val="20"/>
                <w:szCs w:val="20"/>
              </w:rPr>
            </w:pPr>
            <w:r w:rsidRPr="00705201">
              <w:rPr>
                <w:rFonts w:cs="Arial"/>
                <w:sz w:val="20"/>
                <w:szCs w:val="20"/>
              </w:rPr>
              <w:t>0.1</w:t>
            </w:r>
            <w:r w:rsidR="00705201" w:rsidRPr="00705201">
              <w:rPr>
                <w:rFonts w:cs="Arial"/>
                <w:sz w:val="20"/>
                <w:szCs w:val="20"/>
              </w:rPr>
              <w:t>0</w:t>
            </w:r>
          </w:p>
        </w:tc>
        <w:tc>
          <w:tcPr>
            <w:tcW w:w="878" w:type="pct"/>
          </w:tcPr>
          <w:p w14:paraId="27A3C7B6" w14:textId="264B78F8" w:rsidR="00E8789E" w:rsidRPr="00705201" w:rsidRDefault="00E8789E" w:rsidP="00E8789E">
            <w:pPr>
              <w:keepNext/>
              <w:keepLines/>
              <w:spacing w:before="60" w:after="60"/>
              <w:jc w:val="center"/>
              <w:rPr>
                <w:rFonts w:cs="Arial"/>
                <w:sz w:val="20"/>
                <w:szCs w:val="20"/>
              </w:rPr>
            </w:pPr>
            <w:r w:rsidRPr="00705201">
              <w:rPr>
                <w:rFonts w:cs="Arial"/>
                <w:sz w:val="20"/>
                <w:szCs w:val="20"/>
              </w:rPr>
              <w:t>0.05</w:t>
            </w:r>
            <w:r w:rsidR="00705201" w:rsidRPr="00705201">
              <w:rPr>
                <w:rFonts w:cs="Arial"/>
                <w:sz w:val="20"/>
                <w:szCs w:val="20"/>
              </w:rPr>
              <w:t>0</w:t>
            </w:r>
          </w:p>
        </w:tc>
      </w:tr>
    </w:tbl>
    <w:p w14:paraId="21240EEC" w14:textId="30566E44" w:rsidR="00AE74B4" w:rsidRPr="00705201" w:rsidRDefault="00AE74B4" w:rsidP="00AE74B4">
      <w:pPr>
        <w:pStyle w:val="ListParagraph"/>
        <w:keepNext/>
        <w:keepLines/>
        <w:numPr>
          <w:ilvl w:val="0"/>
          <w:numId w:val="23"/>
        </w:numPr>
        <w:rPr>
          <w:sz w:val="16"/>
          <w:szCs w:val="16"/>
        </w:rPr>
      </w:pPr>
      <w:r w:rsidRPr="00705201">
        <w:rPr>
          <w:sz w:val="16"/>
          <w:szCs w:val="16"/>
        </w:rPr>
        <w:fldChar w:fldCharType="begin"/>
      </w:r>
      <w:r w:rsidRPr="00705201">
        <w:rPr>
          <w:sz w:val="16"/>
          <w:szCs w:val="16"/>
        </w:rPr>
        <w:instrText>ADDIN CITAVI.PLACEHOLDER de059496-d8e5-4a1b-9fb1-73c0e5ef12ab PFBsYWNlaG9sZGVyPg0KICA8QWRkSW5WZXJzaW9uPjUuNS4wLjE8L0FkZEluVmVyc2lvbj4NCiAgPElkPmRlMDU5NDk2LWQ4ZTUtNGExYi05ZmIxLTczYzBlNWVmMTJhYjwvSWQ+DQogIDxFbnRyaWVzPg0KICAgIDxFbnRyeT4NCiAgICAgIDxJZD5lNGI1NjY1MS0wNzZlLTRjZWUtODE3Mi1lNjM4NTMzZTNhOWY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705201">
        <w:rPr>
          <w:sz w:val="16"/>
          <w:szCs w:val="16"/>
        </w:rPr>
        <w:fldChar w:fldCharType="separate"/>
      </w:r>
      <w:bookmarkStart w:id="611" w:name="_CTVP001de059496d8e54a1b9fb173c0e5ef12ab"/>
      <w:r w:rsidR="0086056D">
        <w:rPr>
          <w:sz w:val="16"/>
          <w:szCs w:val="16"/>
        </w:rPr>
        <w:t>(United Nations University et al. 2004)</w:t>
      </w:r>
      <w:bookmarkEnd w:id="611"/>
      <w:r w:rsidRPr="00705201">
        <w:rPr>
          <w:sz w:val="16"/>
          <w:szCs w:val="16"/>
        </w:rPr>
        <w:fldChar w:fldCharType="end"/>
      </w:r>
    </w:p>
    <w:p w14:paraId="7F5D2EED" w14:textId="335962CE" w:rsidR="00AE74B4" w:rsidRPr="00705201" w:rsidRDefault="00AE74B4" w:rsidP="00AE74B4">
      <w:pPr>
        <w:pStyle w:val="ListParagraph"/>
        <w:keepNext/>
        <w:keepLines/>
        <w:numPr>
          <w:ilvl w:val="0"/>
          <w:numId w:val="23"/>
        </w:numPr>
        <w:rPr>
          <w:sz w:val="16"/>
          <w:szCs w:val="16"/>
        </w:rPr>
      </w:pPr>
      <w:r w:rsidRPr="00705201">
        <w:rPr>
          <w:sz w:val="16"/>
          <w:szCs w:val="16"/>
        </w:rPr>
        <w:fldChar w:fldCharType="begin"/>
      </w:r>
      <w:r w:rsidRPr="00705201">
        <w:rPr>
          <w:sz w:val="16"/>
          <w:szCs w:val="16"/>
        </w:rPr>
        <w:instrText>ADDIN CITAVI.PLACEHOLDER f1f07852-9f3e-46d4-8ad6-4f710d81c9d3 PFBsYWNlaG9sZGVyPg0KICA8QWRkSW5WZXJzaW9uPjUuNS4wLjE8L0FkZEluVmVyc2lvbj4NCiAgPElkPmYxZjA3ODUyLTlmM2UtNDZkNC04YWQ2LTRmNzEwZDgxYzlkMzwvSWQ+DQogIDxFbnRyaWVzPg0KICAgIDxFbnRyeT4NCiAgICAgIDxJZD43OGVkYjRlMC0zZDkzLTQ3YWYtYTMwNC0yMzA0NmRhZDgxZWU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705201">
        <w:rPr>
          <w:sz w:val="16"/>
          <w:szCs w:val="16"/>
        </w:rPr>
        <w:fldChar w:fldCharType="separate"/>
      </w:r>
      <w:bookmarkStart w:id="612" w:name="_CTVP001f1f078529f3e46d48ad64f710d81c9d3"/>
      <w:r w:rsidR="0086056D">
        <w:rPr>
          <w:sz w:val="16"/>
          <w:szCs w:val="16"/>
        </w:rPr>
        <w:t>(World Health Organization 2006)</w:t>
      </w:r>
      <w:bookmarkEnd w:id="612"/>
      <w:r w:rsidRPr="00705201">
        <w:rPr>
          <w:sz w:val="16"/>
          <w:szCs w:val="16"/>
        </w:rPr>
        <w:fldChar w:fldCharType="end"/>
      </w:r>
    </w:p>
    <w:p w14:paraId="34DE26F8" w14:textId="64FFFB96" w:rsidR="00AE74B4" w:rsidRPr="00705201" w:rsidRDefault="00AE74B4" w:rsidP="00AE74B4">
      <w:pPr>
        <w:pStyle w:val="ListParagraph"/>
        <w:keepNext/>
        <w:keepLines/>
        <w:numPr>
          <w:ilvl w:val="0"/>
          <w:numId w:val="23"/>
        </w:numPr>
        <w:rPr>
          <w:sz w:val="16"/>
          <w:szCs w:val="16"/>
        </w:rPr>
      </w:pPr>
      <w:r w:rsidRPr="00705201">
        <w:rPr>
          <w:sz w:val="16"/>
          <w:szCs w:val="16"/>
        </w:rPr>
        <w:t xml:space="preserve">Energy content of infant formula and follow-on formula is 264 kJ/100 g formula </w:t>
      </w:r>
      <w:r w:rsidRPr="00705201">
        <w:rPr>
          <w:sz w:val="16"/>
          <w:szCs w:val="16"/>
        </w:rPr>
        <w:fldChar w:fldCharType="begin"/>
      </w:r>
      <w:r w:rsidRPr="00705201">
        <w:rPr>
          <w:sz w:val="16"/>
          <w:szCs w:val="16"/>
        </w:rPr>
        <w:instrText>ADDIN CITAVI.PLACEHOLDER a322588b-f13e-4cf6-b4f7-b0babe106b97 PFBsYWNlaG9sZGVyPg0KICA8QWRkSW5WZXJzaW9uPjUuNS4wLjE8L0FkZEluVmVyc2lvbj4NCiAgPElkPmEzMjI1ODhiLWYxM2UtNGNmNi1iNGY3LWIwYmFiZTEwNmI5NzwvSWQ+DQogIDxFbnRyaWVzPg0KICAgIDxFbnRyeT4NCiAgICAgIDxJZD5hZTZjNDdhNC0yMDU0LTQ4ZjctYjI2MS0yYzVlODNkOTY5Mjk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705201">
        <w:rPr>
          <w:sz w:val="16"/>
          <w:szCs w:val="16"/>
        </w:rPr>
        <w:fldChar w:fldCharType="separate"/>
      </w:r>
      <w:bookmarkStart w:id="613" w:name="_CTVP001a322588bf13e4cf6b4f7b0babe106b97"/>
      <w:r w:rsidR="0086056D">
        <w:rPr>
          <w:sz w:val="16"/>
          <w:szCs w:val="16"/>
        </w:rPr>
        <w:t>(Food Standards Australia New Zealand 2016)</w:t>
      </w:r>
      <w:bookmarkEnd w:id="613"/>
      <w:r w:rsidRPr="00705201">
        <w:rPr>
          <w:sz w:val="16"/>
          <w:szCs w:val="16"/>
        </w:rPr>
        <w:fldChar w:fldCharType="end"/>
      </w:r>
    </w:p>
    <w:p w14:paraId="4989CF16" w14:textId="451C5541" w:rsidR="00AE74B4" w:rsidRPr="00705201" w:rsidRDefault="00AE74B4" w:rsidP="00AE74B4">
      <w:pPr>
        <w:pStyle w:val="ListParagraph"/>
        <w:keepNext/>
        <w:keepLines/>
        <w:numPr>
          <w:ilvl w:val="0"/>
          <w:numId w:val="23"/>
        </w:numPr>
        <w:rPr>
          <w:sz w:val="16"/>
          <w:szCs w:val="16"/>
        </w:rPr>
      </w:pPr>
      <w:r w:rsidRPr="00705201">
        <w:rPr>
          <w:sz w:val="16"/>
          <w:szCs w:val="16"/>
        </w:rPr>
        <w:t xml:space="preserve">Energy content of ‘toddler milk’ (FSFYC) is 269 kJ/100 g formula </w:t>
      </w:r>
      <w:r w:rsidRPr="00705201">
        <w:rPr>
          <w:sz w:val="16"/>
          <w:szCs w:val="16"/>
        </w:rPr>
        <w:fldChar w:fldCharType="begin"/>
      </w:r>
      <w:r w:rsidRPr="00705201">
        <w:rPr>
          <w:sz w:val="16"/>
          <w:szCs w:val="16"/>
        </w:rPr>
        <w:instrText>ADDIN CITAVI.PLACEHOLDER f097a5f6-812b-4089-9d8a-34e7dcf1df46 PFBsYWNlaG9sZGVyPg0KICA8QWRkSW5WZXJzaW9uPjUuNS4wLjE8L0FkZEluVmVyc2lvbj4NCiAgPElkPmYwOTdhNWY2LTgxMmItNDA4OS05ZDhhLTM0ZTdkY2YxZGY0NjwvSWQ+DQogIDxFbnRyaWVzPg0KICAgIDxFbnRyeT4NCiAgICAgIDxJZD4wMjI1MTFiZS1lYWI2LTRmOWEtYTVlZS04ZDMxZmVjYzI5YmY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705201">
        <w:rPr>
          <w:sz w:val="16"/>
          <w:szCs w:val="16"/>
        </w:rPr>
        <w:fldChar w:fldCharType="separate"/>
      </w:r>
      <w:bookmarkStart w:id="614" w:name="_CTVP001f097a5f6812b40899d8a34e7dcf1df46"/>
      <w:r w:rsidR="0086056D">
        <w:rPr>
          <w:sz w:val="16"/>
          <w:szCs w:val="16"/>
        </w:rPr>
        <w:t>(Food Standards Australia New Zealand 2016)</w:t>
      </w:r>
      <w:bookmarkEnd w:id="614"/>
      <w:r w:rsidRPr="00705201">
        <w:rPr>
          <w:sz w:val="16"/>
          <w:szCs w:val="16"/>
        </w:rPr>
        <w:fldChar w:fldCharType="end"/>
      </w:r>
      <w:r w:rsidR="00E8789E" w:rsidRPr="00705201">
        <w:rPr>
          <w:sz w:val="16"/>
          <w:szCs w:val="16"/>
        </w:rPr>
        <w:t xml:space="preserve"> , with the proposed concentration of 2’-FL </w:t>
      </w:r>
      <w:r w:rsidR="00E8789E" w:rsidRPr="00705201">
        <w:rPr>
          <w:sz w:val="16"/>
          <w:szCs w:val="16"/>
          <w:vertAlign w:val="subscript"/>
        </w:rPr>
        <w:t>micro</w:t>
      </w:r>
      <w:r w:rsidR="00E8789E" w:rsidRPr="00705201">
        <w:rPr>
          <w:sz w:val="16"/>
          <w:szCs w:val="16"/>
        </w:rPr>
        <w:t xml:space="preserve"> in FSFYC being 0.56 g/serving. The minimum serve size is 115 ml (121 g) and the maximum serve size is 230 ml (242 g).</w:t>
      </w:r>
    </w:p>
    <w:p w14:paraId="46DA5469" w14:textId="77777777" w:rsidR="00AE74B4" w:rsidRDefault="00AE74B4" w:rsidP="00AE74B4"/>
    <w:p w14:paraId="736B5F0A" w14:textId="77777777" w:rsidR="0040222C" w:rsidRDefault="0040222C" w:rsidP="00AE74B4">
      <w:pPr>
        <w:pStyle w:val="Heading6"/>
        <w:rPr>
          <w:lang w:eastAsia="en-AU" w:bidi="ar-SA"/>
        </w:rPr>
        <w:sectPr w:rsidR="0040222C" w:rsidSect="00705201">
          <w:pgSz w:w="16838" w:h="11906" w:orient="landscape"/>
          <w:pgMar w:top="1418" w:right="1418" w:bottom="1418" w:left="1418" w:header="709" w:footer="709" w:gutter="0"/>
          <w:cols w:space="708"/>
          <w:docGrid w:linePitch="360"/>
        </w:sectPr>
      </w:pPr>
    </w:p>
    <w:p w14:paraId="1A95741A" w14:textId="3688953E" w:rsidR="00AE74B4" w:rsidRPr="000A2DB6" w:rsidRDefault="00AE74B4" w:rsidP="007846A8">
      <w:pPr>
        <w:pStyle w:val="Heading5"/>
      </w:pPr>
      <w:r w:rsidRPr="000A2DB6">
        <w:lastRenderedPageBreak/>
        <w:t>Children aged 2-3 years</w:t>
      </w:r>
    </w:p>
    <w:p w14:paraId="2CBD0DA0" w14:textId="6E47DB48" w:rsidR="00AE74B4" w:rsidRPr="00AE7A3D" w:rsidRDefault="00AE74B4" w:rsidP="001B08D3">
      <w:pPr>
        <w:keepNext/>
        <w:keepLines/>
      </w:pPr>
      <w:r w:rsidRPr="000A2DB6">
        <w:t>On a grams per day basis, the estimated mean and P90 consumer dietary intakes of LNnT</w:t>
      </w:r>
      <w:r w:rsidRPr="000A2DB6">
        <w:rPr>
          <w:vertAlign w:val="subscript"/>
        </w:rPr>
        <w:t>micro</w:t>
      </w:r>
      <w:r w:rsidRPr="000A2DB6">
        <w:t xml:space="preserve"> for Australian children aged 2-3 years are 0.2</w:t>
      </w:r>
      <w:r w:rsidR="000A2DB6" w:rsidRPr="000A2DB6">
        <w:t>8 – 0.55</w:t>
      </w:r>
      <w:r w:rsidRPr="000A2DB6">
        <w:t> g/day and 0.</w:t>
      </w:r>
      <w:r w:rsidR="000A2DB6" w:rsidRPr="000A2DB6">
        <w:t>55 – 1.1</w:t>
      </w:r>
      <w:r w:rsidR="007000C6">
        <w:t> g/day (</w:t>
      </w:r>
      <w:hyperlink w:anchor="Table3_22" w:history="1">
        <w:r w:rsidR="00F23CE5" w:rsidRPr="007000C6">
          <w:rPr>
            <w:rStyle w:val="Hyperlink"/>
          </w:rPr>
          <w:t>Table 3.2</w:t>
        </w:r>
        <w:r w:rsidR="000A2DB6" w:rsidRPr="007000C6">
          <w:rPr>
            <w:rStyle w:val="Hyperlink"/>
          </w:rPr>
          <w:t>2</w:t>
        </w:r>
      </w:hyperlink>
      <w:r w:rsidRPr="000A2DB6">
        <w:t xml:space="preserve"> and </w:t>
      </w:r>
      <w:hyperlink w:anchor="Figure3_6" w:history="1">
        <w:r w:rsidR="008D4F32" w:rsidRPr="007000C6">
          <w:rPr>
            <w:rStyle w:val="Hyperlink"/>
          </w:rPr>
          <w:t>Figure 3.6</w:t>
        </w:r>
      </w:hyperlink>
      <w:r w:rsidRPr="00AE7A3D">
        <w:t>). The e</w:t>
      </w:r>
      <w:r w:rsidR="002A6754" w:rsidRPr="00AE7A3D">
        <w:t xml:space="preserve">stimated dietary intake of </w:t>
      </w:r>
      <w:r w:rsidR="00844D73">
        <w:t xml:space="preserve">naturally occurring </w:t>
      </w:r>
      <w:r w:rsidR="002A6754" w:rsidRPr="00AE7A3D">
        <w:t>LNnT</w:t>
      </w:r>
      <w:r w:rsidRPr="00AE7A3D">
        <w:t xml:space="preserve"> from other cows’ milk foods is low at the P90 consumption of cows’ milk: 0.0025 grams LNnT per day (&lt;1% of the estimated mean intake of LNnT</w:t>
      </w:r>
      <w:r w:rsidRPr="00AE7A3D">
        <w:rPr>
          <w:vertAlign w:val="subscript"/>
        </w:rPr>
        <w:t xml:space="preserve">micro </w:t>
      </w:r>
      <w:r w:rsidRPr="00AE7A3D">
        <w:t>from FSFYC), confirming that cows’ milk makes a minor contribution to LNnT dietary intakes in comparison to FSFYC with LNnT</w:t>
      </w:r>
      <w:r w:rsidRPr="00AE7A3D">
        <w:rPr>
          <w:vertAlign w:val="subscript"/>
        </w:rPr>
        <w:t>micro</w:t>
      </w:r>
      <w:r w:rsidRPr="00AE7A3D">
        <w:t xml:space="preserve"> added.</w:t>
      </w:r>
    </w:p>
    <w:p w14:paraId="6BC08B77" w14:textId="77777777" w:rsidR="00AE74B4" w:rsidRPr="00AE7A3D" w:rsidRDefault="00AE74B4" w:rsidP="00AE74B4"/>
    <w:p w14:paraId="54B333FD" w14:textId="62F9A994" w:rsidR="00AE74B4" w:rsidRPr="000A2DB6" w:rsidRDefault="00AE74B4" w:rsidP="00AE74B4">
      <w:r w:rsidRPr="00AE7A3D">
        <w:t>On a gram per kilogram body weight</w:t>
      </w:r>
      <w:r w:rsidRPr="000A2DB6">
        <w:t xml:space="preserve"> per day basis, the estimated mean and P90 dietary intakes are 0.01</w:t>
      </w:r>
      <w:r w:rsidR="000A2DB6" w:rsidRPr="000A2DB6">
        <w:t>9 – 0.038</w:t>
      </w:r>
      <w:r w:rsidRPr="000A2DB6">
        <w:t> g/kg bw/day and 0.03</w:t>
      </w:r>
      <w:r w:rsidR="000A2DB6" w:rsidRPr="000A2DB6">
        <w:t>8 – 0.077</w:t>
      </w:r>
      <w:r w:rsidR="007000C6">
        <w:t> g/kg bw/day (</w:t>
      </w:r>
      <w:hyperlink w:anchor="Table3_22" w:history="1">
        <w:r w:rsidR="00F23CE5" w:rsidRPr="007000C6">
          <w:rPr>
            <w:rStyle w:val="Hyperlink"/>
          </w:rPr>
          <w:t>Table 3.2</w:t>
        </w:r>
        <w:r w:rsidR="000A2DB6" w:rsidRPr="007000C6">
          <w:rPr>
            <w:rStyle w:val="Hyperlink"/>
          </w:rPr>
          <w:t>2</w:t>
        </w:r>
      </w:hyperlink>
      <w:r w:rsidRPr="000A2DB6">
        <w:t xml:space="preserve"> and </w:t>
      </w:r>
      <w:hyperlink w:anchor="Figure3_7" w:history="1">
        <w:r w:rsidR="008D4F32" w:rsidRPr="007000C6">
          <w:rPr>
            <w:rStyle w:val="Hyperlink"/>
          </w:rPr>
          <w:t>Figure 3.7</w:t>
        </w:r>
      </w:hyperlink>
      <w:r w:rsidRPr="000A2DB6">
        <w:t>).</w:t>
      </w:r>
    </w:p>
    <w:p w14:paraId="79DE5024" w14:textId="0DED85A9" w:rsidR="00AE74B4" w:rsidRDefault="00AE74B4" w:rsidP="00AE74B4">
      <w:pPr>
        <w:rPr>
          <w:lang w:eastAsia="en-GB" w:bidi="ar-SA"/>
        </w:rPr>
      </w:pPr>
    </w:p>
    <w:p w14:paraId="6C2D4CEE" w14:textId="74F2BBCD" w:rsidR="00233AE2" w:rsidRDefault="00233AE2" w:rsidP="00233AE2">
      <w:pPr>
        <w:keepNext/>
        <w:keepLines/>
      </w:pPr>
      <w:r>
        <w:rPr>
          <w:noProof/>
          <w:lang w:eastAsia="en-GB" w:bidi="ar-SA"/>
        </w:rPr>
        <w:drawing>
          <wp:inline distT="0" distB="0" distL="0" distR="0" wp14:anchorId="34264C4A" wp14:editId="58D0ADFC">
            <wp:extent cx="5760000" cy="4014000"/>
            <wp:effectExtent l="0" t="0" r="0" b="5715"/>
            <wp:docPr id="26" name="Picture 26" descr="Range in estimated dietary intakes of LNnT from breast milk, infant formula, follow-on formula and FSFYC for infants and children aged 3 months, 9 months, 12 months and 2-3 years, expressed in grams per day" title="Figure 3.6 Estimated dietary intakes of LNnT for infants and children, in gram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4014000"/>
                    </a:xfrm>
                    <a:prstGeom prst="rect">
                      <a:avLst/>
                    </a:prstGeom>
                    <a:noFill/>
                  </pic:spPr>
                </pic:pic>
              </a:graphicData>
            </a:graphic>
          </wp:inline>
        </w:drawing>
      </w:r>
    </w:p>
    <w:p w14:paraId="114E3A82" w14:textId="10EE0756" w:rsidR="009C5408" w:rsidRPr="00F377AF" w:rsidRDefault="009C5408" w:rsidP="00AA3105">
      <w:pPr>
        <w:keepNext/>
        <w:keepLines/>
        <w:rPr>
          <w:sz w:val="18"/>
        </w:rPr>
      </w:pPr>
      <w:r w:rsidRPr="009C5408">
        <w:rPr>
          <w:sz w:val="18"/>
        </w:rPr>
        <w:t xml:space="preserve"> </w:t>
      </w:r>
      <w:r w:rsidRPr="0056206E">
        <w:rPr>
          <w:b/>
          <w:sz w:val="18"/>
        </w:rPr>
        <w:t xml:space="preserve">Notes </w:t>
      </w:r>
      <w:r>
        <w:rPr>
          <w:sz w:val="18"/>
        </w:rPr>
        <w:t xml:space="preserve">1) </w:t>
      </w:r>
      <w:r w:rsidRPr="00F377AF">
        <w:rPr>
          <w:sz w:val="18"/>
        </w:rPr>
        <w:t>for FSFYC, the lower bound is for the largest serving size (</w:t>
      </w:r>
      <w:r>
        <w:rPr>
          <w:sz w:val="18"/>
        </w:rPr>
        <w:t>230ml</w:t>
      </w:r>
      <w:r w:rsidRPr="00F377AF">
        <w:rPr>
          <w:sz w:val="18"/>
        </w:rPr>
        <w:t>)</w:t>
      </w:r>
      <w:r>
        <w:rPr>
          <w:sz w:val="18"/>
        </w:rPr>
        <w:t xml:space="preserve"> and</w:t>
      </w:r>
      <w:r w:rsidRPr="00F377AF">
        <w:rPr>
          <w:sz w:val="18"/>
        </w:rPr>
        <w:t xml:space="preserve"> the upper bound represents the smallest serving size (</w:t>
      </w:r>
      <w:r>
        <w:rPr>
          <w:sz w:val="18"/>
        </w:rPr>
        <w:t>115 </w:t>
      </w:r>
      <w:r w:rsidRPr="00F377AF">
        <w:rPr>
          <w:sz w:val="18"/>
        </w:rPr>
        <w:t>ml)</w:t>
      </w:r>
      <w:r>
        <w:rPr>
          <w:sz w:val="18"/>
        </w:rPr>
        <w:t>; 2) for breast milk for 3 month old infants, the lower bound represents secretor milk for 10-60 days post-partum and the upper bound represents secretor milk for 60+ days post-partum</w:t>
      </w:r>
    </w:p>
    <w:p w14:paraId="6BA6FFB0" w14:textId="3CE86054" w:rsidR="00AE74B4" w:rsidRPr="0056206E" w:rsidRDefault="00AE74B4" w:rsidP="0056206E">
      <w:pPr>
        <w:pStyle w:val="FSTableFigureHeading"/>
        <w:keepNext/>
        <w:keepLines/>
      </w:pPr>
      <w:bookmarkStart w:id="615" w:name="_Ref503524328"/>
      <w:bookmarkStart w:id="616" w:name="Figure3_6"/>
      <w:r w:rsidRPr="0056206E">
        <w:t>Figure</w:t>
      </w:r>
      <w:r w:rsidR="008D4F32" w:rsidRPr="0056206E">
        <w:t xml:space="preserve"> 3.6</w:t>
      </w:r>
      <w:bookmarkEnd w:id="615"/>
      <w:r w:rsidRPr="0056206E">
        <w:t xml:space="preserve"> </w:t>
      </w:r>
      <w:bookmarkEnd w:id="616"/>
      <w:r w:rsidRPr="0056206E">
        <w:t xml:space="preserve">Estimated dietary intakes of LNnT for infants aged 3 months, 9 months and 12 months and children aged 2-3 years from </w:t>
      </w:r>
      <w:r w:rsidR="00D30338">
        <w:t xml:space="preserve">human, </w:t>
      </w:r>
      <w:r w:rsidRPr="0056206E">
        <w:t>natural and microbial sources, in grams per day</w:t>
      </w:r>
    </w:p>
    <w:p w14:paraId="23CC5861" w14:textId="51F4B175" w:rsidR="00A70C34" w:rsidRPr="00FE79E2" w:rsidRDefault="00A70C34" w:rsidP="00A70C34">
      <w:pPr>
        <w:rPr>
          <w:highlight w:val="yellow"/>
        </w:rPr>
      </w:pPr>
      <w:bookmarkStart w:id="617" w:name="_Toc509824907"/>
      <w:bookmarkStart w:id="618" w:name="_Toc519260388"/>
      <w:bookmarkStart w:id="619" w:name="_Toc519260714"/>
      <w:bookmarkStart w:id="620" w:name="_Toc519607995"/>
    </w:p>
    <w:bookmarkEnd w:id="617"/>
    <w:bookmarkEnd w:id="618"/>
    <w:bookmarkEnd w:id="619"/>
    <w:bookmarkEnd w:id="620"/>
    <w:p w14:paraId="12504DE1" w14:textId="2750924E" w:rsidR="00233AE2" w:rsidRPr="007B60EB" w:rsidRDefault="00233AE2" w:rsidP="00233AE2">
      <w:pPr>
        <w:keepNext/>
        <w:keepLines/>
      </w:pPr>
      <w:r w:rsidRPr="007B60EB">
        <w:rPr>
          <w:noProof/>
          <w:lang w:eastAsia="en-GB" w:bidi="ar-SA"/>
        </w:rPr>
        <w:lastRenderedPageBreak/>
        <w:drawing>
          <wp:inline distT="0" distB="0" distL="0" distR="0" wp14:anchorId="323CE00F" wp14:editId="27CF8DCD">
            <wp:extent cx="5760000" cy="4010400"/>
            <wp:effectExtent l="0" t="0" r="0" b="0"/>
            <wp:docPr id="27" name="Picture 27" descr="Range in estimated dietary intakes of LNnT from breast milk, infant formula, follow-on formula and FSFYC for infants and children aged 3 months, 9 months, 12 months and 2-3 years, expressed in grams per kg body weight per day" title="Figure 3.7 Estimated dietary intakes of LNnT for infants and children, in grams per kilogram body weight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4010400"/>
                    </a:xfrm>
                    <a:prstGeom prst="rect">
                      <a:avLst/>
                    </a:prstGeom>
                    <a:noFill/>
                  </pic:spPr>
                </pic:pic>
              </a:graphicData>
            </a:graphic>
          </wp:inline>
        </w:drawing>
      </w:r>
    </w:p>
    <w:p w14:paraId="2308579C" w14:textId="0C0D7B2B" w:rsidR="009C5408" w:rsidRPr="00F377AF" w:rsidRDefault="009C5408" w:rsidP="00AA3105">
      <w:pPr>
        <w:keepNext/>
        <w:keepLines/>
        <w:rPr>
          <w:sz w:val="18"/>
        </w:rPr>
      </w:pPr>
      <w:r w:rsidRPr="0056206E">
        <w:rPr>
          <w:b/>
          <w:sz w:val="18"/>
        </w:rPr>
        <w:t>Notes</w:t>
      </w:r>
      <w:r w:rsidRPr="0056206E">
        <w:rPr>
          <w:sz w:val="18"/>
        </w:rPr>
        <w:t xml:space="preserve"> 1) for FSFYC, the lower bound is for the largest serving size (230ml) and the upper bound represents the smallest serving size (115 ml); 2) for b</w:t>
      </w:r>
      <w:r>
        <w:rPr>
          <w:sz w:val="18"/>
        </w:rPr>
        <w:t>reast milk for 3 month old infants, the lower bound represents secretor milk for 10-60 days post-partum and the upper bound represents secretor milk for 60+ days post-partum</w:t>
      </w:r>
    </w:p>
    <w:p w14:paraId="2D00CF7D" w14:textId="03F65813" w:rsidR="00AE74B4" w:rsidRPr="0056206E" w:rsidRDefault="00AE74B4" w:rsidP="0056206E">
      <w:pPr>
        <w:pStyle w:val="FSTableFigureHeading"/>
        <w:keepNext/>
        <w:keepLines/>
      </w:pPr>
      <w:bookmarkStart w:id="621" w:name="_Ref503524345"/>
      <w:bookmarkStart w:id="622" w:name="Figure3_7"/>
      <w:r w:rsidRPr="0056206E">
        <w:t xml:space="preserve">Figure </w:t>
      </w:r>
      <w:r w:rsidR="008D4F32" w:rsidRPr="0056206E">
        <w:t>3.7</w:t>
      </w:r>
      <w:bookmarkEnd w:id="621"/>
      <w:r w:rsidRPr="0056206E">
        <w:t xml:space="preserve"> </w:t>
      </w:r>
      <w:bookmarkEnd w:id="622"/>
      <w:r w:rsidRPr="0056206E">
        <w:t xml:space="preserve">Estimated dietary intakes of LNnT for infants aged 3 months, 9 months and 12 months and children aged 2-3 years from </w:t>
      </w:r>
      <w:r w:rsidR="00D30338">
        <w:t xml:space="preserve">human, </w:t>
      </w:r>
      <w:r w:rsidRPr="0056206E">
        <w:t>natural and microbial sources, in grams per kilogram body weight per day</w:t>
      </w:r>
    </w:p>
    <w:p w14:paraId="150EC3D5" w14:textId="08F43DD7" w:rsidR="00107B01" w:rsidRPr="00107B01" w:rsidRDefault="00107B01" w:rsidP="00107B01">
      <w:pPr>
        <w:rPr>
          <w:highlight w:val="yellow"/>
          <w:lang w:val="en-AU" w:eastAsia="en-AU" w:bidi="ar-SA"/>
        </w:rPr>
      </w:pPr>
    </w:p>
    <w:p w14:paraId="6917F773" w14:textId="4420F18F" w:rsidR="002A6754" w:rsidRPr="00AB7283" w:rsidRDefault="002A6754" w:rsidP="000E6DD0">
      <w:pPr>
        <w:pStyle w:val="Heading3"/>
      </w:pPr>
      <w:bookmarkStart w:id="623" w:name="_Toc521418068"/>
      <w:bookmarkStart w:id="624" w:name="_Toc529357605"/>
      <w:bookmarkStart w:id="625" w:name="_Toc519260389"/>
      <w:bookmarkStart w:id="626" w:name="_Toc519260715"/>
      <w:bookmarkStart w:id="627" w:name="_Toc519607996"/>
      <w:r w:rsidRPr="00AB7283">
        <w:t>3.4.5 Comparison of estimated dietary intakes of 2’-FL</w:t>
      </w:r>
      <w:r w:rsidRPr="00AB7283">
        <w:rPr>
          <w:vertAlign w:val="subscript"/>
        </w:rPr>
        <w:t>micro</w:t>
      </w:r>
      <w:r w:rsidRPr="00AB7283">
        <w:t xml:space="preserve"> and LNnT</w:t>
      </w:r>
      <w:r w:rsidRPr="00AB7283">
        <w:rPr>
          <w:vertAlign w:val="subscript"/>
        </w:rPr>
        <w:t>micro</w:t>
      </w:r>
      <w:r w:rsidRPr="00AB7283">
        <w:t xml:space="preserve"> to dietary intakes from </w:t>
      </w:r>
      <w:r w:rsidR="004E37B3" w:rsidRPr="00AB7283">
        <w:t>human milk</w:t>
      </w:r>
      <w:bookmarkEnd w:id="623"/>
      <w:bookmarkEnd w:id="624"/>
    </w:p>
    <w:p w14:paraId="577CD87C" w14:textId="64D13BE1" w:rsidR="002A6754" w:rsidRPr="0070594D" w:rsidRDefault="002A6754" w:rsidP="002A6754">
      <w:r w:rsidRPr="0070594D">
        <w:t>The estimated dietary intakes of 2’-FL</w:t>
      </w:r>
      <w:r w:rsidRPr="0070594D">
        <w:rPr>
          <w:vertAlign w:val="subscript"/>
        </w:rPr>
        <w:t>micro</w:t>
      </w:r>
      <w:r w:rsidRPr="0070594D">
        <w:t xml:space="preserve"> are </w:t>
      </w:r>
      <w:r w:rsidR="0070594D" w:rsidRPr="0070594D">
        <w:t xml:space="preserve">similar to </w:t>
      </w:r>
      <w:r w:rsidR="0072402F">
        <w:t xml:space="preserve">intakes of </w:t>
      </w:r>
      <w:r w:rsidRPr="0070594D">
        <w:t>2’-FL</w:t>
      </w:r>
      <w:r w:rsidR="00844D73">
        <w:rPr>
          <w:vertAlign w:val="subscript"/>
        </w:rPr>
        <w:t>human</w:t>
      </w:r>
      <w:r w:rsidRPr="0070594D">
        <w:t xml:space="preserve"> for 3 month and 9 month old infants. </w:t>
      </w:r>
      <w:r w:rsidR="000A3550">
        <w:rPr>
          <w:bCs/>
        </w:rPr>
        <w:t>This is due to t</w:t>
      </w:r>
      <w:r w:rsidR="000A3550">
        <w:t>he</w:t>
      </w:r>
      <w:r w:rsidRPr="0070594D">
        <w:rPr>
          <w:bCs/>
        </w:rPr>
        <w:t xml:space="preserve"> maximum use level of </w:t>
      </w:r>
      <w:r w:rsidRPr="0070594D">
        <w:t>2’-FL</w:t>
      </w:r>
      <w:r w:rsidRPr="0070594D">
        <w:rPr>
          <w:vertAlign w:val="subscript"/>
        </w:rPr>
        <w:t>micro</w:t>
      </w:r>
      <w:r w:rsidRPr="0070594D">
        <w:rPr>
          <w:bCs/>
        </w:rPr>
        <w:t xml:space="preserve"> </w:t>
      </w:r>
      <w:r w:rsidR="000A3550">
        <w:rPr>
          <w:bCs/>
        </w:rPr>
        <w:t xml:space="preserve">in infant formula and follow-on formula </w:t>
      </w:r>
      <w:r w:rsidRPr="0070594D">
        <w:rPr>
          <w:bCs/>
        </w:rPr>
        <w:t>(</w:t>
      </w:r>
      <w:r w:rsidR="0070594D" w:rsidRPr="0070594D">
        <w:rPr>
          <w:bCs/>
        </w:rPr>
        <w:t>2.4</w:t>
      </w:r>
      <w:r w:rsidRPr="0070594D">
        <w:rPr>
          <w:bCs/>
        </w:rPr>
        <w:t> g/L</w:t>
      </w:r>
      <w:r w:rsidR="0070594D">
        <w:rPr>
          <w:bCs/>
        </w:rPr>
        <w:t xml:space="preserve"> / 96 mg/100 kJ</w:t>
      </w:r>
      <w:r w:rsidRPr="0070594D">
        <w:rPr>
          <w:bCs/>
        </w:rPr>
        <w:t>)</w:t>
      </w:r>
      <w:r w:rsidRPr="0070594D" w:rsidDel="0070594D">
        <w:rPr>
          <w:bCs/>
        </w:rPr>
        <w:t xml:space="preserve"> </w:t>
      </w:r>
      <w:r w:rsidR="000A3550">
        <w:rPr>
          <w:bCs/>
        </w:rPr>
        <w:t>being</w:t>
      </w:r>
      <w:r w:rsidR="0070594D" w:rsidRPr="0070594D">
        <w:rPr>
          <w:bCs/>
        </w:rPr>
        <w:t xml:space="preserve"> </w:t>
      </w:r>
      <w:r w:rsidR="0070594D">
        <w:rPr>
          <w:bCs/>
        </w:rPr>
        <w:t>similar to</w:t>
      </w:r>
      <w:r w:rsidR="0070594D" w:rsidRPr="0070594D">
        <w:rPr>
          <w:bCs/>
        </w:rPr>
        <w:t xml:space="preserve"> the mean concentration of </w:t>
      </w:r>
      <w:r w:rsidR="0070594D" w:rsidRPr="0070594D">
        <w:t>2’-FL</w:t>
      </w:r>
      <w:r w:rsidR="00844D73">
        <w:rPr>
          <w:vertAlign w:val="subscript"/>
        </w:rPr>
        <w:t>human</w:t>
      </w:r>
      <w:r w:rsidR="0070594D" w:rsidRPr="0070594D">
        <w:t xml:space="preserve"> </w:t>
      </w:r>
      <w:r w:rsidR="0070594D" w:rsidRPr="0070594D">
        <w:rPr>
          <w:bCs/>
        </w:rPr>
        <w:t>for human milk (for secretors)</w:t>
      </w:r>
      <w:r w:rsidRPr="0070594D">
        <w:rPr>
          <w:bCs/>
        </w:rPr>
        <w:t>.</w:t>
      </w:r>
    </w:p>
    <w:p w14:paraId="6B89E17D" w14:textId="77777777" w:rsidR="002A6754" w:rsidRPr="0070594D" w:rsidRDefault="002A6754" w:rsidP="002A6754"/>
    <w:p w14:paraId="239C6D73" w14:textId="5CCBFA29" w:rsidR="002A6754" w:rsidRPr="0070594D" w:rsidRDefault="002A6754" w:rsidP="002A6754">
      <w:r w:rsidRPr="0070594D">
        <w:t>The dietary intakes of LNnT</w:t>
      </w:r>
      <w:r w:rsidRPr="0070594D">
        <w:rPr>
          <w:vertAlign w:val="subscript"/>
        </w:rPr>
        <w:t>micro</w:t>
      </w:r>
      <w:r w:rsidRPr="0070594D">
        <w:t xml:space="preserve"> are higher than for LNnT</w:t>
      </w:r>
      <w:r w:rsidR="00844D73">
        <w:rPr>
          <w:vertAlign w:val="subscript"/>
        </w:rPr>
        <w:t>human</w:t>
      </w:r>
      <w:r w:rsidRPr="0070594D">
        <w:t xml:space="preserve"> for 3 month and 9 month old infants. This is due to the </w:t>
      </w:r>
      <w:r w:rsidR="00B8080E">
        <w:t xml:space="preserve">proposed </w:t>
      </w:r>
      <w:r w:rsidRPr="0070594D">
        <w:t>LNnT</w:t>
      </w:r>
      <w:r w:rsidRPr="0070594D">
        <w:rPr>
          <w:vertAlign w:val="subscript"/>
        </w:rPr>
        <w:t>micro</w:t>
      </w:r>
      <w:r w:rsidRPr="0070594D">
        <w:t xml:space="preserve"> concentration in infant formula and follow-on formula (0.6 g/L) being higher than the mean concentration in </w:t>
      </w:r>
      <w:r w:rsidR="004E37B3" w:rsidRPr="0070594D">
        <w:t>human milk</w:t>
      </w:r>
      <w:r w:rsidRPr="0070594D">
        <w:t xml:space="preserve"> (0.28 – 0.31 g/L). </w:t>
      </w:r>
      <w:r w:rsidRPr="0070594D">
        <w:rPr>
          <w:bCs/>
        </w:rPr>
        <w:t>The</w:t>
      </w:r>
      <w:r w:rsidR="00B8080E">
        <w:rPr>
          <w:bCs/>
        </w:rPr>
        <w:t xml:space="preserve"> proposed</w:t>
      </w:r>
      <w:r w:rsidRPr="0070594D">
        <w:rPr>
          <w:bCs/>
        </w:rPr>
        <w:t xml:space="preserve"> maximum use level of LNnT</w:t>
      </w:r>
      <w:r w:rsidRPr="0070594D">
        <w:rPr>
          <w:vertAlign w:val="subscript"/>
        </w:rPr>
        <w:t>micro</w:t>
      </w:r>
      <w:r w:rsidRPr="0070594D">
        <w:rPr>
          <w:bCs/>
        </w:rPr>
        <w:t xml:space="preserve"> (0.6 g/L) </w:t>
      </w:r>
      <w:r w:rsidR="000A3550">
        <w:rPr>
          <w:bCs/>
        </w:rPr>
        <w:t>is</w:t>
      </w:r>
      <w:r w:rsidRPr="0070594D">
        <w:rPr>
          <w:bCs/>
        </w:rPr>
        <w:t xml:space="preserve"> within the range of LNnT concentrations in mature </w:t>
      </w:r>
      <w:r w:rsidR="004E37B3" w:rsidRPr="0070594D">
        <w:rPr>
          <w:bCs/>
        </w:rPr>
        <w:t>human milk</w:t>
      </w:r>
      <w:r w:rsidRPr="0070594D">
        <w:rPr>
          <w:bCs/>
        </w:rPr>
        <w:t xml:space="preserve"> (0.09 – 1.08 g/L).</w:t>
      </w:r>
    </w:p>
    <w:p w14:paraId="431FA420" w14:textId="77777777" w:rsidR="002A6754" w:rsidRPr="0070594D" w:rsidRDefault="002A6754" w:rsidP="002A6754"/>
    <w:p w14:paraId="2FE8472D" w14:textId="5828BF03" w:rsidR="002A6754" w:rsidRPr="0070594D" w:rsidRDefault="002A6754" w:rsidP="002A6754">
      <w:r w:rsidRPr="0070594D">
        <w:t xml:space="preserve">The dietary intake assessment results for all age groups and all sources of 2’-FL and LNnT are summarised in </w:t>
      </w:r>
      <w:hyperlink w:anchor="Table3_22" w:history="1">
        <w:r w:rsidRPr="007000C6">
          <w:rPr>
            <w:rStyle w:val="Hyperlink"/>
          </w:rPr>
          <w:t>Table 3.2</w:t>
        </w:r>
        <w:r w:rsidR="0056206E" w:rsidRPr="007000C6">
          <w:rPr>
            <w:rStyle w:val="Hyperlink"/>
          </w:rPr>
          <w:t>2</w:t>
        </w:r>
      </w:hyperlink>
      <w:r w:rsidRPr="0070594D">
        <w:t>.</w:t>
      </w:r>
    </w:p>
    <w:bookmarkEnd w:id="625"/>
    <w:bookmarkEnd w:id="626"/>
    <w:bookmarkEnd w:id="627"/>
    <w:p w14:paraId="7921F67C" w14:textId="77777777" w:rsidR="00AE74B4" w:rsidRPr="0056206E" w:rsidRDefault="00AE74B4" w:rsidP="00AE74B4"/>
    <w:p w14:paraId="26F9DC79" w14:textId="77777777" w:rsidR="00AE74B4" w:rsidRPr="0056206E" w:rsidRDefault="00AE74B4" w:rsidP="00AE74B4">
      <w:pPr>
        <w:sectPr w:rsidR="00AE74B4" w:rsidRPr="0056206E" w:rsidSect="009639AF">
          <w:pgSz w:w="11906" w:h="16838"/>
          <w:pgMar w:top="1418" w:right="1418" w:bottom="1418" w:left="1418" w:header="709" w:footer="709" w:gutter="0"/>
          <w:cols w:space="708"/>
          <w:docGrid w:linePitch="360"/>
        </w:sectPr>
      </w:pPr>
    </w:p>
    <w:p w14:paraId="5A8BD74F" w14:textId="278EBE6E" w:rsidR="00AE74B4" w:rsidRDefault="00AE74B4" w:rsidP="00B665AF">
      <w:pPr>
        <w:pStyle w:val="FSTableFigureHeading"/>
      </w:pPr>
      <w:bookmarkStart w:id="628" w:name="_Ref519513076"/>
      <w:bookmarkStart w:id="629" w:name="Table3_22"/>
      <w:r w:rsidRPr="0056206E">
        <w:lastRenderedPageBreak/>
        <w:t>Table</w:t>
      </w:r>
      <w:r w:rsidR="00CD31EF" w:rsidRPr="0056206E">
        <w:t xml:space="preserve"> 3.</w:t>
      </w:r>
      <w:bookmarkEnd w:id="628"/>
      <w:r w:rsidR="00CD31EF" w:rsidRPr="0056206E">
        <w:t>2</w:t>
      </w:r>
      <w:r w:rsidR="00AE7A3D" w:rsidRPr="0056206E">
        <w:t>2</w:t>
      </w:r>
      <w:r w:rsidRPr="0056206E">
        <w:t xml:space="preserve"> </w:t>
      </w:r>
      <w:bookmarkEnd w:id="629"/>
      <w:r w:rsidRPr="0056206E">
        <w:t>Summary of estimated dietary intakes of 2’-FL and LNnT (from all sources assessed) for infants aged 3 months, 9 months and 12 months and children aged 2-3 years</w:t>
      </w:r>
    </w:p>
    <w:tbl>
      <w:tblPr>
        <w:tblStyle w:val="Table"/>
        <w:tblW w:w="5000" w:type="pct"/>
        <w:tblLayout w:type="fixed"/>
        <w:tblLook w:val="04A0" w:firstRow="1" w:lastRow="0" w:firstColumn="1" w:lastColumn="0" w:noHBand="0" w:noVBand="1"/>
        <w:tblCaption w:val="Table 3.22 Summary of estimated dietary intakes of 2’-FL and LNnT (from all sources assessed) for infants aged 3 months, 9 months and 12 months and children aged 2-3 years"/>
        <w:tblDescription w:val="Comparison of mean and P90 dietary intakes of 2'-FL and LNnT, in grams per day and grams per kg body weight per day, for all age groups, taking into account the different units for 2'-FL and LNnT in infant formula, follow-on formula and FSFYC"/>
      </w:tblPr>
      <w:tblGrid>
        <w:gridCol w:w="1701"/>
        <w:gridCol w:w="1662"/>
        <w:gridCol w:w="1851"/>
        <w:gridCol w:w="2196"/>
        <w:gridCol w:w="2198"/>
        <w:gridCol w:w="2198"/>
        <w:gridCol w:w="2196"/>
      </w:tblGrid>
      <w:tr w:rsidR="00705524" w:rsidRPr="00370866" w14:paraId="66F9492F" w14:textId="77777777" w:rsidTr="006C0D8A">
        <w:trPr>
          <w:cnfStyle w:val="100000000000" w:firstRow="1" w:lastRow="0" w:firstColumn="0" w:lastColumn="0" w:oddVBand="0" w:evenVBand="0" w:oddHBand="0" w:evenHBand="0" w:firstRowFirstColumn="0" w:firstRowLastColumn="0" w:lastRowFirstColumn="0" w:lastRowLastColumn="0"/>
          <w:tblHeader/>
        </w:trPr>
        <w:tc>
          <w:tcPr>
            <w:tcW w:w="607" w:type="pct"/>
          </w:tcPr>
          <w:p w14:paraId="41CFEB3C" w14:textId="77777777" w:rsidR="00705524" w:rsidRPr="00AE7A3D" w:rsidRDefault="00705524" w:rsidP="007846A8">
            <w:pPr>
              <w:keepNext/>
              <w:keepLines/>
              <w:widowControl/>
              <w:spacing w:before="60" w:after="60"/>
              <w:rPr>
                <w:rFonts w:cs="Arial"/>
                <w:sz w:val="19"/>
                <w:szCs w:val="19"/>
                <w:lang w:eastAsia="en-GB" w:bidi="ar-SA"/>
              </w:rPr>
            </w:pPr>
          </w:p>
        </w:tc>
        <w:tc>
          <w:tcPr>
            <w:tcW w:w="593" w:type="pct"/>
          </w:tcPr>
          <w:p w14:paraId="60802819" w14:textId="77777777" w:rsidR="00705524" w:rsidRPr="00AE7A3D" w:rsidRDefault="00705524" w:rsidP="007846A8">
            <w:pPr>
              <w:keepNext/>
              <w:keepLines/>
              <w:widowControl/>
              <w:spacing w:before="60" w:after="60"/>
              <w:rPr>
                <w:rFonts w:cs="Arial"/>
                <w:sz w:val="19"/>
                <w:szCs w:val="19"/>
                <w:lang w:eastAsia="en-GB" w:bidi="ar-SA"/>
              </w:rPr>
            </w:pPr>
          </w:p>
        </w:tc>
        <w:tc>
          <w:tcPr>
            <w:tcW w:w="661" w:type="pct"/>
            <w:noWrap/>
          </w:tcPr>
          <w:p w14:paraId="2F8F35FA" w14:textId="77777777" w:rsidR="00705524" w:rsidRPr="00AE7A3D" w:rsidRDefault="00705524" w:rsidP="007846A8">
            <w:pPr>
              <w:keepNext/>
              <w:keepLines/>
              <w:widowControl/>
              <w:spacing w:before="60" w:after="60"/>
              <w:rPr>
                <w:rFonts w:cs="Arial"/>
                <w:sz w:val="19"/>
                <w:szCs w:val="19"/>
                <w:lang w:eastAsia="en-GB" w:bidi="ar-SA"/>
              </w:rPr>
            </w:pPr>
          </w:p>
        </w:tc>
        <w:tc>
          <w:tcPr>
            <w:tcW w:w="1569" w:type="pct"/>
            <w:gridSpan w:val="2"/>
          </w:tcPr>
          <w:p w14:paraId="24168B11" w14:textId="555A1E24" w:rsidR="00705524" w:rsidRPr="00AE7A3D" w:rsidRDefault="00705524">
            <w:pPr>
              <w:keepNext/>
              <w:keepLines/>
              <w:widowControl/>
              <w:spacing w:before="60" w:after="60"/>
              <w:jc w:val="center"/>
              <w:rPr>
                <w:rFonts w:cs="Arial"/>
                <w:sz w:val="19"/>
                <w:szCs w:val="19"/>
                <w:lang w:eastAsia="en-GB" w:bidi="ar-SA"/>
              </w:rPr>
            </w:pPr>
            <w:r w:rsidRPr="00AE7A3D">
              <w:rPr>
                <w:rFonts w:cs="Arial"/>
                <w:sz w:val="19"/>
                <w:szCs w:val="19"/>
                <w:lang w:eastAsia="en-GB" w:bidi="ar-SA"/>
              </w:rPr>
              <w:t>Mean dietary intake</w:t>
            </w:r>
          </w:p>
        </w:tc>
        <w:tc>
          <w:tcPr>
            <w:tcW w:w="1569" w:type="pct"/>
            <w:gridSpan w:val="2"/>
          </w:tcPr>
          <w:p w14:paraId="0FE1DD73" w14:textId="1904060B" w:rsidR="00705524" w:rsidRPr="00AE7A3D" w:rsidRDefault="00705524">
            <w:pPr>
              <w:keepNext/>
              <w:keepLines/>
              <w:widowControl/>
              <w:spacing w:before="60" w:after="60"/>
              <w:jc w:val="center"/>
              <w:rPr>
                <w:rFonts w:cs="Arial"/>
                <w:sz w:val="19"/>
                <w:szCs w:val="19"/>
                <w:lang w:eastAsia="en-GB" w:bidi="ar-SA"/>
              </w:rPr>
            </w:pPr>
            <w:r w:rsidRPr="00AE7A3D">
              <w:rPr>
                <w:rFonts w:cs="Arial"/>
                <w:sz w:val="19"/>
                <w:szCs w:val="19"/>
                <w:lang w:eastAsia="en-GB" w:bidi="ar-SA"/>
              </w:rPr>
              <w:t>P90 dietary intake</w:t>
            </w:r>
          </w:p>
        </w:tc>
      </w:tr>
      <w:tr w:rsidR="00705524" w:rsidRPr="00AE7A3D" w14:paraId="5FCB921D" w14:textId="77777777" w:rsidTr="006C0D8A">
        <w:trPr>
          <w:cnfStyle w:val="100000000000" w:firstRow="1" w:lastRow="0" w:firstColumn="0" w:lastColumn="0" w:oddVBand="0" w:evenVBand="0" w:oddHBand="0" w:evenHBand="0" w:firstRowFirstColumn="0" w:firstRowLastColumn="0" w:lastRowFirstColumn="0" w:lastRowLastColumn="0"/>
          <w:tblHeader/>
        </w:trPr>
        <w:tc>
          <w:tcPr>
            <w:tcW w:w="607" w:type="pct"/>
          </w:tcPr>
          <w:p w14:paraId="2BCAE7DC" w14:textId="77777777" w:rsidR="00705524" w:rsidRPr="00AE7A3D" w:rsidRDefault="00705524" w:rsidP="007846A8">
            <w:pPr>
              <w:keepNext/>
              <w:keepLines/>
              <w:widowControl/>
              <w:spacing w:before="60" w:after="60"/>
              <w:rPr>
                <w:rFonts w:cs="Arial"/>
                <w:sz w:val="19"/>
                <w:szCs w:val="19"/>
                <w:lang w:eastAsia="en-GB" w:bidi="ar-SA"/>
              </w:rPr>
            </w:pPr>
            <w:r w:rsidRPr="00AE7A3D">
              <w:rPr>
                <w:rFonts w:cs="Arial"/>
                <w:sz w:val="19"/>
                <w:szCs w:val="19"/>
                <w:lang w:eastAsia="en-GB" w:bidi="ar-SA"/>
              </w:rPr>
              <w:t>Substance</w:t>
            </w:r>
          </w:p>
        </w:tc>
        <w:tc>
          <w:tcPr>
            <w:tcW w:w="593" w:type="pct"/>
          </w:tcPr>
          <w:p w14:paraId="222DBAE4" w14:textId="77777777" w:rsidR="00705524" w:rsidRPr="00AE7A3D" w:rsidRDefault="00705524" w:rsidP="007846A8">
            <w:pPr>
              <w:keepNext/>
              <w:keepLines/>
              <w:widowControl/>
              <w:spacing w:before="60" w:after="60"/>
              <w:rPr>
                <w:rFonts w:cs="Arial"/>
                <w:sz w:val="19"/>
                <w:szCs w:val="19"/>
                <w:lang w:eastAsia="en-GB" w:bidi="ar-SA"/>
              </w:rPr>
            </w:pPr>
            <w:r w:rsidRPr="00AE7A3D">
              <w:rPr>
                <w:rFonts w:cs="Arial"/>
                <w:sz w:val="19"/>
                <w:szCs w:val="19"/>
                <w:lang w:eastAsia="en-GB" w:bidi="ar-SA"/>
              </w:rPr>
              <w:t>Unit</w:t>
            </w:r>
          </w:p>
        </w:tc>
        <w:tc>
          <w:tcPr>
            <w:tcW w:w="661" w:type="pct"/>
            <w:noWrap/>
          </w:tcPr>
          <w:p w14:paraId="4F6779BF" w14:textId="77777777" w:rsidR="00705524" w:rsidRPr="00AE7A3D" w:rsidRDefault="00705524" w:rsidP="007846A8">
            <w:pPr>
              <w:keepNext/>
              <w:keepLines/>
              <w:widowControl/>
              <w:spacing w:before="60" w:after="60"/>
              <w:jc w:val="both"/>
              <w:rPr>
                <w:rFonts w:cs="Arial"/>
                <w:sz w:val="19"/>
                <w:szCs w:val="19"/>
                <w:lang w:eastAsia="en-GB" w:bidi="ar-SA"/>
              </w:rPr>
            </w:pPr>
            <w:r w:rsidRPr="00AE7A3D">
              <w:rPr>
                <w:rFonts w:cs="Arial"/>
                <w:sz w:val="19"/>
                <w:szCs w:val="19"/>
                <w:lang w:eastAsia="en-GB" w:bidi="ar-SA"/>
              </w:rPr>
              <w:t>Age group</w:t>
            </w:r>
          </w:p>
        </w:tc>
        <w:tc>
          <w:tcPr>
            <w:tcW w:w="784" w:type="pct"/>
          </w:tcPr>
          <w:p w14:paraId="22CF6E57" w14:textId="2E3C178D" w:rsidR="00705524" w:rsidRPr="00AE7A3D" w:rsidRDefault="00705524" w:rsidP="007846A8">
            <w:pPr>
              <w:keepNext/>
              <w:keepLines/>
              <w:widowControl/>
              <w:spacing w:before="60" w:after="60"/>
              <w:jc w:val="center"/>
              <w:rPr>
                <w:rFonts w:cs="Arial"/>
                <w:sz w:val="19"/>
                <w:szCs w:val="19"/>
                <w:lang w:eastAsia="en-GB" w:bidi="ar-SA"/>
              </w:rPr>
            </w:pPr>
            <w:r>
              <w:rPr>
                <w:rFonts w:cs="Arial"/>
                <w:sz w:val="19"/>
                <w:szCs w:val="19"/>
                <w:lang w:eastAsia="en-GB" w:bidi="ar-SA"/>
              </w:rPr>
              <w:t>From microbial fermentation</w:t>
            </w:r>
          </w:p>
        </w:tc>
        <w:tc>
          <w:tcPr>
            <w:tcW w:w="785" w:type="pct"/>
          </w:tcPr>
          <w:p w14:paraId="0AC8D6AD" w14:textId="0C3002EC" w:rsidR="00705524" w:rsidRPr="00AE7A3D" w:rsidRDefault="00705524" w:rsidP="007846A8">
            <w:pPr>
              <w:keepNext/>
              <w:keepLines/>
              <w:widowControl/>
              <w:spacing w:before="60" w:after="60"/>
              <w:jc w:val="center"/>
              <w:rPr>
                <w:rFonts w:cs="Arial"/>
                <w:sz w:val="19"/>
                <w:szCs w:val="19"/>
                <w:lang w:eastAsia="en-GB" w:bidi="ar-SA"/>
              </w:rPr>
            </w:pPr>
            <w:r w:rsidRPr="00AE7A3D">
              <w:rPr>
                <w:rFonts w:cs="Arial"/>
                <w:sz w:val="19"/>
                <w:szCs w:val="19"/>
                <w:lang w:eastAsia="en-GB" w:bidi="ar-SA"/>
              </w:rPr>
              <w:t>From human milk</w:t>
            </w:r>
            <w:r w:rsidRPr="00AE7A3D">
              <w:rPr>
                <w:rFonts w:cs="Arial"/>
                <w:sz w:val="19"/>
                <w:szCs w:val="19"/>
                <w:vertAlign w:val="superscript"/>
                <w:lang w:eastAsia="en-GB" w:bidi="ar-SA"/>
              </w:rPr>
              <w:sym w:font="Wingdings" w:char="F074"/>
            </w:r>
          </w:p>
        </w:tc>
        <w:tc>
          <w:tcPr>
            <w:tcW w:w="785" w:type="pct"/>
          </w:tcPr>
          <w:p w14:paraId="1BF1236E" w14:textId="64709F4C" w:rsidR="00705524" w:rsidRPr="00AE7A3D" w:rsidRDefault="00705524" w:rsidP="007846A8">
            <w:pPr>
              <w:keepNext/>
              <w:keepLines/>
              <w:widowControl/>
              <w:spacing w:before="60" w:after="60"/>
              <w:jc w:val="center"/>
              <w:rPr>
                <w:rFonts w:cs="Arial"/>
                <w:sz w:val="19"/>
                <w:szCs w:val="19"/>
                <w:lang w:eastAsia="en-GB" w:bidi="ar-SA"/>
              </w:rPr>
            </w:pPr>
            <w:r>
              <w:rPr>
                <w:rFonts w:cs="Arial"/>
                <w:sz w:val="19"/>
                <w:szCs w:val="19"/>
                <w:lang w:eastAsia="en-GB" w:bidi="ar-SA"/>
              </w:rPr>
              <w:t>From microbial fermentation</w:t>
            </w:r>
          </w:p>
        </w:tc>
        <w:tc>
          <w:tcPr>
            <w:tcW w:w="784" w:type="pct"/>
          </w:tcPr>
          <w:p w14:paraId="0CE8F354" w14:textId="578B8F02" w:rsidR="00705524" w:rsidRPr="00AE7A3D" w:rsidRDefault="00705524" w:rsidP="007846A8">
            <w:pPr>
              <w:keepNext/>
              <w:keepLines/>
              <w:widowControl/>
              <w:spacing w:before="60" w:after="60"/>
              <w:jc w:val="center"/>
              <w:rPr>
                <w:rFonts w:cs="Arial"/>
                <w:sz w:val="19"/>
                <w:szCs w:val="19"/>
                <w:lang w:eastAsia="en-GB" w:bidi="ar-SA"/>
              </w:rPr>
            </w:pPr>
            <w:r w:rsidRPr="00AE7A3D">
              <w:rPr>
                <w:rFonts w:cs="Arial"/>
                <w:sz w:val="19"/>
                <w:szCs w:val="19"/>
                <w:lang w:eastAsia="en-GB" w:bidi="ar-SA"/>
              </w:rPr>
              <w:t>From human milk</w:t>
            </w:r>
            <w:r w:rsidRPr="00AE7A3D">
              <w:rPr>
                <w:rFonts w:cs="Arial"/>
                <w:sz w:val="19"/>
                <w:szCs w:val="19"/>
                <w:vertAlign w:val="superscript"/>
                <w:lang w:eastAsia="en-GB" w:bidi="ar-SA"/>
              </w:rPr>
              <w:sym w:font="Wingdings" w:char="F074"/>
            </w:r>
          </w:p>
        </w:tc>
      </w:tr>
      <w:tr w:rsidR="00705524" w:rsidRPr="00370866" w14:paraId="51A9D443"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1FB15002" w14:textId="77777777" w:rsidR="00705524" w:rsidRPr="00370866" w:rsidRDefault="00705524" w:rsidP="007846A8">
            <w:pPr>
              <w:keepNext/>
              <w:keepLines/>
              <w:widowControl/>
              <w:spacing w:before="60" w:after="60"/>
              <w:rPr>
                <w:rFonts w:cs="Arial"/>
                <w:sz w:val="19"/>
                <w:szCs w:val="19"/>
                <w:lang w:eastAsia="en-GB" w:bidi="ar-SA"/>
              </w:rPr>
            </w:pPr>
            <w:r w:rsidRPr="00370866">
              <w:rPr>
                <w:rFonts w:cs="Arial"/>
                <w:sz w:val="19"/>
                <w:szCs w:val="19"/>
                <w:lang w:eastAsia="en-GB" w:bidi="ar-SA"/>
              </w:rPr>
              <w:t>2’-FL</w:t>
            </w:r>
          </w:p>
        </w:tc>
        <w:tc>
          <w:tcPr>
            <w:tcW w:w="593" w:type="pct"/>
            <w:vAlign w:val="center"/>
          </w:tcPr>
          <w:p w14:paraId="70571EA9" w14:textId="77777777" w:rsidR="00705524" w:rsidRPr="00370866" w:rsidRDefault="00705524" w:rsidP="007846A8">
            <w:pPr>
              <w:keepNext/>
              <w:keepLines/>
              <w:widowControl/>
              <w:spacing w:before="60" w:after="60"/>
              <w:rPr>
                <w:rFonts w:cs="Arial"/>
                <w:sz w:val="19"/>
                <w:szCs w:val="19"/>
                <w:lang w:eastAsia="en-GB" w:bidi="ar-SA"/>
              </w:rPr>
            </w:pPr>
            <w:r w:rsidRPr="00370866">
              <w:rPr>
                <w:rFonts w:cs="Arial"/>
                <w:sz w:val="19"/>
                <w:szCs w:val="19"/>
                <w:lang w:eastAsia="en-GB" w:bidi="ar-SA"/>
              </w:rPr>
              <w:t>g/day</w:t>
            </w:r>
          </w:p>
        </w:tc>
        <w:tc>
          <w:tcPr>
            <w:tcW w:w="661" w:type="pct"/>
            <w:noWrap/>
            <w:vAlign w:val="center"/>
            <w:hideMark/>
          </w:tcPr>
          <w:p w14:paraId="5940339A"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3 months</w:t>
            </w:r>
          </w:p>
        </w:tc>
        <w:tc>
          <w:tcPr>
            <w:tcW w:w="784" w:type="pct"/>
            <w:vAlign w:val="center"/>
          </w:tcPr>
          <w:p w14:paraId="53F0839F" w14:textId="75556DB2" w:rsidR="00705524" w:rsidRPr="00370866" w:rsidRDefault="0070594D" w:rsidP="000D48F9">
            <w:pPr>
              <w:keepNext/>
              <w:keepLines/>
              <w:widowControl/>
              <w:spacing w:before="60" w:after="60"/>
              <w:jc w:val="center"/>
              <w:rPr>
                <w:rFonts w:cs="Arial"/>
                <w:sz w:val="19"/>
                <w:szCs w:val="19"/>
              </w:rPr>
            </w:pPr>
            <w:r>
              <w:rPr>
                <w:rFonts w:cs="Arial"/>
                <w:sz w:val="19"/>
                <w:szCs w:val="19"/>
              </w:rPr>
              <w:t>2.</w:t>
            </w:r>
            <w:r w:rsidR="00705524" w:rsidRPr="00370866" w:rsidDel="00AE7A3D">
              <w:rPr>
                <w:rFonts w:cs="Arial"/>
                <w:sz w:val="19"/>
                <w:szCs w:val="19"/>
              </w:rPr>
              <w:t>1</w:t>
            </w:r>
          </w:p>
        </w:tc>
        <w:tc>
          <w:tcPr>
            <w:tcW w:w="785" w:type="pct"/>
            <w:vAlign w:val="center"/>
          </w:tcPr>
          <w:p w14:paraId="4CF63D42" w14:textId="075C2208" w:rsidR="00705524" w:rsidRPr="00370866" w:rsidRDefault="00705524" w:rsidP="000D48F9">
            <w:pPr>
              <w:keepNext/>
              <w:keepLines/>
              <w:widowControl/>
              <w:spacing w:before="60" w:after="60"/>
              <w:jc w:val="center"/>
              <w:rPr>
                <w:rFonts w:cs="Arial"/>
                <w:sz w:val="19"/>
                <w:szCs w:val="19"/>
              </w:rPr>
            </w:pPr>
            <w:r w:rsidRPr="00485199">
              <w:rPr>
                <w:rFonts w:cs="Arial"/>
                <w:sz w:val="19"/>
                <w:szCs w:val="19"/>
              </w:rPr>
              <w:t>1.</w:t>
            </w:r>
            <w:r w:rsidR="00485199" w:rsidRPr="00485199">
              <w:rPr>
                <w:rFonts w:cs="Arial"/>
                <w:sz w:val="19"/>
                <w:szCs w:val="19"/>
              </w:rPr>
              <w:t>8 – 2.2</w:t>
            </w:r>
          </w:p>
        </w:tc>
        <w:tc>
          <w:tcPr>
            <w:tcW w:w="785" w:type="pct"/>
            <w:vAlign w:val="center"/>
          </w:tcPr>
          <w:p w14:paraId="0DC79282" w14:textId="0987645F" w:rsidR="00705524" w:rsidRPr="00370866" w:rsidRDefault="0070594D" w:rsidP="000D48F9">
            <w:pPr>
              <w:keepNext/>
              <w:keepLines/>
              <w:widowControl/>
              <w:spacing w:before="60" w:after="60"/>
              <w:jc w:val="center"/>
              <w:rPr>
                <w:rFonts w:cs="Arial"/>
                <w:sz w:val="19"/>
                <w:szCs w:val="19"/>
              </w:rPr>
            </w:pPr>
            <w:r>
              <w:rPr>
                <w:rFonts w:cs="Arial"/>
                <w:sz w:val="19"/>
                <w:szCs w:val="19"/>
              </w:rPr>
              <w:t>4.</w:t>
            </w:r>
            <w:r w:rsidR="00485199">
              <w:rPr>
                <w:rFonts w:cs="Arial"/>
                <w:sz w:val="19"/>
                <w:szCs w:val="19"/>
              </w:rPr>
              <w:t>2</w:t>
            </w:r>
          </w:p>
        </w:tc>
        <w:tc>
          <w:tcPr>
            <w:tcW w:w="784" w:type="pct"/>
            <w:vAlign w:val="center"/>
          </w:tcPr>
          <w:p w14:paraId="3C4C2EBD" w14:textId="5E0BE8E6" w:rsidR="00705524" w:rsidRPr="00370866" w:rsidRDefault="00705524" w:rsidP="000D48F9">
            <w:pPr>
              <w:keepNext/>
              <w:keepLines/>
              <w:widowControl/>
              <w:spacing w:before="60" w:after="60"/>
              <w:jc w:val="center"/>
              <w:rPr>
                <w:rFonts w:cs="Arial"/>
                <w:sz w:val="19"/>
                <w:szCs w:val="19"/>
              </w:rPr>
            </w:pPr>
            <w:r>
              <w:rPr>
                <w:rFonts w:cs="Arial"/>
                <w:sz w:val="19"/>
                <w:szCs w:val="19"/>
              </w:rPr>
              <w:t>3.5 – 4.4</w:t>
            </w:r>
          </w:p>
        </w:tc>
      </w:tr>
      <w:tr w:rsidR="00705524" w:rsidRPr="00370866" w14:paraId="4C444F18"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7B40F2BE" w14:textId="77777777" w:rsidR="00705524" w:rsidRPr="00370866" w:rsidRDefault="00705524" w:rsidP="007846A8">
            <w:pPr>
              <w:keepNext/>
              <w:keepLines/>
              <w:widowControl/>
              <w:spacing w:before="60" w:after="60"/>
              <w:rPr>
                <w:rFonts w:cs="Arial"/>
                <w:sz w:val="19"/>
                <w:szCs w:val="19"/>
                <w:lang w:eastAsia="en-GB" w:bidi="ar-SA"/>
              </w:rPr>
            </w:pPr>
          </w:p>
        </w:tc>
        <w:tc>
          <w:tcPr>
            <w:tcW w:w="593" w:type="pct"/>
            <w:vAlign w:val="center"/>
          </w:tcPr>
          <w:p w14:paraId="05AD4C27" w14:textId="77777777" w:rsidR="00705524" w:rsidRPr="00370866" w:rsidRDefault="00705524" w:rsidP="007846A8">
            <w:pPr>
              <w:keepNext/>
              <w:keepLines/>
              <w:widowControl/>
              <w:spacing w:before="60" w:after="60"/>
              <w:rPr>
                <w:rFonts w:cs="Arial"/>
                <w:sz w:val="19"/>
                <w:szCs w:val="19"/>
                <w:lang w:eastAsia="en-GB" w:bidi="ar-SA"/>
              </w:rPr>
            </w:pPr>
          </w:p>
        </w:tc>
        <w:tc>
          <w:tcPr>
            <w:tcW w:w="661" w:type="pct"/>
            <w:noWrap/>
            <w:vAlign w:val="center"/>
            <w:hideMark/>
          </w:tcPr>
          <w:p w14:paraId="644F21A6"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9 months</w:t>
            </w:r>
          </w:p>
        </w:tc>
        <w:tc>
          <w:tcPr>
            <w:tcW w:w="784" w:type="pct"/>
            <w:vAlign w:val="center"/>
          </w:tcPr>
          <w:p w14:paraId="5F59672C" w14:textId="06E26F2E" w:rsidR="00705524" w:rsidRPr="00370866" w:rsidRDefault="00705524" w:rsidP="000D48F9">
            <w:pPr>
              <w:keepNext/>
              <w:keepLines/>
              <w:widowControl/>
              <w:spacing w:before="60" w:after="60"/>
              <w:jc w:val="center"/>
              <w:rPr>
                <w:rFonts w:cs="Arial"/>
                <w:sz w:val="19"/>
                <w:szCs w:val="19"/>
              </w:rPr>
            </w:pPr>
            <w:r>
              <w:rPr>
                <w:rFonts w:cs="Arial"/>
                <w:sz w:val="19"/>
                <w:szCs w:val="19"/>
              </w:rPr>
              <w:t>1.4</w:t>
            </w:r>
          </w:p>
        </w:tc>
        <w:tc>
          <w:tcPr>
            <w:tcW w:w="785" w:type="pct"/>
            <w:vAlign w:val="center"/>
          </w:tcPr>
          <w:p w14:paraId="03D7D99B" w14:textId="67202758" w:rsidR="00705524" w:rsidRPr="00370866" w:rsidRDefault="00705524" w:rsidP="000D48F9">
            <w:pPr>
              <w:keepNext/>
              <w:keepLines/>
              <w:widowControl/>
              <w:spacing w:before="60" w:after="60"/>
              <w:jc w:val="center"/>
              <w:rPr>
                <w:rFonts w:cs="Arial"/>
                <w:sz w:val="19"/>
                <w:szCs w:val="19"/>
              </w:rPr>
            </w:pPr>
            <w:r>
              <w:rPr>
                <w:rFonts w:cs="Arial"/>
                <w:sz w:val="19"/>
                <w:szCs w:val="19"/>
              </w:rPr>
              <w:t>1.2</w:t>
            </w:r>
          </w:p>
        </w:tc>
        <w:tc>
          <w:tcPr>
            <w:tcW w:w="785" w:type="pct"/>
            <w:vAlign w:val="center"/>
          </w:tcPr>
          <w:p w14:paraId="12F1EC3F" w14:textId="3597B131" w:rsidR="00705524" w:rsidRPr="00370866" w:rsidRDefault="0070594D" w:rsidP="000D48F9">
            <w:pPr>
              <w:keepNext/>
              <w:keepLines/>
              <w:widowControl/>
              <w:spacing w:before="60" w:after="60"/>
              <w:jc w:val="center"/>
              <w:rPr>
                <w:rFonts w:cs="Arial"/>
                <w:sz w:val="19"/>
                <w:szCs w:val="19"/>
              </w:rPr>
            </w:pPr>
            <w:r>
              <w:rPr>
                <w:rFonts w:cs="Arial"/>
                <w:sz w:val="19"/>
                <w:szCs w:val="19"/>
              </w:rPr>
              <w:t>2.8</w:t>
            </w:r>
          </w:p>
        </w:tc>
        <w:tc>
          <w:tcPr>
            <w:tcW w:w="784" w:type="pct"/>
            <w:vAlign w:val="center"/>
          </w:tcPr>
          <w:p w14:paraId="6600EB00" w14:textId="3A0383D2" w:rsidR="00705524" w:rsidRPr="00370866" w:rsidRDefault="00705524" w:rsidP="000D48F9">
            <w:pPr>
              <w:keepNext/>
              <w:keepLines/>
              <w:widowControl/>
              <w:spacing w:before="60" w:after="60"/>
              <w:jc w:val="center"/>
              <w:rPr>
                <w:rFonts w:cs="Arial"/>
                <w:sz w:val="19"/>
                <w:szCs w:val="19"/>
              </w:rPr>
            </w:pPr>
            <w:r>
              <w:rPr>
                <w:rFonts w:cs="Arial"/>
                <w:sz w:val="19"/>
                <w:szCs w:val="19"/>
              </w:rPr>
              <w:t>2.4</w:t>
            </w:r>
          </w:p>
        </w:tc>
      </w:tr>
      <w:tr w:rsidR="00705524" w:rsidRPr="00370866" w14:paraId="67EC4CB0"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739B1B5D" w14:textId="77777777" w:rsidR="00705524" w:rsidRPr="00370866" w:rsidRDefault="00705524" w:rsidP="007846A8">
            <w:pPr>
              <w:keepNext/>
              <w:keepLines/>
              <w:widowControl/>
              <w:spacing w:before="60" w:after="60"/>
              <w:rPr>
                <w:rFonts w:cs="Arial"/>
                <w:sz w:val="19"/>
                <w:szCs w:val="19"/>
                <w:lang w:eastAsia="en-GB" w:bidi="ar-SA"/>
              </w:rPr>
            </w:pPr>
          </w:p>
        </w:tc>
        <w:tc>
          <w:tcPr>
            <w:tcW w:w="593" w:type="pct"/>
            <w:vAlign w:val="center"/>
          </w:tcPr>
          <w:p w14:paraId="2075C236" w14:textId="77777777" w:rsidR="00705524" w:rsidRPr="00370866" w:rsidRDefault="00705524" w:rsidP="007846A8">
            <w:pPr>
              <w:keepNext/>
              <w:keepLines/>
              <w:widowControl/>
              <w:spacing w:before="60" w:after="60"/>
              <w:rPr>
                <w:rFonts w:cs="Arial"/>
                <w:sz w:val="19"/>
                <w:szCs w:val="19"/>
                <w:lang w:eastAsia="en-GB" w:bidi="ar-SA"/>
              </w:rPr>
            </w:pPr>
          </w:p>
        </w:tc>
        <w:tc>
          <w:tcPr>
            <w:tcW w:w="661" w:type="pct"/>
            <w:noWrap/>
            <w:vAlign w:val="center"/>
            <w:hideMark/>
          </w:tcPr>
          <w:p w14:paraId="60A85C2B"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12 months</w:t>
            </w:r>
          </w:p>
        </w:tc>
        <w:tc>
          <w:tcPr>
            <w:tcW w:w="784" w:type="pct"/>
            <w:vAlign w:val="center"/>
          </w:tcPr>
          <w:p w14:paraId="2694EB0B" w14:textId="3E743F30" w:rsidR="00705524" w:rsidRPr="00370866" w:rsidRDefault="00705524">
            <w:pPr>
              <w:keepNext/>
              <w:keepLines/>
              <w:widowControl/>
              <w:spacing w:before="60" w:after="60"/>
              <w:jc w:val="center"/>
              <w:rPr>
                <w:rFonts w:cs="Arial"/>
                <w:sz w:val="19"/>
                <w:szCs w:val="19"/>
                <w:lang w:eastAsia="en-GB" w:bidi="ar-SA"/>
              </w:rPr>
            </w:pPr>
            <w:r w:rsidRPr="00370866">
              <w:rPr>
                <w:rFonts w:cs="Arial"/>
                <w:sz w:val="19"/>
                <w:szCs w:val="19"/>
                <w:lang w:eastAsia="en-GB" w:bidi="ar-SA"/>
              </w:rPr>
              <w:t>0.97</w:t>
            </w:r>
            <w:r>
              <w:rPr>
                <w:rFonts w:cs="Arial"/>
                <w:sz w:val="19"/>
                <w:szCs w:val="19"/>
                <w:lang w:eastAsia="en-GB" w:bidi="ar-SA"/>
              </w:rPr>
              <w:t xml:space="preserve"> – 1.9</w:t>
            </w:r>
            <w:r w:rsidRPr="003F240F">
              <w:rPr>
                <w:rFonts w:cs="Arial"/>
                <w:sz w:val="19"/>
                <w:szCs w:val="19"/>
                <w:vertAlign w:val="superscript"/>
                <w:lang w:eastAsia="en-GB" w:bidi="ar-SA"/>
              </w:rPr>
              <w:t>Ω</w:t>
            </w:r>
          </w:p>
        </w:tc>
        <w:tc>
          <w:tcPr>
            <w:tcW w:w="785" w:type="pct"/>
            <w:vAlign w:val="center"/>
          </w:tcPr>
          <w:p w14:paraId="3A09D386" w14:textId="77777777" w:rsidR="00705524" w:rsidRPr="00BB263F" w:rsidRDefault="00705524" w:rsidP="000D48F9">
            <w:pPr>
              <w:keepNext/>
              <w:keepLines/>
              <w:widowControl/>
              <w:spacing w:before="60" w:after="60"/>
              <w:jc w:val="center"/>
              <w:rPr>
                <w:rFonts w:cs="Arial"/>
                <w:sz w:val="19"/>
                <w:szCs w:val="19"/>
              </w:rPr>
            </w:pPr>
            <w:r w:rsidRPr="00BB263F">
              <w:rPr>
                <w:rFonts w:cs="Arial"/>
                <w:sz w:val="19"/>
                <w:szCs w:val="19"/>
                <w:lang w:eastAsia="en-GB" w:bidi="ar-SA"/>
              </w:rPr>
              <w:t>n/a</w:t>
            </w:r>
          </w:p>
        </w:tc>
        <w:tc>
          <w:tcPr>
            <w:tcW w:w="785" w:type="pct"/>
            <w:vAlign w:val="center"/>
          </w:tcPr>
          <w:p w14:paraId="153A0B69" w14:textId="1D713995" w:rsidR="00705524" w:rsidRPr="00370866" w:rsidRDefault="00705524">
            <w:pPr>
              <w:keepNext/>
              <w:keepLines/>
              <w:widowControl/>
              <w:spacing w:before="60" w:after="60"/>
              <w:jc w:val="center"/>
              <w:rPr>
                <w:rFonts w:cs="Arial"/>
                <w:sz w:val="19"/>
                <w:szCs w:val="19"/>
                <w:lang w:eastAsia="en-GB" w:bidi="ar-SA"/>
              </w:rPr>
            </w:pPr>
            <w:r w:rsidRPr="00370866">
              <w:rPr>
                <w:rFonts w:cs="Arial"/>
                <w:sz w:val="19"/>
                <w:szCs w:val="19"/>
                <w:lang w:eastAsia="en-GB" w:bidi="ar-SA"/>
              </w:rPr>
              <w:t>1.9</w:t>
            </w:r>
            <w:r>
              <w:rPr>
                <w:rFonts w:cs="Arial"/>
                <w:sz w:val="19"/>
                <w:szCs w:val="19"/>
                <w:lang w:eastAsia="en-GB" w:bidi="ar-SA"/>
              </w:rPr>
              <w:t xml:space="preserve"> – 3.9</w:t>
            </w:r>
            <w:r w:rsidRPr="003F240F">
              <w:rPr>
                <w:rFonts w:cs="Arial"/>
                <w:sz w:val="19"/>
                <w:szCs w:val="19"/>
                <w:vertAlign w:val="superscript"/>
                <w:lang w:eastAsia="en-GB" w:bidi="ar-SA"/>
              </w:rPr>
              <w:t>Ω</w:t>
            </w:r>
          </w:p>
        </w:tc>
        <w:tc>
          <w:tcPr>
            <w:tcW w:w="784" w:type="pct"/>
            <w:vAlign w:val="center"/>
          </w:tcPr>
          <w:p w14:paraId="6ED47729" w14:textId="77777777" w:rsidR="00705524" w:rsidRPr="00BB263F" w:rsidRDefault="00705524" w:rsidP="000D48F9">
            <w:pPr>
              <w:keepNext/>
              <w:keepLines/>
              <w:widowControl/>
              <w:spacing w:before="60" w:after="60"/>
              <w:jc w:val="center"/>
              <w:rPr>
                <w:rFonts w:cs="Arial"/>
                <w:sz w:val="19"/>
                <w:szCs w:val="19"/>
              </w:rPr>
            </w:pPr>
            <w:r w:rsidRPr="00BB263F">
              <w:rPr>
                <w:rFonts w:cs="Arial"/>
                <w:sz w:val="19"/>
                <w:szCs w:val="19"/>
                <w:lang w:eastAsia="en-GB" w:bidi="ar-SA"/>
              </w:rPr>
              <w:t>n/a</w:t>
            </w:r>
          </w:p>
        </w:tc>
      </w:tr>
      <w:tr w:rsidR="00705524" w:rsidRPr="00370866" w14:paraId="36D87D17"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6F46F23F" w14:textId="77777777" w:rsidR="00705524" w:rsidRPr="00370866" w:rsidRDefault="00705524" w:rsidP="007846A8">
            <w:pPr>
              <w:keepNext/>
              <w:keepLines/>
              <w:widowControl/>
              <w:spacing w:before="60" w:after="60"/>
              <w:rPr>
                <w:rFonts w:cs="Arial"/>
                <w:sz w:val="19"/>
                <w:szCs w:val="19"/>
                <w:highlight w:val="yellow"/>
                <w:lang w:eastAsia="en-GB" w:bidi="ar-SA"/>
              </w:rPr>
            </w:pPr>
          </w:p>
        </w:tc>
        <w:tc>
          <w:tcPr>
            <w:tcW w:w="593" w:type="pct"/>
            <w:vAlign w:val="center"/>
          </w:tcPr>
          <w:p w14:paraId="0FC853D3" w14:textId="77777777" w:rsidR="00705524" w:rsidRPr="00370866" w:rsidRDefault="00705524" w:rsidP="007846A8">
            <w:pPr>
              <w:keepNext/>
              <w:keepLines/>
              <w:widowControl/>
              <w:spacing w:before="60" w:after="60"/>
              <w:rPr>
                <w:rFonts w:cs="Arial"/>
                <w:sz w:val="19"/>
                <w:szCs w:val="19"/>
                <w:highlight w:val="yellow"/>
                <w:lang w:eastAsia="en-GB" w:bidi="ar-SA"/>
              </w:rPr>
            </w:pPr>
          </w:p>
        </w:tc>
        <w:tc>
          <w:tcPr>
            <w:tcW w:w="661" w:type="pct"/>
            <w:noWrap/>
            <w:vAlign w:val="center"/>
            <w:hideMark/>
          </w:tcPr>
          <w:p w14:paraId="13447FBA" w14:textId="77777777" w:rsidR="00705524" w:rsidRPr="00370866" w:rsidRDefault="00705524" w:rsidP="007846A8">
            <w:pPr>
              <w:keepNext/>
              <w:keepLines/>
              <w:widowControl/>
              <w:spacing w:before="60" w:after="60"/>
              <w:jc w:val="both"/>
              <w:rPr>
                <w:rFonts w:cs="Arial"/>
                <w:sz w:val="19"/>
                <w:szCs w:val="19"/>
                <w:highlight w:val="yellow"/>
                <w:lang w:eastAsia="en-GB" w:bidi="ar-SA"/>
              </w:rPr>
            </w:pPr>
            <w:r w:rsidRPr="00DB6927">
              <w:rPr>
                <w:rFonts w:cs="Arial"/>
                <w:sz w:val="19"/>
                <w:szCs w:val="19"/>
                <w:lang w:eastAsia="en-GB" w:bidi="ar-SA"/>
              </w:rPr>
              <w:t>2-3 years</w:t>
            </w:r>
          </w:p>
        </w:tc>
        <w:tc>
          <w:tcPr>
            <w:tcW w:w="784" w:type="pct"/>
            <w:vAlign w:val="center"/>
          </w:tcPr>
          <w:p w14:paraId="70D86B29" w14:textId="2B01B0E6" w:rsidR="00705524" w:rsidRPr="000D48F9" w:rsidRDefault="00705524">
            <w:pPr>
              <w:keepNext/>
              <w:keepLines/>
              <w:widowControl/>
              <w:spacing w:before="60" w:after="60"/>
              <w:jc w:val="center"/>
              <w:rPr>
                <w:rFonts w:cs="Arial"/>
                <w:sz w:val="19"/>
                <w:szCs w:val="19"/>
              </w:rPr>
            </w:pPr>
            <w:r w:rsidRPr="00CA6944">
              <w:rPr>
                <w:rFonts w:cs="Arial"/>
                <w:sz w:val="19"/>
                <w:szCs w:val="19"/>
                <w:lang w:eastAsia="en-GB" w:bidi="ar-SA"/>
              </w:rPr>
              <w:t>1.1</w:t>
            </w:r>
            <w:r w:rsidRPr="000D48F9">
              <w:rPr>
                <w:rFonts w:cs="Arial"/>
                <w:sz w:val="19"/>
                <w:szCs w:val="19"/>
                <w:lang w:eastAsia="en-GB" w:bidi="ar-SA"/>
              </w:rPr>
              <w:t xml:space="preserve"> – 2.2</w:t>
            </w:r>
            <w:r w:rsidRPr="00CA6944">
              <w:rPr>
                <w:rFonts w:cs="Arial"/>
                <w:sz w:val="19"/>
                <w:szCs w:val="19"/>
                <w:vertAlign w:val="superscript"/>
                <w:lang w:eastAsia="en-GB" w:bidi="ar-SA"/>
              </w:rPr>
              <w:t>Ω</w:t>
            </w:r>
          </w:p>
        </w:tc>
        <w:tc>
          <w:tcPr>
            <w:tcW w:w="785" w:type="pct"/>
            <w:vAlign w:val="center"/>
          </w:tcPr>
          <w:p w14:paraId="3993F317"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rPr>
              <w:t>n/a</w:t>
            </w:r>
          </w:p>
        </w:tc>
        <w:tc>
          <w:tcPr>
            <w:tcW w:w="785" w:type="pct"/>
            <w:vAlign w:val="center"/>
          </w:tcPr>
          <w:p w14:paraId="15495453" w14:textId="5CDF28D8" w:rsidR="00705524" w:rsidRPr="000D48F9" w:rsidRDefault="00705524">
            <w:pPr>
              <w:keepNext/>
              <w:keepLines/>
              <w:widowControl/>
              <w:spacing w:before="60" w:after="60"/>
              <w:jc w:val="center"/>
              <w:rPr>
                <w:rFonts w:cs="Arial"/>
                <w:sz w:val="19"/>
                <w:szCs w:val="19"/>
              </w:rPr>
            </w:pPr>
            <w:r w:rsidRPr="00CA6944">
              <w:rPr>
                <w:rFonts w:cs="Arial"/>
                <w:sz w:val="19"/>
                <w:szCs w:val="19"/>
                <w:lang w:eastAsia="en-GB" w:bidi="ar-SA"/>
              </w:rPr>
              <w:t>2.2</w:t>
            </w:r>
            <w:r w:rsidRPr="000D48F9">
              <w:rPr>
                <w:rFonts w:cs="Arial"/>
                <w:sz w:val="19"/>
                <w:szCs w:val="19"/>
                <w:lang w:eastAsia="en-GB" w:bidi="ar-SA"/>
              </w:rPr>
              <w:t xml:space="preserve"> – 4.4</w:t>
            </w:r>
            <w:r w:rsidRPr="00CA6944">
              <w:rPr>
                <w:rFonts w:cs="Arial"/>
                <w:sz w:val="19"/>
                <w:szCs w:val="19"/>
                <w:vertAlign w:val="superscript"/>
                <w:lang w:eastAsia="en-GB" w:bidi="ar-SA"/>
              </w:rPr>
              <w:t>Ω</w:t>
            </w:r>
          </w:p>
        </w:tc>
        <w:tc>
          <w:tcPr>
            <w:tcW w:w="784" w:type="pct"/>
            <w:vAlign w:val="center"/>
          </w:tcPr>
          <w:p w14:paraId="3934BA36"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rPr>
              <w:t>n/a</w:t>
            </w:r>
          </w:p>
        </w:tc>
      </w:tr>
      <w:tr w:rsidR="00705524" w:rsidRPr="00370866" w14:paraId="14FB2633"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2A439C2C" w14:textId="77777777" w:rsidR="00705524" w:rsidRPr="00370866" w:rsidRDefault="00705524" w:rsidP="007846A8">
            <w:pPr>
              <w:keepNext/>
              <w:keepLines/>
              <w:widowControl/>
              <w:spacing w:before="60" w:after="60"/>
              <w:rPr>
                <w:rFonts w:cs="Arial"/>
                <w:sz w:val="19"/>
                <w:szCs w:val="19"/>
                <w:lang w:eastAsia="en-GB" w:bidi="ar-SA"/>
              </w:rPr>
            </w:pPr>
          </w:p>
        </w:tc>
        <w:tc>
          <w:tcPr>
            <w:tcW w:w="593" w:type="pct"/>
            <w:vAlign w:val="center"/>
          </w:tcPr>
          <w:p w14:paraId="7ECAFC07" w14:textId="77777777" w:rsidR="00705524" w:rsidRPr="00370866" w:rsidRDefault="00705524" w:rsidP="007846A8">
            <w:pPr>
              <w:keepNext/>
              <w:keepLines/>
              <w:widowControl/>
              <w:spacing w:before="60" w:after="60"/>
              <w:rPr>
                <w:rFonts w:cs="Arial"/>
                <w:sz w:val="19"/>
                <w:szCs w:val="19"/>
                <w:lang w:eastAsia="en-GB" w:bidi="ar-SA"/>
              </w:rPr>
            </w:pPr>
            <w:r w:rsidRPr="00370866">
              <w:rPr>
                <w:rFonts w:cs="Arial"/>
                <w:sz w:val="19"/>
                <w:szCs w:val="19"/>
                <w:lang w:eastAsia="en-GB" w:bidi="ar-SA"/>
              </w:rPr>
              <w:t>g/kg bw/day</w:t>
            </w:r>
          </w:p>
        </w:tc>
        <w:tc>
          <w:tcPr>
            <w:tcW w:w="661" w:type="pct"/>
            <w:noWrap/>
            <w:vAlign w:val="center"/>
            <w:hideMark/>
          </w:tcPr>
          <w:p w14:paraId="4C3393A6"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3 months</w:t>
            </w:r>
          </w:p>
        </w:tc>
        <w:tc>
          <w:tcPr>
            <w:tcW w:w="784" w:type="pct"/>
            <w:vAlign w:val="center"/>
          </w:tcPr>
          <w:p w14:paraId="28EC3D25" w14:textId="70E34F00" w:rsidR="00705524" w:rsidRPr="00CA6944" w:rsidRDefault="00705524" w:rsidP="000D48F9">
            <w:pPr>
              <w:keepNext/>
              <w:keepLines/>
              <w:widowControl/>
              <w:spacing w:before="60" w:after="60"/>
              <w:jc w:val="center"/>
              <w:rPr>
                <w:rFonts w:cs="Arial"/>
                <w:sz w:val="19"/>
                <w:szCs w:val="19"/>
              </w:rPr>
            </w:pPr>
            <w:r w:rsidRPr="00CA6944">
              <w:rPr>
                <w:rFonts w:cs="Arial"/>
                <w:sz w:val="19"/>
                <w:szCs w:val="19"/>
              </w:rPr>
              <w:t>0.33</w:t>
            </w:r>
          </w:p>
        </w:tc>
        <w:tc>
          <w:tcPr>
            <w:tcW w:w="785" w:type="pct"/>
            <w:vAlign w:val="center"/>
          </w:tcPr>
          <w:p w14:paraId="09F28B96" w14:textId="526C4F79" w:rsidR="00705524" w:rsidRPr="00CA6944" w:rsidRDefault="00705524" w:rsidP="000D48F9">
            <w:pPr>
              <w:keepNext/>
              <w:keepLines/>
              <w:widowControl/>
              <w:spacing w:before="60" w:after="60"/>
              <w:jc w:val="center"/>
              <w:rPr>
                <w:rFonts w:cs="Arial"/>
                <w:sz w:val="19"/>
                <w:szCs w:val="19"/>
              </w:rPr>
            </w:pPr>
            <w:r w:rsidRPr="00CA6944" w:rsidDel="00AE7A3D">
              <w:rPr>
                <w:rFonts w:cs="Arial"/>
                <w:sz w:val="19"/>
                <w:szCs w:val="19"/>
              </w:rPr>
              <w:t>0.</w:t>
            </w:r>
            <w:r w:rsidRPr="00CA6944">
              <w:rPr>
                <w:rFonts w:cs="Arial"/>
                <w:sz w:val="19"/>
                <w:szCs w:val="19"/>
              </w:rPr>
              <w:t>28 – 0.34</w:t>
            </w:r>
          </w:p>
        </w:tc>
        <w:tc>
          <w:tcPr>
            <w:tcW w:w="785" w:type="pct"/>
            <w:vAlign w:val="center"/>
          </w:tcPr>
          <w:p w14:paraId="46228757" w14:textId="1BD837AC" w:rsidR="00705524" w:rsidRPr="00CA6944" w:rsidRDefault="00705524" w:rsidP="000D48F9">
            <w:pPr>
              <w:keepNext/>
              <w:keepLines/>
              <w:widowControl/>
              <w:spacing w:before="60" w:after="60"/>
              <w:jc w:val="center"/>
              <w:rPr>
                <w:rFonts w:cs="Arial"/>
                <w:sz w:val="19"/>
                <w:szCs w:val="19"/>
              </w:rPr>
            </w:pPr>
            <w:r w:rsidRPr="00CA6944">
              <w:rPr>
                <w:rFonts w:cs="Arial"/>
                <w:sz w:val="19"/>
                <w:szCs w:val="19"/>
              </w:rPr>
              <w:t>0.66</w:t>
            </w:r>
          </w:p>
        </w:tc>
        <w:tc>
          <w:tcPr>
            <w:tcW w:w="784" w:type="pct"/>
            <w:vAlign w:val="center"/>
          </w:tcPr>
          <w:p w14:paraId="35AEFBB5" w14:textId="3E0046AC" w:rsidR="00705524" w:rsidRPr="00CA6944" w:rsidRDefault="00705524" w:rsidP="000D48F9">
            <w:pPr>
              <w:keepNext/>
              <w:keepLines/>
              <w:widowControl/>
              <w:spacing w:before="60" w:after="60"/>
              <w:jc w:val="center"/>
              <w:rPr>
                <w:rFonts w:cs="Arial"/>
                <w:sz w:val="19"/>
                <w:szCs w:val="19"/>
              </w:rPr>
            </w:pPr>
            <w:r w:rsidRPr="00CA6944" w:rsidDel="00AE7A3D">
              <w:rPr>
                <w:rFonts w:cs="Arial"/>
                <w:sz w:val="19"/>
                <w:szCs w:val="19"/>
              </w:rPr>
              <w:t>0.</w:t>
            </w:r>
            <w:r w:rsidRPr="00CA6944">
              <w:rPr>
                <w:rFonts w:cs="Arial"/>
                <w:sz w:val="19"/>
                <w:szCs w:val="19"/>
              </w:rPr>
              <w:t>55 – 0.69</w:t>
            </w:r>
          </w:p>
        </w:tc>
      </w:tr>
      <w:tr w:rsidR="00705524" w:rsidRPr="00370866" w14:paraId="54E6887A"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01F52508" w14:textId="77777777" w:rsidR="00705524" w:rsidRPr="00370866" w:rsidRDefault="00705524" w:rsidP="007846A8">
            <w:pPr>
              <w:keepNext/>
              <w:keepLines/>
              <w:widowControl/>
              <w:spacing w:before="60" w:after="60"/>
              <w:rPr>
                <w:rFonts w:cs="Arial"/>
                <w:sz w:val="19"/>
                <w:szCs w:val="19"/>
                <w:lang w:eastAsia="en-GB" w:bidi="ar-SA"/>
              </w:rPr>
            </w:pPr>
          </w:p>
        </w:tc>
        <w:tc>
          <w:tcPr>
            <w:tcW w:w="593" w:type="pct"/>
            <w:vAlign w:val="center"/>
          </w:tcPr>
          <w:p w14:paraId="349A67B8" w14:textId="77777777" w:rsidR="00705524" w:rsidRPr="00370866" w:rsidRDefault="00705524" w:rsidP="007846A8">
            <w:pPr>
              <w:keepNext/>
              <w:keepLines/>
              <w:widowControl/>
              <w:spacing w:before="60" w:after="60"/>
              <w:rPr>
                <w:rFonts w:cs="Arial"/>
                <w:sz w:val="19"/>
                <w:szCs w:val="19"/>
                <w:lang w:eastAsia="en-GB" w:bidi="ar-SA"/>
              </w:rPr>
            </w:pPr>
          </w:p>
        </w:tc>
        <w:tc>
          <w:tcPr>
            <w:tcW w:w="661" w:type="pct"/>
            <w:noWrap/>
            <w:vAlign w:val="center"/>
            <w:hideMark/>
          </w:tcPr>
          <w:p w14:paraId="2289C016"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9 months</w:t>
            </w:r>
          </w:p>
        </w:tc>
        <w:tc>
          <w:tcPr>
            <w:tcW w:w="784" w:type="pct"/>
            <w:vAlign w:val="center"/>
          </w:tcPr>
          <w:p w14:paraId="61AA4503" w14:textId="1D1E34B4" w:rsidR="00705524" w:rsidRPr="00370866" w:rsidRDefault="00705524" w:rsidP="000D48F9">
            <w:pPr>
              <w:keepNext/>
              <w:keepLines/>
              <w:widowControl/>
              <w:spacing w:before="60" w:after="60"/>
              <w:jc w:val="center"/>
              <w:rPr>
                <w:rFonts w:cs="Arial"/>
                <w:sz w:val="19"/>
                <w:szCs w:val="19"/>
              </w:rPr>
            </w:pPr>
            <w:r w:rsidRPr="00370866">
              <w:rPr>
                <w:rFonts w:cs="Arial"/>
                <w:sz w:val="19"/>
                <w:szCs w:val="19"/>
              </w:rPr>
              <w:t>0.</w:t>
            </w:r>
            <w:r>
              <w:rPr>
                <w:rFonts w:cs="Arial"/>
                <w:sz w:val="19"/>
                <w:szCs w:val="19"/>
              </w:rPr>
              <w:t>16</w:t>
            </w:r>
          </w:p>
        </w:tc>
        <w:tc>
          <w:tcPr>
            <w:tcW w:w="785" w:type="pct"/>
            <w:vAlign w:val="center"/>
          </w:tcPr>
          <w:p w14:paraId="5C267694" w14:textId="5F861BA7" w:rsidR="00705524" w:rsidRPr="00BB263F" w:rsidRDefault="00705524" w:rsidP="000D48F9">
            <w:pPr>
              <w:keepNext/>
              <w:keepLines/>
              <w:widowControl/>
              <w:spacing w:before="60" w:after="60"/>
              <w:jc w:val="center"/>
              <w:rPr>
                <w:rFonts w:cs="Arial"/>
                <w:sz w:val="19"/>
                <w:szCs w:val="19"/>
              </w:rPr>
            </w:pPr>
            <w:r w:rsidRPr="00BB263F">
              <w:rPr>
                <w:rFonts w:cs="Arial"/>
                <w:sz w:val="19"/>
                <w:szCs w:val="19"/>
              </w:rPr>
              <w:t>0.1</w:t>
            </w:r>
            <w:r>
              <w:rPr>
                <w:rFonts w:cs="Arial"/>
                <w:sz w:val="19"/>
                <w:szCs w:val="19"/>
              </w:rPr>
              <w:t>3</w:t>
            </w:r>
          </w:p>
        </w:tc>
        <w:tc>
          <w:tcPr>
            <w:tcW w:w="785" w:type="pct"/>
            <w:vAlign w:val="center"/>
          </w:tcPr>
          <w:p w14:paraId="765D18C4" w14:textId="2A94902E" w:rsidR="00705524" w:rsidRPr="00370866" w:rsidRDefault="00705524" w:rsidP="000D48F9">
            <w:pPr>
              <w:keepNext/>
              <w:keepLines/>
              <w:widowControl/>
              <w:spacing w:before="60" w:after="60"/>
              <w:jc w:val="center"/>
              <w:rPr>
                <w:rFonts w:cs="Arial"/>
                <w:sz w:val="19"/>
                <w:szCs w:val="19"/>
              </w:rPr>
            </w:pPr>
            <w:r w:rsidRPr="00370866">
              <w:rPr>
                <w:rFonts w:cs="Arial"/>
                <w:sz w:val="19"/>
                <w:szCs w:val="19"/>
              </w:rPr>
              <w:t>0.</w:t>
            </w:r>
            <w:r>
              <w:rPr>
                <w:rFonts w:cs="Arial"/>
                <w:sz w:val="19"/>
                <w:szCs w:val="19"/>
              </w:rPr>
              <w:t>32</w:t>
            </w:r>
          </w:p>
        </w:tc>
        <w:tc>
          <w:tcPr>
            <w:tcW w:w="784" w:type="pct"/>
            <w:vAlign w:val="center"/>
          </w:tcPr>
          <w:p w14:paraId="6C8C13F5" w14:textId="7916BB53" w:rsidR="00705524" w:rsidRPr="00BB263F" w:rsidRDefault="00705524" w:rsidP="000D48F9">
            <w:pPr>
              <w:keepNext/>
              <w:keepLines/>
              <w:widowControl/>
              <w:spacing w:before="60" w:after="60"/>
              <w:jc w:val="center"/>
              <w:rPr>
                <w:rFonts w:cs="Arial"/>
                <w:sz w:val="19"/>
                <w:szCs w:val="19"/>
              </w:rPr>
            </w:pPr>
            <w:r w:rsidRPr="00BB263F">
              <w:rPr>
                <w:rFonts w:cs="Arial"/>
                <w:sz w:val="19"/>
                <w:szCs w:val="19"/>
              </w:rPr>
              <w:t>0.2</w:t>
            </w:r>
            <w:r>
              <w:rPr>
                <w:rFonts w:cs="Arial"/>
                <w:sz w:val="19"/>
                <w:szCs w:val="19"/>
              </w:rPr>
              <w:t>7</w:t>
            </w:r>
          </w:p>
        </w:tc>
      </w:tr>
      <w:tr w:rsidR="00705524" w:rsidRPr="00370866" w14:paraId="258F7645"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2B0E8E82" w14:textId="77777777" w:rsidR="00705524" w:rsidRPr="00370866" w:rsidRDefault="00705524" w:rsidP="007846A8">
            <w:pPr>
              <w:keepNext/>
              <w:keepLines/>
              <w:widowControl/>
              <w:spacing w:before="60" w:after="60"/>
              <w:rPr>
                <w:rFonts w:cs="Arial"/>
                <w:sz w:val="19"/>
                <w:szCs w:val="19"/>
                <w:lang w:eastAsia="en-GB" w:bidi="ar-SA"/>
              </w:rPr>
            </w:pPr>
          </w:p>
        </w:tc>
        <w:tc>
          <w:tcPr>
            <w:tcW w:w="593" w:type="pct"/>
            <w:vAlign w:val="center"/>
          </w:tcPr>
          <w:p w14:paraId="687DD110" w14:textId="77777777" w:rsidR="00705524" w:rsidRPr="00370866" w:rsidRDefault="00705524" w:rsidP="007846A8">
            <w:pPr>
              <w:keepNext/>
              <w:keepLines/>
              <w:widowControl/>
              <w:spacing w:before="60" w:after="60"/>
              <w:rPr>
                <w:rFonts w:cs="Arial"/>
                <w:sz w:val="19"/>
                <w:szCs w:val="19"/>
                <w:lang w:eastAsia="en-GB" w:bidi="ar-SA"/>
              </w:rPr>
            </w:pPr>
          </w:p>
        </w:tc>
        <w:tc>
          <w:tcPr>
            <w:tcW w:w="661" w:type="pct"/>
            <w:noWrap/>
            <w:vAlign w:val="center"/>
            <w:hideMark/>
          </w:tcPr>
          <w:p w14:paraId="3DCA49B9"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12 months</w:t>
            </w:r>
          </w:p>
        </w:tc>
        <w:tc>
          <w:tcPr>
            <w:tcW w:w="784" w:type="pct"/>
            <w:vAlign w:val="center"/>
          </w:tcPr>
          <w:p w14:paraId="52DA6492" w14:textId="1BDA04F2" w:rsidR="00705524" w:rsidRPr="00CA6944" w:rsidRDefault="00705524">
            <w:pPr>
              <w:keepNext/>
              <w:keepLines/>
              <w:widowControl/>
              <w:spacing w:before="60" w:after="60"/>
              <w:jc w:val="center"/>
              <w:rPr>
                <w:rFonts w:cs="Arial"/>
                <w:sz w:val="19"/>
                <w:szCs w:val="19"/>
                <w:lang w:eastAsia="en-GB" w:bidi="ar-SA"/>
              </w:rPr>
            </w:pPr>
            <w:r w:rsidRPr="00CA6944">
              <w:rPr>
                <w:rFonts w:cs="Arial"/>
                <w:sz w:val="19"/>
                <w:szCs w:val="19"/>
                <w:lang w:eastAsia="en-GB" w:bidi="ar-SA"/>
              </w:rPr>
              <w:t>0.10 – 0.20</w:t>
            </w:r>
            <w:r w:rsidRPr="00CA6944">
              <w:rPr>
                <w:rFonts w:cs="Arial"/>
                <w:sz w:val="19"/>
                <w:szCs w:val="19"/>
                <w:vertAlign w:val="superscript"/>
                <w:lang w:eastAsia="en-GB" w:bidi="ar-SA"/>
              </w:rPr>
              <w:t>Ω</w:t>
            </w:r>
          </w:p>
        </w:tc>
        <w:tc>
          <w:tcPr>
            <w:tcW w:w="785" w:type="pct"/>
            <w:vAlign w:val="center"/>
          </w:tcPr>
          <w:p w14:paraId="1F51218A"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lang w:eastAsia="en-GB" w:bidi="ar-SA"/>
              </w:rPr>
              <w:t>n/a</w:t>
            </w:r>
          </w:p>
        </w:tc>
        <w:tc>
          <w:tcPr>
            <w:tcW w:w="785" w:type="pct"/>
            <w:vAlign w:val="center"/>
          </w:tcPr>
          <w:p w14:paraId="05D15750" w14:textId="5347F957" w:rsidR="00705524" w:rsidRPr="00CA6944" w:rsidRDefault="00705524">
            <w:pPr>
              <w:keepNext/>
              <w:keepLines/>
              <w:widowControl/>
              <w:spacing w:before="60" w:after="60"/>
              <w:jc w:val="center"/>
              <w:rPr>
                <w:rFonts w:cs="Arial"/>
                <w:sz w:val="19"/>
                <w:szCs w:val="19"/>
                <w:lang w:eastAsia="en-GB" w:bidi="ar-SA"/>
              </w:rPr>
            </w:pPr>
            <w:r w:rsidRPr="00CA6944">
              <w:rPr>
                <w:rFonts w:cs="Arial"/>
                <w:sz w:val="19"/>
                <w:szCs w:val="19"/>
                <w:lang w:eastAsia="en-GB" w:bidi="ar-SA"/>
              </w:rPr>
              <w:t>0.20 – 0.40</w:t>
            </w:r>
            <w:r w:rsidRPr="00CA6944">
              <w:rPr>
                <w:rFonts w:cs="Arial"/>
                <w:sz w:val="19"/>
                <w:szCs w:val="19"/>
                <w:vertAlign w:val="superscript"/>
                <w:lang w:eastAsia="en-GB" w:bidi="ar-SA"/>
              </w:rPr>
              <w:t>Ω</w:t>
            </w:r>
          </w:p>
        </w:tc>
        <w:tc>
          <w:tcPr>
            <w:tcW w:w="784" w:type="pct"/>
            <w:vAlign w:val="center"/>
          </w:tcPr>
          <w:p w14:paraId="4B0F507C"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lang w:eastAsia="en-GB" w:bidi="ar-SA"/>
              </w:rPr>
              <w:t>n/a</w:t>
            </w:r>
          </w:p>
        </w:tc>
      </w:tr>
      <w:tr w:rsidR="00705524" w:rsidRPr="00370866" w14:paraId="67ED3D20"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0BB90B03" w14:textId="77777777" w:rsidR="00705524" w:rsidRPr="00370866" w:rsidRDefault="00705524" w:rsidP="007846A8">
            <w:pPr>
              <w:keepNext/>
              <w:keepLines/>
              <w:widowControl/>
              <w:spacing w:before="60" w:after="60"/>
              <w:rPr>
                <w:rFonts w:cs="Arial"/>
                <w:sz w:val="19"/>
                <w:szCs w:val="19"/>
                <w:highlight w:val="yellow"/>
                <w:lang w:eastAsia="en-GB" w:bidi="ar-SA"/>
              </w:rPr>
            </w:pPr>
          </w:p>
        </w:tc>
        <w:tc>
          <w:tcPr>
            <w:tcW w:w="593" w:type="pct"/>
            <w:vAlign w:val="center"/>
          </w:tcPr>
          <w:p w14:paraId="54E832AD" w14:textId="77777777" w:rsidR="00705524" w:rsidRPr="00370866" w:rsidRDefault="00705524" w:rsidP="007846A8">
            <w:pPr>
              <w:keepNext/>
              <w:keepLines/>
              <w:widowControl/>
              <w:spacing w:before="60" w:after="60"/>
              <w:rPr>
                <w:rFonts w:cs="Arial"/>
                <w:sz w:val="19"/>
                <w:szCs w:val="19"/>
                <w:highlight w:val="yellow"/>
                <w:lang w:eastAsia="en-GB" w:bidi="ar-SA"/>
              </w:rPr>
            </w:pPr>
          </w:p>
        </w:tc>
        <w:tc>
          <w:tcPr>
            <w:tcW w:w="661" w:type="pct"/>
            <w:noWrap/>
            <w:vAlign w:val="center"/>
            <w:hideMark/>
          </w:tcPr>
          <w:p w14:paraId="6AED06B7" w14:textId="77777777" w:rsidR="00705524" w:rsidRPr="00370866" w:rsidRDefault="00705524" w:rsidP="007846A8">
            <w:pPr>
              <w:keepNext/>
              <w:keepLines/>
              <w:widowControl/>
              <w:spacing w:before="60" w:after="60"/>
              <w:jc w:val="both"/>
              <w:rPr>
                <w:rFonts w:cs="Arial"/>
                <w:sz w:val="19"/>
                <w:szCs w:val="19"/>
                <w:highlight w:val="yellow"/>
                <w:lang w:eastAsia="en-GB" w:bidi="ar-SA"/>
              </w:rPr>
            </w:pPr>
            <w:r w:rsidRPr="00575D79">
              <w:rPr>
                <w:rFonts w:cs="Arial"/>
                <w:sz w:val="19"/>
                <w:szCs w:val="19"/>
                <w:lang w:eastAsia="en-GB" w:bidi="ar-SA"/>
              </w:rPr>
              <w:t>2-3 years</w:t>
            </w:r>
          </w:p>
        </w:tc>
        <w:tc>
          <w:tcPr>
            <w:tcW w:w="784" w:type="pct"/>
            <w:vAlign w:val="center"/>
          </w:tcPr>
          <w:p w14:paraId="5FBD12EA" w14:textId="042CC8EF" w:rsidR="00705524" w:rsidRPr="000D48F9" w:rsidRDefault="00705524">
            <w:pPr>
              <w:keepNext/>
              <w:keepLines/>
              <w:widowControl/>
              <w:spacing w:before="60" w:after="60"/>
              <w:jc w:val="center"/>
              <w:rPr>
                <w:rFonts w:cs="Arial"/>
                <w:sz w:val="19"/>
                <w:szCs w:val="19"/>
              </w:rPr>
            </w:pPr>
            <w:r w:rsidRPr="00CA6944">
              <w:rPr>
                <w:rFonts w:cs="Arial"/>
                <w:color w:val="000000"/>
                <w:sz w:val="19"/>
                <w:szCs w:val="19"/>
              </w:rPr>
              <w:t>0.077</w:t>
            </w:r>
            <w:r w:rsidRPr="000D48F9">
              <w:rPr>
                <w:rFonts w:cs="Arial"/>
                <w:color w:val="000000"/>
                <w:sz w:val="19"/>
                <w:szCs w:val="19"/>
              </w:rPr>
              <w:t xml:space="preserve"> – 0.15</w:t>
            </w:r>
            <w:r w:rsidRPr="00CA6944">
              <w:rPr>
                <w:rFonts w:cs="Arial"/>
                <w:sz w:val="19"/>
                <w:szCs w:val="19"/>
                <w:vertAlign w:val="superscript"/>
                <w:lang w:eastAsia="en-GB" w:bidi="ar-SA"/>
              </w:rPr>
              <w:t>Ω</w:t>
            </w:r>
          </w:p>
        </w:tc>
        <w:tc>
          <w:tcPr>
            <w:tcW w:w="785" w:type="pct"/>
            <w:vAlign w:val="center"/>
          </w:tcPr>
          <w:p w14:paraId="738B8AA6"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rPr>
              <w:t>n/a</w:t>
            </w:r>
          </w:p>
        </w:tc>
        <w:tc>
          <w:tcPr>
            <w:tcW w:w="785" w:type="pct"/>
            <w:vAlign w:val="center"/>
          </w:tcPr>
          <w:p w14:paraId="4888DE83" w14:textId="29811DFD" w:rsidR="00705524" w:rsidRPr="000D48F9" w:rsidRDefault="00705524">
            <w:pPr>
              <w:widowControl/>
              <w:jc w:val="center"/>
              <w:rPr>
                <w:rFonts w:cs="Arial"/>
                <w:sz w:val="19"/>
                <w:szCs w:val="19"/>
                <w:lang w:eastAsia="en-GB" w:bidi="ar-SA"/>
              </w:rPr>
            </w:pPr>
            <w:r w:rsidRPr="00485199">
              <w:rPr>
                <w:rFonts w:cs="Arial"/>
                <w:color w:val="000000"/>
                <w:sz w:val="19"/>
                <w:szCs w:val="19"/>
              </w:rPr>
              <w:t>0.</w:t>
            </w:r>
            <w:r w:rsidRPr="000D48F9">
              <w:rPr>
                <w:rFonts w:cs="Arial"/>
                <w:color w:val="000000"/>
                <w:sz w:val="19"/>
                <w:szCs w:val="19"/>
              </w:rPr>
              <w:t>15</w:t>
            </w:r>
            <w:r w:rsidRPr="00CA6944">
              <w:rPr>
                <w:rFonts w:cs="Arial"/>
                <w:color w:val="000000"/>
                <w:sz w:val="19"/>
                <w:szCs w:val="19"/>
              </w:rPr>
              <w:t xml:space="preserve"> </w:t>
            </w:r>
            <w:r w:rsidRPr="00CA6944">
              <w:rPr>
                <w:rFonts w:cs="Arial"/>
                <w:sz w:val="19"/>
                <w:szCs w:val="19"/>
                <w:lang w:eastAsia="en-GB" w:bidi="ar-SA"/>
              </w:rPr>
              <w:t>–</w:t>
            </w:r>
            <w:r w:rsidRPr="00CA6944">
              <w:rPr>
                <w:rFonts w:cs="Arial"/>
                <w:color w:val="000000"/>
                <w:sz w:val="19"/>
                <w:szCs w:val="19"/>
              </w:rPr>
              <w:t xml:space="preserve"> 0.</w:t>
            </w:r>
            <w:r w:rsidRPr="000D48F9">
              <w:rPr>
                <w:rFonts w:cs="Arial"/>
                <w:color w:val="000000"/>
                <w:sz w:val="19"/>
                <w:szCs w:val="19"/>
              </w:rPr>
              <w:t>31</w:t>
            </w:r>
            <w:r w:rsidRPr="00CA6944">
              <w:rPr>
                <w:rFonts w:cs="Arial"/>
                <w:sz w:val="19"/>
                <w:szCs w:val="19"/>
                <w:vertAlign w:val="superscript"/>
                <w:lang w:eastAsia="en-GB" w:bidi="ar-SA"/>
              </w:rPr>
              <w:t>Ω</w:t>
            </w:r>
          </w:p>
        </w:tc>
        <w:tc>
          <w:tcPr>
            <w:tcW w:w="784" w:type="pct"/>
            <w:vAlign w:val="center"/>
          </w:tcPr>
          <w:p w14:paraId="45CD16B7"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lang w:eastAsia="en-GB" w:bidi="ar-SA"/>
              </w:rPr>
              <w:t>n/a</w:t>
            </w:r>
          </w:p>
        </w:tc>
      </w:tr>
      <w:tr w:rsidR="00705524" w:rsidRPr="00370866" w14:paraId="33891615"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134EDBE1" w14:textId="77777777" w:rsidR="00705524" w:rsidRPr="00370866" w:rsidRDefault="00705524" w:rsidP="007846A8">
            <w:pPr>
              <w:keepNext/>
              <w:keepLines/>
              <w:widowControl/>
              <w:spacing w:before="60" w:after="60"/>
              <w:rPr>
                <w:rFonts w:cs="Arial"/>
                <w:color w:val="000000"/>
                <w:sz w:val="19"/>
                <w:szCs w:val="19"/>
                <w:lang w:eastAsia="en-GB" w:bidi="ar-SA"/>
              </w:rPr>
            </w:pPr>
            <w:r w:rsidRPr="00370866">
              <w:rPr>
                <w:rFonts w:cs="Arial"/>
                <w:color w:val="000000"/>
                <w:sz w:val="19"/>
                <w:szCs w:val="19"/>
                <w:lang w:eastAsia="en-GB" w:bidi="ar-SA"/>
              </w:rPr>
              <w:t>LNnT</w:t>
            </w:r>
          </w:p>
        </w:tc>
        <w:tc>
          <w:tcPr>
            <w:tcW w:w="593" w:type="pct"/>
            <w:vAlign w:val="center"/>
          </w:tcPr>
          <w:p w14:paraId="535605C1" w14:textId="77777777" w:rsidR="00705524" w:rsidRPr="00370866" w:rsidRDefault="00705524" w:rsidP="007846A8">
            <w:pPr>
              <w:keepNext/>
              <w:keepLines/>
              <w:widowControl/>
              <w:spacing w:before="60" w:after="60"/>
              <w:rPr>
                <w:rFonts w:cs="Arial"/>
                <w:color w:val="000000"/>
                <w:sz w:val="19"/>
                <w:szCs w:val="19"/>
                <w:lang w:eastAsia="en-GB" w:bidi="ar-SA"/>
              </w:rPr>
            </w:pPr>
            <w:r w:rsidRPr="00370866">
              <w:rPr>
                <w:rFonts w:cs="Arial"/>
                <w:color w:val="000000"/>
                <w:sz w:val="19"/>
                <w:szCs w:val="19"/>
                <w:lang w:eastAsia="en-GB" w:bidi="ar-SA"/>
              </w:rPr>
              <w:t>g/day</w:t>
            </w:r>
          </w:p>
        </w:tc>
        <w:tc>
          <w:tcPr>
            <w:tcW w:w="661" w:type="pct"/>
            <w:noWrap/>
            <w:vAlign w:val="center"/>
            <w:hideMark/>
          </w:tcPr>
          <w:p w14:paraId="26278DBD" w14:textId="77777777" w:rsidR="00705524" w:rsidRPr="00370866" w:rsidRDefault="00705524" w:rsidP="007846A8">
            <w:pPr>
              <w:keepNext/>
              <w:keepLines/>
              <w:widowControl/>
              <w:spacing w:before="60" w:after="60"/>
              <w:jc w:val="both"/>
              <w:rPr>
                <w:rFonts w:cs="Arial"/>
                <w:color w:val="000000"/>
                <w:sz w:val="19"/>
                <w:szCs w:val="19"/>
                <w:lang w:eastAsia="en-GB" w:bidi="ar-SA"/>
              </w:rPr>
            </w:pPr>
            <w:r w:rsidRPr="00370866">
              <w:rPr>
                <w:rFonts w:cs="Arial"/>
                <w:color w:val="000000"/>
                <w:sz w:val="19"/>
                <w:szCs w:val="19"/>
                <w:lang w:eastAsia="en-GB" w:bidi="ar-SA"/>
              </w:rPr>
              <w:t>3 months</w:t>
            </w:r>
          </w:p>
        </w:tc>
        <w:tc>
          <w:tcPr>
            <w:tcW w:w="784" w:type="pct"/>
            <w:vAlign w:val="center"/>
          </w:tcPr>
          <w:p w14:paraId="6D9355E6"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0.53</w:t>
            </w:r>
          </w:p>
        </w:tc>
        <w:tc>
          <w:tcPr>
            <w:tcW w:w="785" w:type="pct"/>
            <w:vAlign w:val="center"/>
          </w:tcPr>
          <w:p w14:paraId="4853456D" w14:textId="0A685919"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0.21</w:t>
            </w:r>
            <w:r>
              <w:rPr>
                <w:rFonts w:cs="Arial"/>
                <w:color w:val="000000"/>
                <w:sz w:val="19"/>
                <w:szCs w:val="19"/>
                <w:lang w:eastAsia="en-GB" w:bidi="ar-SA"/>
              </w:rPr>
              <w:t xml:space="preserve"> – 0.23</w:t>
            </w:r>
          </w:p>
        </w:tc>
        <w:tc>
          <w:tcPr>
            <w:tcW w:w="785" w:type="pct"/>
            <w:vAlign w:val="center"/>
          </w:tcPr>
          <w:p w14:paraId="07969F47"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1.1</w:t>
            </w:r>
          </w:p>
        </w:tc>
        <w:tc>
          <w:tcPr>
            <w:tcW w:w="784" w:type="pct"/>
            <w:vAlign w:val="center"/>
          </w:tcPr>
          <w:p w14:paraId="38691CF8" w14:textId="3ABF7698" w:rsidR="00705524" w:rsidRPr="00BB263F" w:rsidRDefault="00705524" w:rsidP="000D48F9">
            <w:pPr>
              <w:keepNext/>
              <w:keepLines/>
              <w:widowControl/>
              <w:spacing w:before="60" w:after="60"/>
              <w:ind w:left="0"/>
              <w:jc w:val="center"/>
              <w:rPr>
                <w:rFonts w:cs="Arial"/>
                <w:color w:val="000000"/>
                <w:sz w:val="19"/>
                <w:szCs w:val="19"/>
                <w:lang w:eastAsia="en-GB" w:bidi="ar-SA"/>
              </w:rPr>
            </w:pPr>
            <w:r w:rsidRPr="00BB263F">
              <w:rPr>
                <w:rFonts w:cs="Arial"/>
                <w:color w:val="000000"/>
                <w:sz w:val="19"/>
                <w:szCs w:val="19"/>
                <w:lang w:eastAsia="en-GB" w:bidi="ar-SA"/>
              </w:rPr>
              <w:t>0.41</w:t>
            </w:r>
            <w:r>
              <w:rPr>
                <w:rFonts w:cs="Arial"/>
                <w:color w:val="000000"/>
                <w:sz w:val="19"/>
                <w:szCs w:val="19"/>
                <w:lang w:eastAsia="en-GB" w:bidi="ar-SA"/>
              </w:rPr>
              <w:t xml:space="preserve"> – 0.46</w:t>
            </w:r>
          </w:p>
        </w:tc>
      </w:tr>
      <w:tr w:rsidR="00705524" w:rsidRPr="00370866" w14:paraId="331CEC22"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2D21021D"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593" w:type="pct"/>
            <w:vAlign w:val="center"/>
          </w:tcPr>
          <w:p w14:paraId="665AEE3F"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661" w:type="pct"/>
            <w:noWrap/>
            <w:vAlign w:val="center"/>
            <w:hideMark/>
          </w:tcPr>
          <w:p w14:paraId="4972CD50" w14:textId="77777777" w:rsidR="00705524" w:rsidRPr="00370866" w:rsidRDefault="00705524" w:rsidP="007846A8">
            <w:pPr>
              <w:keepNext/>
              <w:keepLines/>
              <w:widowControl/>
              <w:spacing w:before="60" w:after="60"/>
              <w:jc w:val="both"/>
              <w:rPr>
                <w:rFonts w:cs="Arial"/>
                <w:color w:val="000000"/>
                <w:sz w:val="19"/>
                <w:szCs w:val="19"/>
                <w:lang w:eastAsia="en-GB" w:bidi="ar-SA"/>
              </w:rPr>
            </w:pPr>
            <w:r w:rsidRPr="00370866">
              <w:rPr>
                <w:rFonts w:cs="Arial"/>
                <w:color w:val="000000"/>
                <w:sz w:val="19"/>
                <w:szCs w:val="19"/>
                <w:lang w:eastAsia="en-GB" w:bidi="ar-SA"/>
              </w:rPr>
              <w:t>9 months</w:t>
            </w:r>
          </w:p>
        </w:tc>
        <w:tc>
          <w:tcPr>
            <w:tcW w:w="784" w:type="pct"/>
            <w:vAlign w:val="center"/>
          </w:tcPr>
          <w:p w14:paraId="0432AE8C"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0.35</w:t>
            </w:r>
          </w:p>
        </w:tc>
        <w:tc>
          <w:tcPr>
            <w:tcW w:w="785" w:type="pct"/>
            <w:vAlign w:val="center"/>
          </w:tcPr>
          <w:p w14:paraId="275EF14D"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0.14</w:t>
            </w:r>
          </w:p>
        </w:tc>
        <w:tc>
          <w:tcPr>
            <w:tcW w:w="785" w:type="pct"/>
            <w:vAlign w:val="center"/>
          </w:tcPr>
          <w:p w14:paraId="5DA8E17B"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0.71</w:t>
            </w:r>
          </w:p>
        </w:tc>
        <w:tc>
          <w:tcPr>
            <w:tcW w:w="784" w:type="pct"/>
            <w:vAlign w:val="center"/>
          </w:tcPr>
          <w:p w14:paraId="32DF145C"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0.28</w:t>
            </w:r>
          </w:p>
        </w:tc>
      </w:tr>
      <w:tr w:rsidR="00705524" w:rsidRPr="00370866" w14:paraId="61E5CB7B"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779B9E9A"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593" w:type="pct"/>
            <w:vAlign w:val="center"/>
          </w:tcPr>
          <w:p w14:paraId="28207A60"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661" w:type="pct"/>
            <w:noWrap/>
            <w:vAlign w:val="center"/>
            <w:hideMark/>
          </w:tcPr>
          <w:p w14:paraId="0103753E" w14:textId="77777777" w:rsidR="00705524" w:rsidRPr="00370866" w:rsidRDefault="00705524" w:rsidP="007846A8">
            <w:pPr>
              <w:keepNext/>
              <w:keepLines/>
              <w:widowControl/>
              <w:spacing w:before="60" w:after="60"/>
              <w:jc w:val="both"/>
              <w:rPr>
                <w:rFonts w:cs="Arial"/>
                <w:color w:val="000000"/>
                <w:sz w:val="19"/>
                <w:szCs w:val="19"/>
                <w:lang w:eastAsia="en-GB" w:bidi="ar-SA"/>
              </w:rPr>
            </w:pPr>
            <w:r w:rsidRPr="00370866">
              <w:rPr>
                <w:rFonts w:cs="Arial"/>
                <w:color w:val="000000"/>
                <w:sz w:val="19"/>
                <w:szCs w:val="19"/>
                <w:lang w:eastAsia="en-GB" w:bidi="ar-SA"/>
              </w:rPr>
              <w:t>12 months</w:t>
            </w:r>
          </w:p>
        </w:tc>
        <w:tc>
          <w:tcPr>
            <w:tcW w:w="784" w:type="pct"/>
            <w:vAlign w:val="center"/>
          </w:tcPr>
          <w:p w14:paraId="5A0112BB" w14:textId="77777777" w:rsidR="00705524" w:rsidRPr="00370866" w:rsidRDefault="00705524">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0.24 – 0.48</w:t>
            </w:r>
            <w:r w:rsidRPr="003F240F">
              <w:rPr>
                <w:rFonts w:cs="Arial"/>
                <w:sz w:val="19"/>
                <w:szCs w:val="19"/>
                <w:vertAlign w:val="superscript"/>
                <w:lang w:eastAsia="en-GB" w:bidi="ar-SA"/>
              </w:rPr>
              <w:t>Ω</w:t>
            </w:r>
          </w:p>
        </w:tc>
        <w:tc>
          <w:tcPr>
            <w:tcW w:w="785" w:type="pct"/>
            <w:vAlign w:val="center"/>
          </w:tcPr>
          <w:p w14:paraId="763883D8"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n/a</w:t>
            </w:r>
          </w:p>
        </w:tc>
        <w:tc>
          <w:tcPr>
            <w:tcW w:w="785" w:type="pct"/>
            <w:vAlign w:val="center"/>
          </w:tcPr>
          <w:p w14:paraId="7EA8B96F" w14:textId="77777777" w:rsidR="00705524" w:rsidRPr="00370866" w:rsidRDefault="00705524">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0.48 – 0.97</w:t>
            </w:r>
            <w:r w:rsidRPr="003F240F">
              <w:rPr>
                <w:rFonts w:cs="Arial"/>
                <w:sz w:val="19"/>
                <w:szCs w:val="19"/>
                <w:vertAlign w:val="superscript"/>
                <w:lang w:eastAsia="en-GB" w:bidi="ar-SA"/>
              </w:rPr>
              <w:t>Ω</w:t>
            </w:r>
          </w:p>
        </w:tc>
        <w:tc>
          <w:tcPr>
            <w:tcW w:w="784" w:type="pct"/>
            <w:vAlign w:val="center"/>
          </w:tcPr>
          <w:p w14:paraId="29DEC2D9"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n/a</w:t>
            </w:r>
          </w:p>
        </w:tc>
      </w:tr>
      <w:tr w:rsidR="00705524" w:rsidRPr="00370866" w14:paraId="48F9F665"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47BC26EB" w14:textId="77777777" w:rsidR="00705524" w:rsidRPr="00370866" w:rsidRDefault="00705524" w:rsidP="007846A8">
            <w:pPr>
              <w:keepNext/>
              <w:keepLines/>
              <w:widowControl/>
              <w:spacing w:before="60" w:after="60"/>
              <w:rPr>
                <w:rFonts w:cs="Arial"/>
                <w:color w:val="000000"/>
                <w:sz w:val="19"/>
                <w:szCs w:val="19"/>
                <w:highlight w:val="yellow"/>
                <w:lang w:eastAsia="en-GB" w:bidi="ar-SA"/>
              </w:rPr>
            </w:pPr>
          </w:p>
        </w:tc>
        <w:tc>
          <w:tcPr>
            <w:tcW w:w="593" w:type="pct"/>
            <w:vAlign w:val="center"/>
          </w:tcPr>
          <w:p w14:paraId="182DDB2B" w14:textId="77777777" w:rsidR="00705524" w:rsidRPr="00370866" w:rsidRDefault="00705524" w:rsidP="007846A8">
            <w:pPr>
              <w:keepNext/>
              <w:keepLines/>
              <w:widowControl/>
              <w:spacing w:before="60" w:after="60"/>
              <w:rPr>
                <w:rFonts w:cs="Arial"/>
                <w:color w:val="000000"/>
                <w:sz w:val="19"/>
                <w:szCs w:val="19"/>
                <w:highlight w:val="yellow"/>
                <w:lang w:eastAsia="en-GB" w:bidi="ar-SA"/>
              </w:rPr>
            </w:pPr>
          </w:p>
        </w:tc>
        <w:tc>
          <w:tcPr>
            <w:tcW w:w="661" w:type="pct"/>
            <w:noWrap/>
            <w:vAlign w:val="center"/>
            <w:hideMark/>
          </w:tcPr>
          <w:p w14:paraId="323DB346" w14:textId="77777777" w:rsidR="00705524" w:rsidRPr="00381A2D" w:rsidRDefault="00705524" w:rsidP="007846A8">
            <w:pPr>
              <w:keepNext/>
              <w:keepLines/>
              <w:widowControl/>
              <w:spacing w:before="60" w:after="60"/>
              <w:jc w:val="both"/>
              <w:rPr>
                <w:rFonts w:cs="Arial"/>
                <w:color w:val="000000"/>
                <w:sz w:val="19"/>
                <w:szCs w:val="19"/>
                <w:lang w:eastAsia="en-GB" w:bidi="ar-SA"/>
              </w:rPr>
            </w:pPr>
            <w:r w:rsidRPr="00381A2D">
              <w:rPr>
                <w:rFonts w:cs="Arial"/>
                <w:color w:val="000000"/>
                <w:sz w:val="19"/>
                <w:szCs w:val="19"/>
                <w:lang w:eastAsia="en-GB" w:bidi="ar-SA"/>
              </w:rPr>
              <w:t>2-3 years</w:t>
            </w:r>
          </w:p>
        </w:tc>
        <w:tc>
          <w:tcPr>
            <w:tcW w:w="784" w:type="pct"/>
            <w:vAlign w:val="center"/>
          </w:tcPr>
          <w:p w14:paraId="74DDDCB4" w14:textId="77777777" w:rsidR="00705524" w:rsidRPr="000D48F9" w:rsidRDefault="00705524">
            <w:pPr>
              <w:keepNext/>
              <w:keepLines/>
              <w:widowControl/>
              <w:spacing w:before="60" w:after="60"/>
              <w:jc w:val="center"/>
              <w:rPr>
                <w:rFonts w:cs="Arial"/>
                <w:color w:val="000000"/>
                <w:sz w:val="19"/>
                <w:szCs w:val="19"/>
                <w:lang w:eastAsia="en-GB" w:bidi="ar-SA"/>
              </w:rPr>
            </w:pPr>
            <w:r w:rsidRPr="00CA6944">
              <w:rPr>
                <w:rFonts w:cs="Arial"/>
                <w:sz w:val="19"/>
                <w:szCs w:val="19"/>
                <w:lang w:eastAsia="en-GB" w:bidi="ar-SA"/>
              </w:rPr>
              <w:t>0.28</w:t>
            </w:r>
            <w:r w:rsidRPr="00CA6944">
              <w:rPr>
                <w:rFonts w:cs="Arial"/>
                <w:color w:val="000000"/>
                <w:sz w:val="19"/>
                <w:szCs w:val="19"/>
              </w:rPr>
              <w:t xml:space="preserve"> – </w:t>
            </w:r>
            <w:r w:rsidRPr="00CA6944">
              <w:rPr>
                <w:rFonts w:cs="Arial"/>
                <w:sz w:val="19"/>
                <w:szCs w:val="19"/>
                <w:lang w:eastAsia="en-GB" w:bidi="ar-SA"/>
              </w:rPr>
              <w:t>0.55</w:t>
            </w:r>
            <w:r w:rsidRPr="00CA6944">
              <w:rPr>
                <w:rFonts w:cs="Arial"/>
                <w:sz w:val="19"/>
                <w:szCs w:val="19"/>
                <w:vertAlign w:val="superscript"/>
                <w:lang w:eastAsia="en-GB" w:bidi="ar-SA"/>
              </w:rPr>
              <w:t>Ω</w:t>
            </w:r>
          </w:p>
        </w:tc>
        <w:tc>
          <w:tcPr>
            <w:tcW w:w="785" w:type="pct"/>
            <w:vAlign w:val="center"/>
          </w:tcPr>
          <w:p w14:paraId="7E68D5DB" w14:textId="77777777" w:rsidR="00705524" w:rsidRPr="00CA6944" w:rsidRDefault="00705524" w:rsidP="000D48F9">
            <w:pPr>
              <w:keepNext/>
              <w:keepLines/>
              <w:widowControl/>
              <w:spacing w:before="60" w:after="60"/>
              <w:jc w:val="center"/>
              <w:rPr>
                <w:rFonts w:cs="Arial"/>
                <w:color w:val="000000"/>
                <w:sz w:val="19"/>
                <w:szCs w:val="19"/>
                <w:lang w:eastAsia="en-GB" w:bidi="ar-SA"/>
              </w:rPr>
            </w:pPr>
            <w:r w:rsidRPr="00CA6944">
              <w:rPr>
                <w:rFonts w:cs="Arial"/>
                <w:color w:val="000000"/>
                <w:sz w:val="19"/>
                <w:szCs w:val="19"/>
                <w:lang w:eastAsia="en-GB" w:bidi="ar-SA"/>
              </w:rPr>
              <w:t>n/a</w:t>
            </w:r>
          </w:p>
        </w:tc>
        <w:tc>
          <w:tcPr>
            <w:tcW w:w="785" w:type="pct"/>
            <w:shd w:val="clear" w:color="auto" w:fill="auto"/>
            <w:vAlign w:val="center"/>
          </w:tcPr>
          <w:p w14:paraId="565A0C1F" w14:textId="4BC3EC7C" w:rsidR="00705524" w:rsidRPr="00CA6944" w:rsidRDefault="00705524" w:rsidP="000D48F9">
            <w:pPr>
              <w:keepNext/>
              <w:keepLines/>
              <w:widowControl/>
              <w:spacing w:before="60" w:after="60"/>
              <w:jc w:val="center"/>
              <w:rPr>
                <w:rFonts w:cs="Arial"/>
                <w:color w:val="000000"/>
                <w:sz w:val="19"/>
                <w:szCs w:val="19"/>
                <w:lang w:eastAsia="en-GB" w:bidi="ar-SA"/>
              </w:rPr>
            </w:pPr>
            <w:r w:rsidRPr="00CA6944">
              <w:rPr>
                <w:rFonts w:cs="Arial"/>
                <w:sz w:val="19"/>
                <w:szCs w:val="19"/>
                <w:lang w:eastAsia="en-GB" w:bidi="ar-SA"/>
              </w:rPr>
              <w:t>0.55</w:t>
            </w:r>
            <w:r w:rsidRPr="00CA6944">
              <w:rPr>
                <w:rFonts w:cs="Arial"/>
                <w:color w:val="000000"/>
                <w:sz w:val="19"/>
                <w:szCs w:val="19"/>
              </w:rPr>
              <w:t xml:space="preserve"> – </w:t>
            </w:r>
            <w:r w:rsidRPr="00CA6944">
              <w:rPr>
                <w:rFonts w:cs="Arial"/>
                <w:sz w:val="19"/>
                <w:szCs w:val="19"/>
                <w:lang w:eastAsia="en-GB" w:bidi="ar-SA"/>
              </w:rPr>
              <w:t>1.1</w:t>
            </w:r>
            <w:r w:rsidRPr="00CA6944">
              <w:rPr>
                <w:rFonts w:cs="Arial"/>
                <w:sz w:val="19"/>
                <w:szCs w:val="19"/>
                <w:vertAlign w:val="superscript"/>
                <w:lang w:eastAsia="en-GB" w:bidi="ar-SA"/>
              </w:rPr>
              <w:t>Ω</w:t>
            </w:r>
          </w:p>
        </w:tc>
        <w:tc>
          <w:tcPr>
            <w:tcW w:w="784" w:type="pct"/>
            <w:shd w:val="clear" w:color="auto" w:fill="auto"/>
            <w:vAlign w:val="center"/>
          </w:tcPr>
          <w:p w14:paraId="578FF6C0" w14:textId="77777777" w:rsidR="00705524" w:rsidRPr="00CA6944" w:rsidRDefault="00705524" w:rsidP="000D48F9">
            <w:pPr>
              <w:keepNext/>
              <w:keepLines/>
              <w:widowControl/>
              <w:spacing w:before="60" w:after="60"/>
              <w:jc w:val="center"/>
              <w:rPr>
                <w:rFonts w:cs="Arial"/>
                <w:color w:val="000000"/>
                <w:sz w:val="19"/>
                <w:szCs w:val="19"/>
                <w:lang w:eastAsia="en-GB" w:bidi="ar-SA"/>
              </w:rPr>
            </w:pPr>
            <w:r w:rsidRPr="00CA6944">
              <w:rPr>
                <w:rFonts w:cs="Arial"/>
                <w:color w:val="000000"/>
                <w:sz w:val="19"/>
                <w:szCs w:val="19"/>
                <w:lang w:eastAsia="en-GB" w:bidi="ar-SA"/>
              </w:rPr>
              <w:t>n/a</w:t>
            </w:r>
          </w:p>
        </w:tc>
      </w:tr>
      <w:tr w:rsidR="00705524" w:rsidRPr="00370866" w14:paraId="35505C76"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386E67F2"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593" w:type="pct"/>
            <w:vAlign w:val="center"/>
          </w:tcPr>
          <w:p w14:paraId="7E966DED" w14:textId="77777777" w:rsidR="00705524" w:rsidRPr="00370866" w:rsidRDefault="00705524" w:rsidP="007846A8">
            <w:pPr>
              <w:keepNext/>
              <w:keepLines/>
              <w:widowControl/>
              <w:spacing w:before="60" w:after="60"/>
              <w:rPr>
                <w:rFonts w:cs="Arial"/>
                <w:color w:val="000000"/>
                <w:sz w:val="19"/>
                <w:szCs w:val="19"/>
                <w:lang w:eastAsia="en-GB" w:bidi="ar-SA"/>
              </w:rPr>
            </w:pPr>
            <w:r w:rsidRPr="00370866">
              <w:rPr>
                <w:rFonts w:cs="Arial"/>
                <w:color w:val="000000"/>
                <w:sz w:val="19"/>
                <w:szCs w:val="19"/>
                <w:lang w:eastAsia="en-GB" w:bidi="ar-SA"/>
              </w:rPr>
              <w:t>g/kg bw/day</w:t>
            </w:r>
          </w:p>
        </w:tc>
        <w:tc>
          <w:tcPr>
            <w:tcW w:w="661" w:type="pct"/>
            <w:noWrap/>
            <w:vAlign w:val="center"/>
            <w:hideMark/>
          </w:tcPr>
          <w:p w14:paraId="6C041415" w14:textId="77777777" w:rsidR="00705524" w:rsidRPr="00381A2D" w:rsidRDefault="00705524" w:rsidP="007846A8">
            <w:pPr>
              <w:keepNext/>
              <w:keepLines/>
              <w:widowControl/>
              <w:spacing w:before="60" w:after="60"/>
              <w:jc w:val="both"/>
              <w:rPr>
                <w:rFonts w:cs="Arial"/>
                <w:color w:val="000000"/>
                <w:sz w:val="19"/>
                <w:szCs w:val="19"/>
                <w:lang w:eastAsia="en-GB" w:bidi="ar-SA"/>
              </w:rPr>
            </w:pPr>
            <w:r w:rsidRPr="00381A2D">
              <w:rPr>
                <w:rFonts w:cs="Arial"/>
                <w:color w:val="000000"/>
                <w:sz w:val="19"/>
                <w:szCs w:val="19"/>
                <w:lang w:eastAsia="en-GB" w:bidi="ar-SA"/>
              </w:rPr>
              <w:t>3 months</w:t>
            </w:r>
          </w:p>
        </w:tc>
        <w:tc>
          <w:tcPr>
            <w:tcW w:w="784" w:type="pct"/>
            <w:vAlign w:val="center"/>
          </w:tcPr>
          <w:p w14:paraId="104F86DC"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0.082</w:t>
            </w:r>
          </w:p>
        </w:tc>
        <w:tc>
          <w:tcPr>
            <w:tcW w:w="785" w:type="pct"/>
            <w:vAlign w:val="center"/>
          </w:tcPr>
          <w:p w14:paraId="55F54D1C" w14:textId="23FCBDD5"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0.032</w:t>
            </w:r>
            <w:r>
              <w:rPr>
                <w:rFonts w:cs="Arial"/>
                <w:color w:val="000000"/>
                <w:sz w:val="19"/>
                <w:szCs w:val="19"/>
                <w:lang w:eastAsia="en-GB" w:bidi="ar-SA"/>
              </w:rPr>
              <w:t xml:space="preserve"> – 0.036</w:t>
            </w:r>
          </w:p>
        </w:tc>
        <w:tc>
          <w:tcPr>
            <w:tcW w:w="785" w:type="pct"/>
            <w:vAlign w:val="center"/>
          </w:tcPr>
          <w:p w14:paraId="027635E5"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0.16</w:t>
            </w:r>
          </w:p>
        </w:tc>
        <w:tc>
          <w:tcPr>
            <w:tcW w:w="784" w:type="pct"/>
            <w:vAlign w:val="center"/>
          </w:tcPr>
          <w:p w14:paraId="0BFE4958" w14:textId="1418A712"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0.065</w:t>
            </w:r>
            <w:r>
              <w:rPr>
                <w:rFonts w:cs="Arial"/>
                <w:color w:val="000000"/>
                <w:sz w:val="19"/>
                <w:szCs w:val="19"/>
                <w:lang w:eastAsia="en-GB" w:bidi="ar-SA"/>
              </w:rPr>
              <w:t xml:space="preserve"> – 0.072</w:t>
            </w:r>
          </w:p>
        </w:tc>
      </w:tr>
      <w:tr w:rsidR="00705524" w:rsidRPr="00370866" w14:paraId="2408E631"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66F7DAC5"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593" w:type="pct"/>
            <w:vAlign w:val="center"/>
          </w:tcPr>
          <w:p w14:paraId="4D90A633"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661" w:type="pct"/>
            <w:noWrap/>
            <w:vAlign w:val="center"/>
            <w:hideMark/>
          </w:tcPr>
          <w:p w14:paraId="4144C09A" w14:textId="77777777" w:rsidR="00705524" w:rsidRPr="00381A2D" w:rsidRDefault="00705524" w:rsidP="007846A8">
            <w:pPr>
              <w:keepNext/>
              <w:keepLines/>
              <w:widowControl/>
              <w:spacing w:before="60" w:after="60"/>
              <w:jc w:val="both"/>
              <w:rPr>
                <w:rFonts w:cs="Arial"/>
                <w:color w:val="000000"/>
                <w:sz w:val="19"/>
                <w:szCs w:val="19"/>
                <w:lang w:eastAsia="en-GB" w:bidi="ar-SA"/>
              </w:rPr>
            </w:pPr>
            <w:r w:rsidRPr="00381A2D">
              <w:rPr>
                <w:rFonts w:cs="Arial"/>
                <w:color w:val="000000"/>
                <w:sz w:val="19"/>
                <w:szCs w:val="19"/>
                <w:lang w:eastAsia="en-GB" w:bidi="ar-SA"/>
              </w:rPr>
              <w:t>9 months</w:t>
            </w:r>
          </w:p>
        </w:tc>
        <w:tc>
          <w:tcPr>
            <w:tcW w:w="784" w:type="pct"/>
            <w:vAlign w:val="center"/>
          </w:tcPr>
          <w:p w14:paraId="0EAD77D9"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0.040</w:t>
            </w:r>
          </w:p>
        </w:tc>
        <w:tc>
          <w:tcPr>
            <w:tcW w:w="785" w:type="pct"/>
            <w:vAlign w:val="center"/>
          </w:tcPr>
          <w:p w14:paraId="2FDB799A"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0.016</w:t>
            </w:r>
          </w:p>
        </w:tc>
        <w:tc>
          <w:tcPr>
            <w:tcW w:w="785" w:type="pct"/>
            <w:vAlign w:val="center"/>
          </w:tcPr>
          <w:p w14:paraId="2F4F27B8"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0.079</w:t>
            </w:r>
          </w:p>
        </w:tc>
        <w:tc>
          <w:tcPr>
            <w:tcW w:w="784" w:type="pct"/>
            <w:vAlign w:val="center"/>
          </w:tcPr>
          <w:p w14:paraId="0AB3852E"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0.031</w:t>
            </w:r>
          </w:p>
        </w:tc>
      </w:tr>
      <w:tr w:rsidR="00705524" w:rsidRPr="00370866" w14:paraId="0683DA30"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0473AD49"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593" w:type="pct"/>
            <w:vAlign w:val="center"/>
          </w:tcPr>
          <w:p w14:paraId="64CB87EF"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661" w:type="pct"/>
            <w:noWrap/>
            <w:vAlign w:val="center"/>
            <w:hideMark/>
          </w:tcPr>
          <w:p w14:paraId="6F2AC16D" w14:textId="77777777" w:rsidR="00705524" w:rsidRPr="00381A2D" w:rsidRDefault="00705524" w:rsidP="007846A8">
            <w:pPr>
              <w:keepNext/>
              <w:keepLines/>
              <w:widowControl/>
              <w:spacing w:before="60" w:after="60"/>
              <w:jc w:val="both"/>
              <w:rPr>
                <w:rFonts w:cs="Arial"/>
                <w:color w:val="000000"/>
                <w:sz w:val="19"/>
                <w:szCs w:val="19"/>
                <w:lang w:eastAsia="en-GB" w:bidi="ar-SA"/>
              </w:rPr>
            </w:pPr>
            <w:r w:rsidRPr="00381A2D">
              <w:rPr>
                <w:rFonts w:cs="Arial"/>
                <w:color w:val="000000"/>
                <w:sz w:val="19"/>
                <w:szCs w:val="19"/>
                <w:lang w:eastAsia="en-GB" w:bidi="ar-SA"/>
              </w:rPr>
              <w:t>12 months</w:t>
            </w:r>
          </w:p>
        </w:tc>
        <w:tc>
          <w:tcPr>
            <w:tcW w:w="784" w:type="pct"/>
            <w:vAlign w:val="center"/>
          </w:tcPr>
          <w:p w14:paraId="2380A243" w14:textId="77777777" w:rsidR="00705524" w:rsidRPr="00370866" w:rsidRDefault="00705524">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0.025 – 0.050</w:t>
            </w:r>
            <w:r w:rsidRPr="003F240F">
              <w:rPr>
                <w:rFonts w:cs="Arial"/>
                <w:sz w:val="19"/>
                <w:szCs w:val="19"/>
                <w:vertAlign w:val="superscript"/>
                <w:lang w:eastAsia="en-GB" w:bidi="ar-SA"/>
              </w:rPr>
              <w:t>Ω</w:t>
            </w:r>
          </w:p>
        </w:tc>
        <w:tc>
          <w:tcPr>
            <w:tcW w:w="785" w:type="pct"/>
            <w:vAlign w:val="center"/>
          </w:tcPr>
          <w:p w14:paraId="18DDA7A1"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n/a</w:t>
            </w:r>
          </w:p>
        </w:tc>
        <w:tc>
          <w:tcPr>
            <w:tcW w:w="785" w:type="pct"/>
            <w:vAlign w:val="center"/>
          </w:tcPr>
          <w:p w14:paraId="32DE53E7" w14:textId="77777777" w:rsidR="00705524" w:rsidRPr="00370866" w:rsidRDefault="00705524">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0.050 – 0.10</w:t>
            </w:r>
            <w:r w:rsidRPr="003F240F">
              <w:rPr>
                <w:rFonts w:cs="Arial"/>
                <w:sz w:val="19"/>
                <w:szCs w:val="19"/>
                <w:vertAlign w:val="superscript"/>
                <w:lang w:eastAsia="en-GB" w:bidi="ar-SA"/>
              </w:rPr>
              <w:t>Ω</w:t>
            </w:r>
          </w:p>
        </w:tc>
        <w:tc>
          <w:tcPr>
            <w:tcW w:w="784" w:type="pct"/>
            <w:vAlign w:val="center"/>
          </w:tcPr>
          <w:p w14:paraId="16459578"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lang w:eastAsia="en-GB" w:bidi="ar-SA"/>
              </w:rPr>
              <w:t>n/a</w:t>
            </w:r>
          </w:p>
        </w:tc>
      </w:tr>
      <w:tr w:rsidR="00705524" w:rsidRPr="00AE7A3D" w14:paraId="04BC0EC9"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0B5622C1" w14:textId="77777777" w:rsidR="00705524" w:rsidRPr="00370866" w:rsidRDefault="00705524" w:rsidP="007846A8">
            <w:pPr>
              <w:keepNext/>
              <w:keepLines/>
              <w:widowControl/>
              <w:spacing w:before="60" w:after="60"/>
              <w:rPr>
                <w:rFonts w:cs="Arial"/>
                <w:color w:val="000000"/>
                <w:sz w:val="19"/>
                <w:szCs w:val="19"/>
                <w:highlight w:val="yellow"/>
                <w:lang w:eastAsia="en-GB" w:bidi="ar-SA"/>
              </w:rPr>
            </w:pPr>
          </w:p>
        </w:tc>
        <w:tc>
          <w:tcPr>
            <w:tcW w:w="593" w:type="pct"/>
            <w:vAlign w:val="center"/>
          </w:tcPr>
          <w:p w14:paraId="02800C40" w14:textId="77777777" w:rsidR="00705524" w:rsidRPr="00370866" w:rsidRDefault="00705524" w:rsidP="007846A8">
            <w:pPr>
              <w:keepNext/>
              <w:keepLines/>
              <w:widowControl/>
              <w:spacing w:before="60" w:after="60"/>
              <w:rPr>
                <w:rFonts w:cs="Arial"/>
                <w:color w:val="000000"/>
                <w:sz w:val="19"/>
                <w:szCs w:val="19"/>
                <w:highlight w:val="yellow"/>
                <w:lang w:eastAsia="en-GB" w:bidi="ar-SA"/>
              </w:rPr>
            </w:pPr>
          </w:p>
        </w:tc>
        <w:tc>
          <w:tcPr>
            <w:tcW w:w="661" w:type="pct"/>
            <w:noWrap/>
            <w:vAlign w:val="center"/>
            <w:hideMark/>
          </w:tcPr>
          <w:p w14:paraId="0562A754" w14:textId="77777777" w:rsidR="00705524" w:rsidRPr="00381A2D" w:rsidRDefault="00705524" w:rsidP="007846A8">
            <w:pPr>
              <w:keepNext/>
              <w:keepLines/>
              <w:widowControl/>
              <w:spacing w:before="60" w:after="60"/>
              <w:jc w:val="both"/>
              <w:rPr>
                <w:rFonts w:cs="Arial"/>
                <w:color w:val="000000"/>
                <w:sz w:val="19"/>
                <w:szCs w:val="19"/>
                <w:lang w:eastAsia="en-GB" w:bidi="ar-SA"/>
              </w:rPr>
            </w:pPr>
            <w:r w:rsidRPr="00381A2D">
              <w:rPr>
                <w:rFonts w:cs="Arial"/>
                <w:color w:val="000000"/>
                <w:sz w:val="19"/>
                <w:szCs w:val="19"/>
                <w:lang w:eastAsia="en-GB" w:bidi="ar-SA"/>
              </w:rPr>
              <w:t>2-3 years</w:t>
            </w:r>
          </w:p>
        </w:tc>
        <w:tc>
          <w:tcPr>
            <w:tcW w:w="784" w:type="pct"/>
            <w:vAlign w:val="center"/>
          </w:tcPr>
          <w:p w14:paraId="5E5A2D08" w14:textId="77777777" w:rsidR="00705524" w:rsidRPr="000D48F9" w:rsidRDefault="00705524">
            <w:pPr>
              <w:keepNext/>
              <w:keepLines/>
              <w:widowControl/>
              <w:spacing w:before="60" w:after="60"/>
              <w:jc w:val="center"/>
              <w:rPr>
                <w:rFonts w:cs="Arial"/>
                <w:color w:val="000000"/>
                <w:sz w:val="19"/>
                <w:szCs w:val="19"/>
                <w:lang w:eastAsia="en-GB" w:bidi="ar-SA"/>
              </w:rPr>
            </w:pPr>
            <w:r w:rsidRPr="00CA6944">
              <w:rPr>
                <w:rFonts w:cs="Arial"/>
                <w:sz w:val="19"/>
                <w:szCs w:val="19"/>
                <w:lang w:eastAsia="en-GB" w:bidi="ar-SA"/>
              </w:rPr>
              <w:t xml:space="preserve">0.019 </w:t>
            </w:r>
            <w:r w:rsidRPr="00CA6944">
              <w:rPr>
                <w:rFonts w:cs="Arial"/>
                <w:color w:val="000000"/>
                <w:sz w:val="19"/>
                <w:szCs w:val="19"/>
              </w:rPr>
              <w:t>–</w:t>
            </w:r>
            <w:r w:rsidRPr="00CA6944">
              <w:rPr>
                <w:rFonts w:cs="Arial"/>
                <w:sz w:val="19"/>
                <w:szCs w:val="19"/>
                <w:lang w:eastAsia="en-GB" w:bidi="ar-SA"/>
              </w:rPr>
              <w:t xml:space="preserve"> 0.038</w:t>
            </w:r>
            <w:r w:rsidRPr="00CA6944">
              <w:rPr>
                <w:rFonts w:cs="Arial"/>
                <w:sz w:val="19"/>
                <w:szCs w:val="19"/>
                <w:vertAlign w:val="superscript"/>
                <w:lang w:eastAsia="en-GB" w:bidi="ar-SA"/>
              </w:rPr>
              <w:t>Ω</w:t>
            </w:r>
          </w:p>
        </w:tc>
        <w:tc>
          <w:tcPr>
            <w:tcW w:w="785" w:type="pct"/>
            <w:vAlign w:val="center"/>
          </w:tcPr>
          <w:p w14:paraId="447E6B2D" w14:textId="77777777" w:rsidR="00705524" w:rsidRPr="00CA6944" w:rsidRDefault="00705524" w:rsidP="000D48F9">
            <w:pPr>
              <w:keepNext/>
              <w:keepLines/>
              <w:widowControl/>
              <w:spacing w:before="60" w:after="60"/>
              <w:jc w:val="center"/>
              <w:rPr>
                <w:rFonts w:cs="Arial"/>
                <w:color w:val="000000"/>
                <w:sz w:val="19"/>
                <w:szCs w:val="19"/>
                <w:lang w:eastAsia="en-GB" w:bidi="ar-SA"/>
              </w:rPr>
            </w:pPr>
            <w:r w:rsidRPr="00CA6944">
              <w:rPr>
                <w:rFonts w:cs="Arial"/>
                <w:color w:val="000000"/>
                <w:sz w:val="19"/>
                <w:szCs w:val="19"/>
                <w:lang w:eastAsia="en-GB" w:bidi="ar-SA"/>
              </w:rPr>
              <w:t>n/a</w:t>
            </w:r>
          </w:p>
        </w:tc>
        <w:tc>
          <w:tcPr>
            <w:tcW w:w="785" w:type="pct"/>
            <w:vAlign w:val="center"/>
          </w:tcPr>
          <w:p w14:paraId="4DA0FFFA" w14:textId="28119DD7" w:rsidR="00705524" w:rsidRPr="00CA6944" w:rsidRDefault="00705524">
            <w:pPr>
              <w:keepNext/>
              <w:keepLines/>
              <w:widowControl/>
              <w:spacing w:before="60" w:after="60"/>
              <w:jc w:val="center"/>
              <w:rPr>
                <w:rFonts w:cs="Arial"/>
                <w:color w:val="000000"/>
                <w:sz w:val="19"/>
                <w:szCs w:val="19"/>
                <w:lang w:eastAsia="en-GB" w:bidi="ar-SA"/>
              </w:rPr>
            </w:pPr>
            <w:r w:rsidRPr="00CA6944">
              <w:rPr>
                <w:rFonts w:cs="Arial"/>
                <w:sz w:val="19"/>
                <w:szCs w:val="19"/>
                <w:lang w:eastAsia="en-GB" w:bidi="ar-SA"/>
              </w:rPr>
              <w:t xml:space="preserve">0.038 </w:t>
            </w:r>
            <w:r w:rsidRPr="00CA6944">
              <w:rPr>
                <w:rFonts w:cs="Arial"/>
                <w:color w:val="000000"/>
                <w:sz w:val="19"/>
                <w:szCs w:val="19"/>
              </w:rPr>
              <w:t>–</w:t>
            </w:r>
            <w:r w:rsidRPr="00CA6944">
              <w:rPr>
                <w:rFonts w:cs="Arial"/>
                <w:sz w:val="19"/>
                <w:szCs w:val="19"/>
                <w:lang w:eastAsia="en-GB" w:bidi="ar-SA"/>
              </w:rPr>
              <w:t xml:space="preserve"> 0.077</w:t>
            </w:r>
            <w:r w:rsidRPr="00CA6944">
              <w:rPr>
                <w:rFonts w:cs="Arial"/>
                <w:sz w:val="19"/>
                <w:szCs w:val="19"/>
                <w:vertAlign w:val="superscript"/>
                <w:lang w:eastAsia="en-GB" w:bidi="ar-SA"/>
              </w:rPr>
              <w:t>Ω</w:t>
            </w:r>
          </w:p>
        </w:tc>
        <w:tc>
          <w:tcPr>
            <w:tcW w:w="784" w:type="pct"/>
            <w:vAlign w:val="center"/>
          </w:tcPr>
          <w:p w14:paraId="3488F216" w14:textId="77777777" w:rsidR="00705524" w:rsidRPr="00CA6944" w:rsidRDefault="00705524" w:rsidP="000D48F9">
            <w:pPr>
              <w:keepNext/>
              <w:keepLines/>
              <w:widowControl/>
              <w:spacing w:before="60" w:after="60"/>
              <w:jc w:val="center"/>
              <w:rPr>
                <w:rFonts w:cs="Arial"/>
                <w:color w:val="000000"/>
                <w:sz w:val="19"/>
                <w:szCs w:val="19"/>
                <w:lang w:eastAsia="en-GB" w:bidi="ar-SA"/>
              </w:rPr>
            </w:pPr>
            <w:r w:rsidRPr="00CA6944">
              <w:rPr>
                <w:rFonts w:cs="Arial"/>
                <w:color w:val="000000"/>
                <w:sz w:val="19"/>
                <w:szCs w:val="19"/>
                <w:lang w:eastAsia="en-GB" w:bidi="ar-SA"/>
              </w:rPr>
              <w:t>n/a</w:t>
            </w:r>
          </w:p>
        </w:tc>
      </w:tr>
    </w:tbl>
    <w:p w14:paraId="3D8FF1DD" w14:textId="14CAD4E5" w:rsidR="00AE74B4" w:rsidRDefault="00AE74B4" w:rsidP="00AE74B4">
      <w:pPr>
        <w:rPr>
          <w:rFonts w:cs="Arial"/>
          <w:sz w:val="18"/>
          <w:szCs w:val="18"/>
          <w:lang w:eastAsia="en-GB" w:bidi="ar-SA"/>
        </w:rPr>
      </w:pPr>
      <w:r w:rsidRPr="003F240F">
        <w:rPr>
          <w:rFonts w:cs="Arial"/>
          <w:sz w:val="18"/>
          <w:szCs w:val="18"/>
          <w:lang w:eastAsia="en-GB" w:bidi="ar-SA"/>
        </w:rPr>
        <w:t xml:space="preserve">Ω lower bound of the range is for the FSFYC </w:t>
      </w:r>
      <w:r>
        <w:rPr>
          <w:rFonts w:cs="Arial"/>
          <w:sz w:val="18"/>
          <w:szCs w:val="18"/>
          <w:lang w:eastAsia="en-GB" w:bidi="ar-SA"/>
        </w:rPr>
        <w:t>serve size of 230 </w:t>
      </w:r>
      <w:r w:rsidRPr="003F240F">
        <w:rPr>
          <w:rFonts w:cs="Arial"/>
          <w:sz w:val="18"/>
          <w:szCs w:val="18"/>
          <w:lang w:eastAsia="en-GB" w:bidi="ar-SA"/>
        </w:rPr>
        <w:t xml:space="preserve">ml; the upper bound of the range is </w:t>
      </w:r>
      <w:r>
        <w:rPr>
          <w:rFonts w:cs="Arial"/>
          <w:sz w:val="18"/>
          <w:szCs w:val="18"/>
          <w:lang w:eastAsia="en-GB" w:bidi="ar-SA"/>
        </w:rPr>
        <w:t>for the FSFYC serve size of 115 </w:t>
      </w:r>
      <w:r w:rsidRPr="003F240F">
        <w:rPr>
          <w:rFonts w:cs="Arial"/>
          <w:sz w:val="18"/>
          <w:szCs w:val="18"/>
          <w:lang w:eastAsia="en-GB" w:bidi="ar-SA"/>
        </w:rPr>
        <w:t>ml</w:t>
      </w:r>
    </w:p>
    <w:p w14:paraId="04C37EAC" w14:textId="64CB2463" w:rsidR="004A78C1" w:rsidRDefault="004A78C1" w:rsidP="004A78C1">
      <w:pPr>
        <w:rPr>
          <w:rFonts w:cs="Arial"/>
          <w:sz w:val="18"/>
          <w:szCs w:val="18"/>
          <w:lang w:eastAsia="en-GB" w:bidi="ar-SA"/>
        </w:rPr>
      </w:pPr>
      <w:r w:rsidRPr="006A0577">
        <w:rPr>
          <w:rFonts w:cs="Arial"/>
          <w:sz w:val="19"/>
          <w:szCs w:val="19"/>
          <w:lang w:eastAsia="en-GB" w:bidi="ar-SA"/>
        </w:rPr>
        <w:sym w:font="Wingdings" w:char="F074"/>
      </w:r>
      <w:r w:rsidRPr="003F240F">
        <w:rPr>
          <w:rFonts w:cs="Arial"/>
          <w:sz w:val="18"/>
          <w:szCs w:val="18"/>
          <w:lang w:eastAsia="en-GB" w:bidi="ar-SA"/>
        </w:rPr>
        <w:t xml:space="preserve"> lowe</w:t>
      </w:r>
      <w:r>
        <w:rPr>
          <w:rFonts w:cs="Arial"/>
          <w:sz w:val="18"/>
          <w:szCs w:val="18"/>
          <w:lang w:eastAsia="en-GB" w:bidi="ar-SA"/>
        </w:rPr>
        <w:t>r bound of the range is for breast milk 60+ days post-partum; upper bound of the range if for 10-60 days post-partum</w:t>
      </w:r>
    </w:p>
    <w:p w14:paraId="445601B3" w14:textId="77777777" w:rsidR="004A78C1" w:rsidRPr="003F240F" w:rsidRDefault="004A78C1" w:rsidP="00AE74B4">
      <w:pPr>
        <w:rPr>
          <w:sz w:val="18"/>
          <w:szCs w:val="18"/>
        </w:rPr>
      </w:pPr>
    </w:p>
    <w:p w14:paraId="758A51E5" w14:textId="77777777" w:rsidR="008C56A7" w:rsidRDefault="008C56A7" w:rsidP="008C56A7">
      <w:pPr>
        <w:widowControl/>
        <w:sectPr w:rsidR="008C56A7" w:rsidSect="004E6E82">
          <w:pgSz w:w="16838" w:h="11906" w:orient="landscape"/>
          <w:pgMar w:top="1418" w:right="1418" w:bottom="1418" w:left="1418" w:header="709" w:footer="709" w:gutter="0"/>
          <w:cols w:space="708"/>
          <w:docGrid w:linePitch="360"/>
        </w:sectPr>
      </w:pPr>
    </w:p>
    <w:p w14:paraId="6780F6E3" w14:textId="5ABBE699" w:rsidR="004D4DF6" w:rsidRPr="008C56A7" w:rsidRDefault="00F41C55" w:rsidP="008C56A7">
      <w:pPr>
        <w:pStyle w:val="Heading1"/>
      </w:pPr>
      <w:bookmarkStart w:id="630" w:name="_Toc521418070"/>
      <w:bookmarkStart w:id="631" w:name="Section4"/>
      <w:bookmarkStart w:id="632" w:name="_Toc529357606"/>
      <w:r>
        <w:lastRenderedPageBreak/>
        <w:t xml:space="preserve">4. </w:t>
      </w:r>
      <w:r>
        <w:tab/>
      </w:r>
      <w:r w:rsidR="00F45605">
        <w:t>Health effect</w:t>
      </w:r>
      <w:r w:rsidR="00766B3C">
        <w:t>s</w:t>
      </w:r>
      <w:r w:rsidR="00F45605">
        <w:t xml:space="preserve"> assessment</w:t>
      </w:r>
      <w:bookmarkEnd w:id="486"/>
      <w:bookmarkEnd w:id="487"/>
      <w:bookmarkEnd w:id="488"/>
      <w:bookmarkEnd w:id="489"/>
      <w:bookmarkEnd w:id="490"/>
      <w:bookmarkEnd w:id="491"/>
      <w:bookmarkEnd w:id="492"/>
      <w:bookmarkEnd w:id="493"/>
      <w:bookmarkEnd w:id="494"/>
      <w:bookmarkEnd w:id="495"/>
      <w:bookmarkEnd w:id="630"/>
      <w:bookmarkEnd w:id="631"/>
      <w:bookmarkEnd w:id="632"/>
      <w:r w:rsidR="00F45605">
        <w:t xml:space="preserve"> </w:t>
      </w:r>
    </w:p>
    <w:p w14:paraId="54330CA4" w14:textId="5AEFE2ED" w:rsidR="00D031FF" w:rsidRDefault="00D031FF" w:rsidP="004506CA">
      <w:pPr>
        <w:rPr>
          <w:szCs w:val="22"/>
          <w:lang w:val="en-AU"/>
        </w:rPr>
      </w:pPr>
      <w:r w:rsidRPr="00D031FF">
        <w:rPr>
          <w:szCs w:val="22"/>
          <w:lang w:val="en-AU"/>
        </w:rPr>
        <w:t xml:space="preserve">The stated purpose for adding 2’-FL, alone or in combination with LNnT, to infant formula products or </w:t>
      </w:r>
      <w:r w:rsidR="005C32B8">
        <w:rPr>
          <w:szCs w:val="22"/>
          <w:lang w:val="en-AU"/>
        </w:rPr>
        <w:t>FSFYC</w:t>
      </w:r>
      <w:r w:rsidRPr="00D031FF">
        <w:rPr>
          <w:szCs w:val="22"/>
          <w:lang w:val="en-AU"/>
        </w:rPr>
        <w:t xml:space="preserve"> is to better reflect the oligosaccharide composition of huma</w:t>
      </w:r>
      <w:r>
        <w:rPr>
          <w:szCs w:val="22"/>
          <w:lang w:val="en-AU"/>
        </w:rPr>
        <w:t>n milk. The</w:t>
      </w:r>
      <w:r w:rsidRPr="00D031FF">
        <w:rPr>
          <w:szCs w:val="22"/>
          <w:lang w:val="en-AU"/>
        </w:rPr>
        <w:t xml:space="preserve"> </w:t>
      </w:r>
      <w:r>
        <w:rPr>
          <w:szCs w:val="22"/>
          <w:lang w:val="en-AU"/>
        </w:rPr>
        <w:t xml:space="preserve">addition of these HiMOs to infant formula products and </w:t>
      </w:r>
      <w:r w:rsidR="005C32B8">
        <w:rPr>
          <w:szCs w:val="22"/>
          <w:lang w:val="en-AU"/>
        </w:rPr>
        <w:t>FSFYC</w:t>
      </w:r>
      <w:r>
        <w:rPr>
          <w:szCs w:val="22"/>
          <w:lang w:val="en-AU"/>
        </w:rPr>
        <w:t xml:space="preserve"> </w:t>
      </w:r>
      <w:r w:rsidRPr="00D031FF">
        <w:rPr>
          <w:szCs w:val="22"/>
          <w:lang w:val="en-AU"/>
        </w:rPr>
        <w:t xml:space="preserve">are claimed by the </w:t>
      </w:r>
      <w:r w:rsidR="00E53FFD">
        <w:rPr>
          <w:szCs w:val="22"/>
          <w:lang w:val="en-AU"/>
        </w:rPr>
        <w:t>a</w:t>
      </w:r>
      <w:r w:rsidR="00E53FFD" w:rsidRPr="00D031FF">
        <w:rPr>
          <w:szCs w:val="22"/>
          <w:lang w:val="en-AU"/>
        </w:rPr>
        <w:t xml:space="preserve">pplicant </w:t>
      </w:r>
      <w:r w:rsidRPr="00D031FF">
        <w:rPr>
          <w:szCs w:val="22"/>
          <w:lang w:val="en-AU"/>
        </w:rPr>
        <w:t>to confer functional benefits to infants and young children, consistent with the human milk oligosaccharide (HMO) fraction of human milk, with three specified health eff</w:t>
      </w:r>
      <w:r w:rsidR="000D24E7">
        <w:rPr>
          <w:szCs w:val="22"/>
          <w:lang w:val="en-AU"/>
        </w:rPr>
        <w:t xml:space="preserve">ects: (1) a bifidogenic effect; </w:t>
      </w:r>
      <w:r w:rsidRPr="00D031FF">
        <w:rPr>
          <w:szCs w:val="22"/>
          <w:lang w:val="en-AU"/>
        </w:rPr>
        <w:t>(2) an anti-infective effect against path</w:t>
      </w:r>
      <w:r w:rsidR="000D24E7">
        <w:rPr>
          <w:szCs w:val="22"/>
          <w:lang w:val="en-AU"/>
        </w:rPr>
        <w:t xml:space="preserve">ogens; </w:t>
      </w:r>
      <w:r w:rsidRPr="00D031FF">
        <w:rPr>
          <w:szCs w:val="22"/>
          <w:lang w:val="en-AU"/>
        </w:rPr>
        <w:t>and (3) immune modulation</w:t>
      </w:r>
      <w:r w:rsidR="00A0000C">
        <w:rPr>
          <w:szCs w:val="22"/>
          <w:lang w:val="en-AU"/>
        </w:rPr>
        <w:t xml:space="preserve">, </w:t>
      </w:r>
      <w:r w:rsidRPr="00D031FF">
        <w:rPr>
          <w:szCs w:val="22"/>
          <w:lang w:val="en-AU"/>
        </w:rPr>
        <w:t>improved barrier function</w:t>
      </w:r>
      <w:r w:rsidR="00A0000C">
        <w:rPr>
          <w:szCs w:val="22"/>
          <w:lang w:val="en-AU"/>
        </w:rPr>
        <w:t xml:space="preserve"> and alleviation of allergic re</w:t>
      </w:r>
      <w:r w:rsidR="00CF03EB">
        <w:rPr>
          <w:szCs w:val="22"/>
          <w:lang w:val="en-AU"/>
        </w:rPr>
        <w:t>s</w:t>
      </w:r>
      <w:r w:rsidR="00A0000C">
        <w:rPr>
          <w:szCs w:val="22"/>
          <w:lang w:val="en-AU"/>
        </w:rPr>
        <w:t>ponses</w:t>
      </w:r>
      <w:r w:rsidRPr="00D031FF">
        <w:rPr>
          <w:szCs w:val="22"/>
          <w:lang w:val="en-AU"/>
        </w:rPr>
        <w:t>.</w:t>
      </w:r>
    </w:p>
    <w:p w14:paraId="3092B37D" w14:textId="3C408FB5" w:rsidR="00D031FF" w:rsidRDefault="00D031FF" w:rsidP="004506CA">
      <w:pPr>
        <w:rPr>
          <w:szCs w:val="22"/>
          <w:lang w:val="en-AU"/>
        </w:rPr>
      </w:pPr>
    </w:p>
    <w:p w14:paraId="3E7AB173" w14:textId="18CE826A" w:rsidR="00E803F4" w:rsidRPr="004506CA" w:rsidRDefault="00817017" w:rsidP="004506CA">
      <w:pPr>
        <w:rPr>
          <w:szCs w:val="20"/>
        </w:rPr>
      </w:pPr>
      <w:r>
        <w:rPr>
          <w:szCs w:val="20"/>
        </w:rPr>
        <w:t xml:space="preserve">FSANZ has </w:t>
      </w:r>
      <w:r w:rsidR="007224E6">
        <w:rPr>
          <w:szCs w:val="20"/>
        </w:rPr>
        <w:t xml:space="preserve">assessed the submitted data supplied by the </w:t>
      </w:r>
      <w:r w:rsidR="00AA5E28">
        <w:rPr>
          <w:szCs w:val="20"/>
        </w:rPr>
        <w:t xml:space="preserve">applicant </w:t>
      </w:r>
      <w:r w:rsidR="007224E6">
        <w:rPr>
          <w:szCs w:val="20"/>
        </w:rPr>
        <w:t xml:space="preserve">to support the claims on the three proposed health effects </w:t>
      </w:r>
      <w:r w:rsidR="007224E6">
        <w:rPr>
          <w:lang w:val="en-AU"/>
        </w:rPr>
        <w:t>and information from published</w:t>
      </w:r>
      <w:r w:rsidR="007224E6" w:rsidRPr="008168DB">
        <w:rPr>
          <w:lang w:val="en-AU"/>
        </w:rPr>
        <w:t xml:space="preserve"> sources</w:t>
      </w:r>
      <w:r w:rsidR="007224E6">
        <w:rPr>
          <w:lang w:val="en-AU"/>
        </w:rPr>
        <w:t>. Where possible</w:t>
      </w:r>
      <w:r w:rsidR="00CA3AAB">
        <w:rPr>
          <w:lang w:val="en-AU"/>
        </w:rPr>
        <w:t>,</w:t>
      </w:r>
      <w:r w:rsidR="007224E6">
        <w:rPr>
          <w:lang w:val="en-AU"/>
        </w:rPr>
        <w:t xml:space="preserve"> FSANZ have</w:t>
      </w:r>
      <w:r w:rsidR="007224E6">
        <w:rPr>
          <w:szCs w:val="20"/>
        </w:rPr>
        <w:t xml:space="preserve"> </w:t>
      </w:r>
      <w:r>
        <w:rPr>
          <w:szCs w:val="20"/>
        </w:rPr>
        <w:t xml:space="preserve">compared </w:t>
      </w:r>
      <w:r w:rsidR="006622B2">
        <w:rPr>
          <w:szCs w:val="20"/>
        </w:rPr>
        <w:t xml:space="preserve">the health effects </w:t>
      </w:r>
      <w:r w:rsidR="00CD69C2">
        <w:rPr>
          <w:szCs w:val="20"/>
        </w:rPr>
        <w:t>to human milk.</w:t>
      </w:r>
      <w:r w:rsidR="00B47CE7">
        <w:rPr>
          <w:szCs w:val="20"/>
        </w:rPr>
        <w:t xml:space="preserve"> </w:t>
      </w:r>
    </w:p>
    <w:p w14:paraId="47218999" w14:textId="7E1DF5EF" w:rsidR="00EF710B" w:rsidRDefault="00F45605" w:rsidP="00624450">
      <w:pPr>
        <w:pStyle w:val="Heading2"/>
      </w:pPr>
      <w:bookmarkStart w:id="633" w:name="_4.1_Concentrations_of"/>
      <w:bookmarkStart w:id="634" w:name="_Toc518397345"/>
      <w:bookmarkStart w:id="635" w:name="_Toc518400871"/>
      <w:bookmarkStart w:id="636" w:name="_Toc518475303"/>
      <w:bookmarkStart w:id="637" w:name="_Toc518478900"/>
      <w:bookmarkStart w:id="638" w:name="_Toc518995950"/>
      <w:bookmarkStart w:id="639" w:name="_Toc519260362"/>
      <w:bookmarkStart w:id="640" w:name="_Toc519260688"/>
      <w:bookmarkStart w:id="641" w:name="_Toc519607969"/>
      <w:bookmarkStart w:id="642" w:name="_Toc521418071"/>
      <w:bookmarkStart w:id="643" w:name="_Toc529357607"/>
      <w:bookmarkStart w:id="644" w:name="_Toc515634600"/>
      <w:bookmarkStart w:id="645" w:name="_Toc517451214"/>
      <w:bookmarkEnd w:id="633"/>
      <w:r>
        <w:t>4</w:t>
      </w:r>
      <w:bookmarkEnd w:id="634"/>
      <w:r>
        <w:t xml:space="preserve">.1 </w:t>
      </w:r>
      <w:r w:rsidR="00210078">
        <w:t>Concentration</w:t>
      </w:r>
      <w:r w:rsidR="00EC113F">
        <w:t>s</w:t>
      </w:r>
      <w:r w:rsidR="00210078">
        <w:t xml:space="preserve"> of </w:t>
      </w:r>
      <w:r w:rsidR="004B1CA8">
        <w:t>2’-FL</w:t>
      </w:r>
      <w:r w:rsidR="00210078">
        <w:t xml:space="preserve"> and LNnT in </w:t>
      </w:r>
      <w:r w:rsidR="007D1238">
        <w:t xml:space="preserve">human </w:t>
      </w:r>
      <w:r w:rsidR="00EF710B">
        <w:t>milk</w:t>
      </w:r>
      <w:bookmarkEnd w:id="635"/>
      <w:bookmarkEnd w:id="636"/>
      <w:bookmarkEnd w:id="637"/>
      <w:bookmarkEnd w:id="638"/>
      <w:bookmarkEnd w:id="639"/>
      <w:bookmarkEnd w:id="640"/>
      <w:bookmarkEnd w:id="641"/>
      <w:bookmarkEnd w:id="642"/>
      <w:bookmarkEnd w:id="643"/>
    </w:p>
    <w:bookmarkEnd w:id="644"/>
    <w:bookmarkEnd w:id="645"/>
    <w:p w14:paraId="2AE9F074" w14:textId="2F1D8E1B" w:rsidR="00494662" w:rsidRDefault="00D26A48" w:rsidP="00771289">
      <w:r>
        <w:t xml:space="preserve">The concentrations </w:t>
      </w:r>
      <w:r w:rsidRPr="00D26A48">
        <w:t>of 2’-FL and LNnT</w:t>
      </w:r>
      <w:r>
        <w:t xml:space="preserve"> </w:t>
      </w:r>
      <w:r w:rsidR="004E335A">
        <w:t>reported for</w:t>
      </w:r>
      <w:r w:rsidR="007D1238">
        <w:t xml:space="preserve"> human </w:t>
      </w:r>
      <w:r>
        <w:t>milk</w:t>
      </w:r>
      <w:r w:rsidR="004E335A">
        <w:t>, cow milk and goat milk</w:t>
      </w:r>
      <w:r>
        <w:t xml:space="preserve"> are summarised in</w:t>
      </w:r>
      <w:r w:rsidR="00905369">
        <w:t xml:space="preserve"> </w:t>
      </w:r>
      <w:hyperlink w:anchor="Table3_17" w:history="1">
        <w:r w:rsidR="00905369" w:rsidRPr="00905369">
          <w:rPr>
            <w:rStyle w:val="Hyperlink"/>
          </w:rPr>
          <w:t>Table 3.17</w:t>
        </w:r>
      </w:hyperlink>
      <w:r>
        <w:t xml:space="preserve">. </w:t>
      </w:r>
      <w:r w:rsidR="00494662">
        <w:t>One of the major differen</w:t>
      </w:r>
      <w:r w:rsidR="004E335A">
        <w:t xml:space="preserve">ces between </w:t>
      </w:r>
      <w:r w:rsidR="00855798">
        <w:t xml:space="preserve">human </w:t>
      </w:r>
      <w:r w:rsidR="00494662">
        <w:t xml:space="preserve">milk and most infant </w:t>
      </w:r>
      <w:r w:rsidR="00367C9E">
        <w:t xml:space="preserve">and follow-on formula products, </w:t>
      </w:r>
      <w:r w:rsidR="00494662">
        <w:t>regardless of whether they are derived from animal milk or plant sources, is in the</w:t>
      </w:r>
      <w:r w:rsidR="00BE6003">
        <w:t>ir</w:t>
      </w:r>
      <w:r w:rsidR="00494662">
        <w:t xml:space="preserve"> oligosaccharide content </w:t>
      </w:r>
      <w:r w:rsidR="00494662">
        <w:fldChar w:fldCharType="begin"/>
      </w:r>
      <w:r w:rsidR="00620B57">
        <w:instrText>ADDIN CITAVI.PLACEHOLDER 63dddbc3-7498-4c1c-899b-0bfb5ceacb21 PFBsYWNlaG9sZGVyPg0KICA8QWRkSW5WZXJzaW9uPjUuNS4wLjE8L0FkZEluVmVyc2lvbj4NCiAgPElkPjYzZGRkYmMzLTc0OTgtNGMxYy04OTliLTBiZmI1Y2VhY2IyMTwvSWQ+DQogIDxFbnRyaWVzPg0KICAgIDxFbnRyeT4NCiAgICAgIDxJZD4zMWY2YWMxMS1mYWVmLTQ5ZTYtOGI1My1jOGNkODIwMzA3NjA8L0lkPg0KICAgICAgPFJlZmVyZW5jZUlkPjU3NDA2ZWE2LTMwMzEtNGQ5Yy1iNWRhLWQ4MzAwMDRhZjMxZ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1c3RpbiBldCBhbC4gMjAxNjsgQ2FzdGFueXMtTXXDsW96IGV0IGFsLiAyMDEzKTwvVGV4dD4NCiAgICA8L1RleHRVbml0Pg0KICA8L1RleHRVbml0cz4NCjwvUGxhY2Vob2xkZXI+</w:instrText>
      </w:r>
      <w:r w:rsidR="00494662">
        <w:fldChar w:fldCharType="separate"/>
      </w:r>
      <w:bookmarkStart w:id="646" w:name="_CTVP00163dddbc374984c1c899b0bfb5ceacb21"/>
      <w:r w:rsidR="0086056D">
        <w:t>(Austin et al. 2016; Castanys-Muñoz et al. 2013)</w:t>
      </w:r>
      <w:bookmarkEnd w:id="646"/>
      <w:r w:rsidR="00494662">
        <w:fldChar w:fldCharType="end"/>
      </w:r>
      <w:r w:rsidR="001A1037">
        <w:t xml:space="preserve">. </w:t>
      </w:r>
      <w:r w:rsidR="00367C9E">
        <w:t>For example, b</w:t>
      </w:r>
      <w:r w:rsidR="00494662">
        <w:t xml:space="preserve">ovine milk contains </w:t>
      </w:r>
      <w:r w:rsidR="005844B1">
        <w:t xml:space="preserve">low </w:t>
      </w:r>
      <w:r w:rsidR="004E335A">
        <w:t xml:space="preserve">total </w:t>
      </w:r>
      <w:r w:rsidR="005844B1">
        <w:t xml:space="preserve">concentrations </w:t>
      </w:r>
      <w:r w:rsidR="00494662">
        <w:t>of oligosaccharides (</w:t>
      </w:r>
      <w:r w:rsidR="005844B1">
        <w:t>~</w:t>
      </w:r>
      <w:r w:rsidR="004E335A">
        <w:t>0.05 g/L) compared to breast</w:t>
      </w:r>
      <w:r w:rsidR="00494662">
        <w:t xml:space="preserve">milk </w:t>
      </w:r>
      <w:r w:rsidR="00367C9E">
        <w:t xml:space="preserve">(20–25 g/L in colostrum and 10–15 g/L in mature milk) </w:t>
      </w:r>
      <w:r w:rsidR="00855798">
        <w:fldChar w:fldCharType="begin"/>
      </w:r>
      <w:r w:rsidR="00D7267F">
        <w:instrText>ADDIN CITAVI.PLACEHOLDER ec44af13-8672-4b7e-8408-b65ddd4d891a 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b2RlIDIwMTI7IEdpZHJld2ljeiBhbmQgRmVudG9uIDIwMTQ7IEt1bnogZXQgYWwuIDE5OTk7IE5ld2J1cmcgMjAxMyk8L1RleHQ+DQogICAgPC9UZXh0VW5pdD4NCiAgPC9UZXh0VW5pdHM+DQo8L1BsYWNlaG9sZGVyPg==</w:instrText>
      </w:r>
      <w:r w:rsidR="00855798">
        <w:fldChar w:fldCharType="separate"/>
      </w:r>
      <w:bookmarkStart w:id="647" w:name="_CTVP001ec44af1386724b7e8408b65ddd4d891a"/>
      <w:r w:rsidR="0086056D">
        <w:t>(Bode 2012; Gidrewicz and Fenton 2014; Kunz et al. 1999; Newburg 2013)</w:t>
      </w:r>
      <w:bookmarkEnd w:id="647"/>
      <w:r w:rsidR="00855798">
        <w:fldChar w:fldCharType="end"/>
      </w:r>
      <w:r w:rsidR="00494662">
        <w:t xml:space="preserve">. </w:t>
      </w:r>
      <w:r w:rsidR="00BE6003">
        <w:t>As such, o</w:t>
      </w:r>
      <w:r w:rsidR="00367C9E" w:rsidRPr="00367C9E">
        <w:t xml:space="preserve">ligosaccharides </w:t>
      </w:r>
      <w:r w:rsidR="00494662">
        <w:t xml:space="preserve">are the third most abundant component of human milk solids after lactose </w:t>
      </w:r>
      <w:r w:rsidR="00367C9E">
        <w:t>and fat</w:t>
      </w:r>
      <w:r w:rsidR="00BE6003">
        <w:t>.</w:t>
      </w:r>
    </w:p>
    <w:p w14:paraId="6BBA66A8" w14:textId="77777777" w:rsidR="00494662" w:rsidRDefault="00494662" w:rsidP="00771289"/>
    <w:p w14:paraId="5228FC57" w14:textId="6AC91EA2" w:rsidR="00367C9E" w:rsidRDefault="00367C9E" w:rsidP="00771289">
      <w:pPr>
        <w:rPr>
          <w:lang w:val="en-AU"/>
        </w:rPr>
      </w:pPr>
      <w:r w:rsidRPr="007E75C7">
        <w:rPr>
          <w:lang w:val="en-AU"/>
        </w:rPr>
        <w:t>A</w:t>
      </w:r>
      <w:r>
        <w:rPr>
          <w:lang w:val="en-AU"/>
        </w:rPr>
        <w:t xml:space="preserve"> limiting factor</w:t>
      </w:r>
      <w:r w:rsidRPr="007E75C7">
        <w:rPr>
          <w:lang w:val="en-AU"/>
        </w:rPr>
        <w:t xml:space="preserve"> in </w:t>
      </w:r>
      <w:r>
        <w:rPr>
          <w:lang w:val="en-AU"/>
        </w:rPr>
        <w:t>comparing</w:t>
      </w:r>
      <w:r w:rsidRPr="007E75C7">
        <w:rPr>
          <w:lang w:val="en-AU"/>
        </w:rPr>
        <w:t xml:space="preserve"> data</w:t>
      </w:r>
      <w:r>
        <w:rPr>
          <w:lang w:val="en-AU"/>
        </w:rPr>
        <w:t xml:space="preserve"> on HMO concentrations</w:t>
      </w:r>
      <w:r w:rsidRPr="007E75C7">
        <w:rPr>
          <w:lang w:val="en-AU"/>
        </w:rPr>
        <w:t xml:space="preserve"> is that </w:t>
      </w:r>
      <w:r>
        <w:rPr>
          <w:lang w:val="en-AU"/>
        </w:rPr>
        <w:t>a range of methods</w:t>
      </w:r>
      <w:r w:rsidRPr="007E75C7">
        <w:rPr>
          <w:lang w:val="en-AU"/>
        </w:rPr>
        <w:t xml:space="preserve"> </w:t>
      </w:r>
      <w:r>
        <w:rPr>
          <w:lang w:val="en-AU"/>
        </w:rPr>
        <w:t>of analysis</w:t>
      </w:r>
      <w:r w:rsidRPr="007E75C7">
        <w:rPr>
          <w:lang w:val="en-AU"/>
        </w:rPr>
        <w:t xml:space="preserve"> </w:t>
      </w:r>
      <w:r>
        <w:rPr>
          <w:lang w:val="en-AU"/>
        </w:rPr>
        <w:t xml:space="preserve">have been used in the available studies </w:t>
      </w:r>
      <w:r>
        <w:rPr>
          <w:lang w:val="en-AU"/>
        </w:rPr>
        <w:fldChar w:fldCharType="begin"/>
      </w:r>
      <w:r w:rsidR="00D7267F">
        <w:rPr>
          <w:lang w:val="en-AU"/>
        </w:rPr>
        <w:instrText>ADDIN CITAVI.PLACEHOLDER 969d452a-3ebb-483c-9f31-cbda4f0cde6b 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HYWxlb3R0aSBldCBhbC4gMjAxMjsgS3VueiBldCBhbC4gMjAxNyk8L1RleHQ+DQogICAgPC9UZXh0VW5pdD4NCiAgPC9UZXh0VW5pdHM+DQo8L1BsYWNlaG9sZGVyPg==</w:instrText>
      </w:r>
      <w:r>
        <w:rPr>
          <w:lang w:val="en-AU"/>
        </w:rPr>
        <w:fldChar w:fldCharType="separate"/>
      </w:r>
      <w:bookmarkStart w:id="648" w:name="_CTVP001969d452a3ebb483c9f31cbda4f0cde6b"/>
      <w:r w:rsidR="0086056D">
        <w:rPr>
          <w:lang w:val="en-AU"/>
        </w:rPr>
        <w:t>(Galeotti et al. 2012; Kunz et al. 2017)</w:t>
      </w:r>
      <w:bookmarkEnd w:id="648"/>
      <w:r>
        <w:rPr>
          <w:lang w:val="en-AU"/>
        </w:rPr>
        <w:fldChar w:fldCharType="end"/>
      </w:r>
      <w:r w:rsidRPr="007E75C7">
        <w:rPr>
          <w:lang w:val="en-AU"/>
        </w:rPr>
        <w:t xml:space="preserve">. </w:t>
      </w:r>
      <w:r>
        <w:rPr>
          <w:lang w:val="en-AU"/>
        </w:rPr>
        <w:t>Genetic variations and differences between mothers in their diet and health, in addition to differen</w:t>
      </w:r>
      <w:r w:rsidR="00AE63B6">
        <w:rPr>
          <w:lang w:val="en-AU"/>
        </w:rPr>
        <w:t>ces in sampling time</w:t>
      </w:r>
      <w:r>
        <w:rPr>
          <w:lang w:val="en-AU"/>
        </w:rPr>
        <w:t>, a</w:t>
      </w:r>
      <w:r w:rsidR="00AE63B6">
        <w:rPr>
          <w:lang w:val="en-AU"/>
        </w:rPr>
        <w:t>lso contribute</w:t>
      </w:r>
      <w:r>
        <w:rPr>
          <w:lang w:val="en-AU"/>
        </w:rPr>
        <w:t xml:space="preserve"> to the reported variability in HMO concentrations </w:t>
      </w:r>
      <w:r>
        <w:rPr>
          <w:lang w:val="en-AU"/>
        </w:rPr>
        <w:fldChar w:fldCharType="begin"/>
      </w:r>
      <w:r w:rsidR="00D7267F">
        <w:rPr>
          <w:lang w:val="en-AU"/>
        </w:rPr>
        <w:instrText>ADDIN CITAVI.PLACEHOLDER a35660bf-338d-4473-bf6a-850b117ba6b1 PFBsYWNlaG9sZGVyPg0KICA8QWRkSW5WZXJzaW9uPjUuNS4wLjE8L0FkZEluVmVyc2lvbj4NCiAgPElkPmEzNTY2MGJmLTMzOGQtNDQ3My1iZjZhLTg1MGIxMTdiYTZiMTwvSWQ+DQogIDxFbnRyaWVzPg0KICAgIDxFbnRyeT4NCiAgICAgIDxJZD5iNmUxYzgzOS05MmY3LTQ1NWMtOGU5YS04NDgzMzgxMWUzMGE8L0lkPg0KICAgICAgPFJlZmVyZW5jZUlkPjJhMGVhZmY1LTI5ZTgtNDBlMy05ODU1LTg1NGRhZWEwYWVmM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c2FrdW1hIGV0IGFsLiAyMDA4OyBPbGl2YXJlcyBldCBhbC4gMjAxNTsgVGh1cmwgZXQgYWwuIDIwMTApPC9UZXh0Pg0KICAgIDwvVGV4dFVuaXQ+DQogIDwvVGV4dFVuaXRzPg0KPC9QbGFjZWhvbGRlcj4=</w:instrText>
      </w:r>
      <w:r>
        <w:rPr>
          <w:lang w:val="en-AU"/>
        </w:rPr>
        <w:fldChar w:fldCharType="separate"/>
      </w:r>
      <w:bookmarkStart w:id="649" w:name="_CTVP001a35660bf338d4473bf6a850b117ba6b1"/>
      <w:r w:rsidR="0086056D">
        <w:rPr>
          <w:lang w:val="en-AU"/>
        </w:rPr>
        <w:t>(Asakuma et al. 2008; Olivares et al. 2015; Thurl et al. 2010)</w:t>
      </w:r>
      <w:bookmarkEnd w:id="649"/>
      <w:r>
        <w:rPr>
          <w:lang w:val="en-AU"/>
        </w:rPr>
        <w:fldChar w:fldCharType="end"/>
      </w:r>
      <w:r>
        <w:rPr>
          <w:lang w:val="en-AU"/>
        </w:rPr>
        <w:t xml:space="preserve">. </w:t>
      </w:r>
      <w:r w:rsidR="00AE63B6">
        <w:rPr>
          <w:lang w:val="en-AU"/>
        </w:rPr>
        <w:t>In the context of</w:t>
      </w:r>
      <w:r w:rsidR="00AE63B6" w:rsidRPr="00AF01A3">
        <w:rPr>
          <w:lang w:val="en-AU"/>
        </w:rPr>
        <w:t xml:space="preserve"> a</w:t>
      </w:r>
      <w:r w:rsidR="00AE63B6">
        <w:rPr>
          <w:lang w:val="en-AU"/>
        </w:rPr>
        <w:t>pplications to amend the Code regarding infant formula composition,</w:t>
      </w:r>
      <w:r w:rsidR="00AE63B6" w:rsidRPr="00AF01A3">
        <w:rPr>
          <w:lang w:val="en-AU"/>
        </w:rPr>
        <w:t xml:space="preserve"> </w:t>
      </w:r>
      <w:r w:rsidRPr="00AF01A3">
        <w:rPr>
          <w:lang w:val="en-AU"/>
        </w:rPr>
        <w:t xml:space="preserve">FSANZ has previously </w:t>
      </w:r>
      <w:r>
        <w:rPr>
          <w:lang w:val="en-AU"/>
        </w:rPr>
        <w:t>identified</w:t>
      </w:r>
      <w:r w:rsidRPr="00AF01A3">
        <w:rPr>
          <w:lang w:val="en-AU"/>
        </w:rPr>
        <w:t xml:space="preserve"> </w:t>
      </w:r>
      <w:r w:rsidR="00FC2DD0">
        <w:rPr>
          <w:lang w:val="en-AU"/>
        </w:rPr>
        <w:t xml:space="preserve">variations in human </w:t>
      </w:r>
      <w:r w:rsidR="00AE63B6">
        <w:rPr>
          <w:lang w:val="en-AU"/>
        </w:rPr>
        <w:t xml:space="preserve">milk composition </w:t>
      </w:r>
      <w:r w:rsidRPr="00AF01A3">
        <w:rPr>
          <w:lang w:val="en-AU"/>
        </w:rPr>
        <w:t>for the same re</w:t>
      </w:r>
      <w:r>
        <w:rPr>
          <w:lang w:val="en-AU"/>
        </w:rPr>
        <w:t xml:space="preserve">asons </w:t>
      </w:r>
      <w:r>
        <w:rPr>
          <w:lang w:val="en-AU"/>
        </w:rPr>
        <w:fldChar w:fldCharType="begin"/>
      </w:r>
      <w:r>
        <w:rPr>
          <w:lang w:val="en-AU"/>
        </w:rPr>
        <w:instrText>ADDIN CITAVI.PLACEHOLDER 0a0d5e8a-1150-4e42-b54f-05f595ac1464 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lNBTlogMjAxMywgMjAxNik8L1RleHQ+DQogICAgPC9UZXh0VW5pdD4NCiAgPC9UZXh0VW5pdHM+DQo8L1BsYWNlaG9sZGVyPg==</w:instrText>
      </w:r>
      <w:r>
        <w:rPr>
          <w:lang w:val="en-AU"/>
        </w:rPr>
        <w:fldChar w:fldCharType="separate"/>
      </w:r>
      <w:bookmarkStart w:id="650" w:name="_CTVP0010a0d5e8a11504e42b54f05f595ac1464"/>
      <w:r w:rsidR="0086056D">
        <w:rPr>
          <w:lang w:val="en-AU"/>
        </w:rPr>
        <w:t>(FSANZ 2013, 2016)</w:t>
      </w:r>
      <w:bookmarkEnd w:id="650"/>
      <w:r>
        <w:rPr>
          <w:lang w:val="en-AU"/>
        </w:rPr>
        <w:fldChar w:fldCharType="end"/>
      </w:r>
      <w:r>
        <w:rPr>
          <w:lang w:val="en-AU"/>
        </w:rPr>
        <w:t>.</w:t>
      </w:r>
    </w:p>
    <w:p w14:paraId="4354F49F" w14:textId="77777777" w:rsidR="00AE63B6" w:rsidRDefault="00AE63B6" w:rsidP="00771289"/>
    <w:p w14:paraId="6BD26A95" w14:textId="3563218F" w:rsidR="00DA23AC" w:rsidRDefault="00EF0E41" w:rsidP="00771289">
      <w:r>
        <w:t>In addition</w:t>
      </w:r>
      <w:r w:rsidR="001B57EC">
        <w:t xml:space="preserve">, </w:t>
      </w:r>
      <w:r w:rsidR="00CD7435">
        <w:t>an estimated</w:t>
      </w:r>
      <w:r w:rsidR="00CD7435" w:rsidRPr="0016637F">
        <w:t xml:space="preserve"> </w:t>
      </w:r>
      <w:r w:rsidR="001340CA">
        <w:t>8</w:t>
      </w:r>
      <w:r w:rsidR="001340CA" w:rsidRPr="0016637F">
        <w:t>0</w:t>
      </w:r>
      <w:r w:rsidR="00AE63B6" w:rsidRPr="0016637F">
        <w:t xml:space="preserve">% of women </w:t>
      </w:r>
      <w:r w:rsidR="00AE63B6">
        <w:t>world-wide produce human milk that contain</w:t>
      </w:r>
      <w:r w:rsidR="001340CA">
        <w:t>s</w:t>
      </w:r>
      <w:r w:rsidR="00AE63B6">
        <w:t xml:space="preserve"> 2’-FL (</w:t>
      </w:r>
      <w:r w:rsidR="00AE63B6" w:rsidRPr="0016637F">
        <w:t>secretors</w:t>
      </w:r>
      <w:r w:rsidR="00AE63B6">
        <w:t>).</w:t>
      </w:r>
      <w:r w:rsidR="00AE63B6" w:rsidRPr="0016637F">
        <w:t xml:space="preserve"> </w:t>
      </w:r>
      <w:r w:rsidR="00AE63B6">
        <w:t xml:space="preserve">These women </w:t>
      </w:r>
      <w:r w:rsidR="00AE63B6" w:rsidRPr="0016637F">
        <w:t>express the α-1,2-fucosyltransferase</w:t>
      </w:r>
      <w:r w:rsidR="00AE63B6">
        <w:t xml:space="preserve"> enzyme responsible for fucosylating oligosaccharides and lactose at the 2’-</w:t>
      </w:r>
      <w:r w:rsidR="00AE63B6">
        <w:rPr>
          <w:i/>
          <w:iCs/>
        </w:rPr>
        <w:t>O</w:t>
      </w:r>
      <w:r w:rsidR="00AE63B6">
        <w:t xml:space="preserve">-position </w:t>
      </w:r>
      <w:r w:rsidR="00AE63B6">
        <w:fldChar w:fldCharType="begin"/>
      </w:r>
      <w:r w:rsidR="00D7267F">
        <w:instrText>ADDIN CITAVI.PLACEHOLDER 189a9c31-1401-4728-8180-cbb9a9deb2e7 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dXN0aW4gZXQgYWwuIDIwMTY7IENhc3RhbnlzLU11w7FveiBldCBhbC4gMjAxMzsgTWNHdWlyZSBldCBhbC4gMjAxNyk8L1RleHQ+DQogICAgPC9UZXh0VW5pdD4NCiAgPC9UZXh0VW5pdHM+DQo8L1BsYWNlaG9sZGVyPg==</w:instrText>
      </w:r>
      <w:r w:rsidR="00AE63B6">
        <w:fldChar w:fldCharType="separate"/>
      </w:r>
      <w:bookmarkStart w:id="651" w:name="_CTVP001189a9c31140147288180cbb9a9deb2e7"/>
      <w:r w:rsidR="0086056D">
        <w:t>(Austin et al. 2016; Castanys-Muñoz et al. 2013; McGuire et al. 2017)</w:t>
      </w:r>
      <w:bookmarkEnd w:id="651"/>
      <w:r w:rsidR="00AE63B6">
        <w:fldChar w:fldCharType="end"/>
      </w:r>
      <w:r w:rsidR="00AE63B6" w:rsidRPr="002D1FF0">
        <w:rPr>
          <w:lang w:val="es-ES"/>
        </w:rPr>
        <w:t>.</w:t>
      </w:r>
      <w:r w:rsidR="00AE63B6">
        <w:rPr>
          <w:lang w:val="es-ES"/>
        </w:rPr>
        <w:t xml:space="preserve"> </w:t>
      </w:r>
      <w:r w:rsidR="00494662">
        <w:rPr>
          <w:lang w:val="en-AU"/>
        </w:rPr>
        <w:t xml:space="preserve">Unlike 2’-FL, </w:t>
      </w:r>
      <w:r w:rsidR="00494662">
        <w:t>LNnT is p</w:t>
      </w:r>
      <w:r w:rsidR="004E335A">
        <w:t>resent in the milk of all women and accounts for</w:t>
      </w:r>
      <w:r w:rsidR="00AE63B6">
        <w:t xml:space="preserve"> ~5% of total oligosaccharide content</w:t>
      </w:r>
      <w:r w:rsidR="00AE63B6" w:rsidRPr="002A3A2F">
        <w:t xml:space="preserve"> </w:t>
      </w:r>
      <w:r w:rsidR="00AE63B6">
        <w:t>(Thurl et al. 2017).</w:t>
      </w:r>
      <w:r w:rsidR="00FC2DD0" w:rsidRPr="00FC2DD0">
        <w:t xml:space="preserve"> In women </w:t>
      </w:r>
      <w:r w:rsidR="00FC2DD0">
        <w:t>that secrete 2’-FL</w:t>
      </w:r>
      <w:r w:rsidR="00FC2DD0" w:rsidRPr="00FC2DD0">
        <w:t xml:space="preserve">, the ratio of 2’-FL to LNnT </w:t>
      </w:r>
      <w:r w:rsidR="00FC2DD0">
        <w:t xml:space="preserve">concentrations </w:t>
      </w:r>
      <w:r w:rsidR="00FC2DD0" w:rsidRPr="00FC2DD0">
        <w:t>has been shown to vary widely, from approximately 1:1 (McGuire et al. 2017) to greater than 10:1 (Spevacek et al. 2015; Austin et al. 2016; Kunz et al. 2017).</w:t>
      </w:r>
    </w:p>
    <w:p w14:paraId="39AC79DB" w14:textId="00CF4940" w:rsidR="00527F64" w:rsidRDefault="00562965" w:rsidP="00AE3F14">
      <w:pPr>
        <w:pStyle w:val="Heading2"/>
        <w:rPr>
          <w:lang w:eastAsia="en-AU"/>
        </w:rPr>
      </w:pPr>
      <w:bookmarkStart w:id="652" w:name="Section4_2"/>
      <w:bookmarkStart w:id="653" w:name="_Toc515634601"/>
      <w:bookmarkStart w:id="654" w:name="_Toc517451216"/>
      <w:bookmarkStart w:id="655" w:name="_Toc518397346"/>
      <w:bookmarkStart w:id="656" w:name="_Toc518400873"/>
      <w:bookmarkStart w:id="657" w:name="_Toc518475305"/>
      <w:bookmarkStart w:id="658" w:name="_Toc518478902"/>
      <w:bookmarkStart w:id="659" w:name="_Toc518995951"/>
      <w:bookmarkStart w:id="660" w:name="_Toc519260363"/>
      <w:bookmarkStart w:id="661" w:name="_Toc519260689"/>
      <w:bookmarkStart w:id="662" w:name="_Toc519607970"/>
      <w:bookmarkStart w:id="663" w:name="_Toc521418072"/>
      <w:bookmarkStart w:id="664" w:name="_Toc529357608"/>
      <w:r>
        <w:t>4</w:t>
      </w:r>
      <w:r w:rsidR="00F45605">
        <w:t>.2</w:t>
      </w:r>
      <w:bookmarkEnd w:id="652"/>
      <w:r w:rsidR="00F45605">
        <w:t xml:space="preserve"> Bifidogenic effect</w:t>
      </w:r>
      <w:bookmarkEnd w:id="653"/>
      <w:bookmarkEnd w:id="654"/>
      <w:bookmarkEnd w:id="655"/>
      <w:bookmarkEnd w:id="656"/>
      <w:bookmarkEnd w:id="657"/>
      <w:bookmarkEnd w:id="658"/>
      <w:bookmarkEnd w:id="659"/>
      <w:bookmarkEnd w:id="660"/>
      <w:bookmarkEnd w:id="661"/>
      <w:bookmarkEnd w:id="662"/>
      <w:bookmarkEnd w:id="663"/>
      <w:bookmarkEnd w:id="664"/>
    </w:p>
    <w:p w14:paraId="084C6121" w14:textId="34936F86" w:rsidR="00F45605" w:rsidRDefault="00562965" w:rsidP="00FE5BEF">
      <w:pPr>
        <w:pStyle w:val="Heading3"/>
      </w:pPr>
      <w:bookmarkStart w:id="665" w:name="_Toc521418073"/>
      <w:bookmarkStart w:id="666" w:name="_Toc529357609"/>
      <w:r>
        <w:t>4</w:t>
      </w:r>
      <w:r w:rsidR="00F45605">
        <w:t>.2.1</w:t>
      </w:r>
      <w:r w:rsidR="006622B2">
        <w:t xml:space="preserve"> </w:t>
      </w:r>
      <w:r w:rsidR="005B0534">
        <w:t>Intestinal microflora development in breast fed babies and infants</w:t>
      </w:r>
      <w:bookmarkEnd w:id="665"/>
      <w:bookmarkEnd w:id="666"/>
    </w:p>
    <w:p w14:paraId="54E82020" w14:textId="45FB2578" w:rsidR="004C3410" w:rsidRDefault="002D1A0A" w:rsidP="009E207F">
      <w:pPr>
        <w:rPr>
          <w:lang w:eastAsia="en-AU" w:bidi="ar-SA"/>
        </w:rPr>
      </w:pPr>
      <w:r>
        <w:rPr>
          <w:lang w:eastAsia="en-AU" w:bidi="ar-SA"/>
        </w:rPr>
        <w:t>For the purpose of this assessment, a bifidogenic effect is defined as a proliferation and increase in the relative abundance of bifidobacteria in the intestinal microbiota</w:t>
      </w:r>
      <w:r w:rsidR="004C3410">
        <w:rPr>
          <w:lang w:eastAsia="en-AU" w:bidi="ar-SA"/>
        </w:rPr>
        <w:t>.</w:t>
      </w:r>
    </w:p>
    <w:p w14:paraId="49EEE4DD" w14:textId="77777777" w:rsidR="004C3410" w:rsidRDefault="004C3410" w:rsidP="009E207F">
      <w:pPr>
        <w:rPr>
          <w:lang w:eastAsia="en-AU" w:bidi="ar-SA"/>
        </w:rPr>
      </w:pPr>
    </w:p>
    <w:p w14:paraId="41444DCB" w14:textId="1DC2AD66" w:rsidR="009E207F" w:rsidRPr="009E207F" w:rsidRDefault="009E207F" w:rsidP="009E207F">
      <w:pPr>
        <w:rPr>
          <w:lang w:eastAsia="en-AU" w:bidi="ar-SA"/>
        </w:rPr>
      </w:pPr>
      <w:r w:rsidRPr="009E207F">
        <w:rPr>
          <w:lang w:eastAsia="en-AU" w:bidi="ar-SA"/>
        </w:rPr>
        <w:t xml:space="preserve">The </w:t>
      </w:r>
      <w:r w:rsidR="00914D3D">
        <w:rPr>
          <w:lang w:eastAsia="en-AU" w:bidi="ar-SA"/>
        </w:rPr>
        <w:t>development of the</w:t>
      </w:r>
      <w:r w:rsidRPr="009E207F">
        <w:rPr>
          <w:lang w:eastAsia="en-AU" w:bidi="ar-SA"/>
        </w:rPr>
        <w:t xml:space="preserve"> microbiota of the babies and infants is complex</w:t>
      </w:r>
      <w:r w:rsidR="00E53FFD">
        <w:rPr>
          <w:lang w:eastAsia="en-AU" w:bidi="ar-SA"/>
        </w:rPr>
        <w:t xml:space="preserve"> and </w:t>
      </w:r>
      <w:r w:rsidRPr="009E207F">
        <w:rPr>
          <w:lang w:eastAsia="en-AU" w:bidi="ar-SA"/>
        </w:rPr>
        <w:t xml:space="preserve">dynamic. The types of bacteria present in the gut </w:t>
      </w:r>
      <w:r w:rsidR="000242D7">
        <w:rPr>
          <w:lang w:eastAsia="en-AU" w:bidi="ar-SA"/>
        </w:rPr>
        <w:t>are</w:t>
      </w:r>
      <w:r w:rsidRPr="009E207F">
        <w:rPr>
          <w:lang w:eastAsia="en-AU" w:bidi="ar-SA"/>
        </w:rPr>
        <w:t xml:space="preserve"> highly individual and progressively matures and develops a more adult-like microbiota by one year of age </w:t>
      </w:r>
      <w:r w:rsidR="00976FD6">
        <w:rPr>
          <w:lang w:eastAsia="en-AU" w:bidi="ar-SA"/>
        </w:rPr>
        <w:fldChar w:fldCharType="begin"/>
      </w:r>
      <w:r w:rsidR="00D7267F">
        <w:rPr>
          <w:lang w:eastAsia="en-AU" w:bidi="ar-SA"/>
        </w:rPr>
        <w:instrText>ADDIN CITAVI.PLACEHOLDER d1c718f8-b5b3-47b7-a9f3-f51176a53b1e 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WlsYW5pIGV0IGFsLiAyMDE3OyBQYWxtZXIgZXQgYWwuIDIwMDcpPC9UZXh0Pg0KICAgIDwvVGV4dFVuaXQ+DQogIDwvVGV4dFVuaXRzPg0KPC9QbGFjZWhvbGRlcj4=</w:instrText>
      </w:r>
      <w:r w:rsidR="00976FD6">
        <w:rPr>
          <w:lang w:eastAsia="en-AU" w:bidi="ar-SA"/>
        </w:rPr>
        <w:fldChar w:fldCharType="separate"/>
      </w:r>
      <w:bookmarkStart w:id="667" w:name="_CTVP001d1c718f8b5b347b7a9f3f51176a53b1e"/>
      <w:r w:rsidR="0086056D">
        <w:rPr>
          <w:lang w:eastAsia="en-AU" w:bidi="ar-SA"/>
        </w:rPr>
        <w:t xml:space="preserve">(Milani et al. 2017; Palmer et al. </w:t>
      </w:r>
      <w:r w:rsidR="0086056D">
        <w:rPr>
          <w:lang w:eastAsia="en-AU" w:bidi="ar-SA"/>
        </w:rPr>
        <w:lastRenderedPageBreak/>
        <w:t>2007)</w:t>
      </w:r>
      <w:bookmarkEnd w:id="667"/>
      <w:r w:rsidR="00976FD6">
        <w:rPr>
          <w:lang w:eastAsia="en-AU" w:bidi="ar-SA"/>
        </w:rPr>
        <w:fldChar w:fldCharType="end"/>
      </w:r>
      <w:r w:rsidRPr="009E207F">
        <w:rPr>
          <w:lang w:eastAsia="en-AU" w:bidi="ar-SA"/>
        </w:rPr>
        <w:t>. The composition of the microbiota is dependent on a range of factors including delivery method (vaginal vs caesarean), diet (breast vs infant formula), geographical ori</w:t>
      </w:r>
      <w:r w:rsidR="00976FD6">
        <w:rPr>
          <w:lang w:eastAsia="en-AU" w:bidi="ar-SA"/>
        </w:rPr>
        <w:t xml:space="preserve">gin and the use of antibiotics </w:t>
      </w:r>
      <w:r w:rsidR="00976FD6">
        <w:rPr>
          <w:lang w:eastAsia="en-AU" w:bidi="ar-SA"/>
        </w:rPr>
        <w:fldChar w:fldCharType="begin"/>
      </w:r>
      <w:r w:rsidR="00976FD6">
        <w:rPr>
          <w:lang w:eastAsia="en-AU" w:bidi="ar-SA"/>
        </w:rPr>
        <w:instrText>ADDIN CITAVI.PLACEHOLDER 25a12936-9559-40ec-98c7-b886579e6aa0 PFBsYWNlaG9sZGVyPg0KICA8QWRkSW5WZXJzaW9uPjUuNS4wLjE8L0FkZEluVmVyc2lvbj4NCiAgPElkPjI1YTEyOTM2LTk1NTktNDBlYy05OGM3LWI4ODY1NzllNmFhMDwvSWQ+DQogIDxFbnRyaWVzPg0KICAgIDxFbnRyeT4NCiAgICAgIDxJZD42ZWIxZjFmNC0xZWIwLTQ1MTktODA0Zi0yZGMxMWM5MmM3MjQ8L0lkPg0KICAgICAgPFJlZmVyZW5jZUlkPjI4NmEwNGMxLWI3NGUtNDNmYi1iMTlkLTk0YWJmZGE5NzFiZ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pbGFuaSBldCBhbC4gMjAxNyk8L1RleHQ+DQogICAgPC9UZXh0VW5pdD4NCiAgPC9UZXh0VW5pdHM+DQo8L1BsYWNlaG9sZGVyPg==</w:instrText>
      </w:r>
      <w:r w:rsidR="00976FD6">
        <w:rPr>
          <w:lang w:eastAsia="en-AU" w:bidi="ar-SA"/>
        </w:rPr>
        <w:fldChar w:fldCharType="separate"/>
      </w:r>
      <w:bookmarkStart w:id="668" w:name="_CTVP00125a12936955940ec98c7b886579e6aa0"/>
      <w:r w:rsidR="0086056D">
        <w:rPr>
          <w:lang w:eastAsia="en-AU" w:bidi="ar-SA"/>
        </w:rPr>
        <w:t>(Milani et al. 2017)</w:t>
      </w:r>
      <w:bookmarkEnd w:id="668"/>
      <w:r w:rsidR="00976FD6">
        <w:rPr>
          <w:lang w:eastAsia="en-AU" w:bidi="ar-SA"/>
        </w:rPr>
        <w:fldChar w:fldCharType="end"/>
      </w:r>
      <w:r w:rsidRPr="009E207F">
        <w:rPr>
          <w:lang w:eastAsia="en-AU" w:bidi="ar-SA"/>
        </w:rPr>
        <w:t>.</w:t>
      </w:r>
      <w:r w:rsidR="00BD1494">
        <w:rPr>
          <w:lang w:eastAsia="en-AU" w:bidi="ar-SA"/>
        </w:rPr>
        <w:t xml:space="preserve"> The introduction of solids </w:t>
      </w:r>
      <w:r w:rsidR="0054078A">
        <w:rPr>
          <w:lang w:eastAsia="en-AU" w:bidi="ar-SA"/>
        </w:rPr>
        <w:t>(around 6 months)</w:t>
      </w:r>
      <w:r w:rsidR="00BD1494">
        <w:rPr>
          <w:lang w:eastAsia="en-AU" w:bidi="ar-SA"/>
        </w:rPr>
        <w:t xml:space="preserve"> and weaning leads to a reduction on the abundance of Bifidobacteria as other</w:t>
      </w:r>
      <w:r w:rsidR="0054078A">
        <w:rPr>
          <w:lang w:eastAsia="en-AU" w:bidi="ar-SA"/>
        </w:rPr>
        <w:t xml:space="preserve"> bacteria become more dominant </w:t>
      </w:r>
      <w:r w:rsidR="0054078A">
        <w:rPr>
          <w:lang w:eastAsia="en-AU" w:bidi="ar-SA"/>
        </w:rPr>
        <w:fldChar w:fldCharType="begin"/>
      </w:r>
      <w:r w:rsidR="00D7267F">
        <w:rPr>
          <w:lang w:eastAsia="en-AU" w:bidi="ar-SA"/>
        </w:rPr>
        <w:instrText>ADDIN CITAVI.PLACEHOLDER 422eb645-26ca-409c-8d6b-d27e200c84cd PFBsYWNlaG9sZGVyPg0KICA8QWRkSW5WZXJzaW9uPjUuNS4wLjE8L0FkZEluVmVyc2lvbj4NCiAgPElkPjQyMmViNjQ1LTI2Y2EtNDA5Yy04ZDZiLWQyN2UyMDBjODRjZDwvSWQ+DQogIDxFbnRyaWVzPg0KICAgIDxFbnRyeT4NCiAgICAgIDxJZD5hMTliYzdlOS1jNWRmLTRhYWYtOGExYy02YzQ0MDFhZGZlYzk8L0lkPg0KICAgICAgPFJlZmVyZW5jZUlkPmFiYmM0NzBmLWE5YzAtNGY3Zi1hMmY0LTZkZDU4MWViZWFiM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hdmlzIGV0IGFsLiAyMDE3KTwvVGV4dD4NCiAgICA8L1RleHRVbml0Pg0KICA8L1RleHRVbml0cz4NCjwvUGxhY2Vob2xkZXI+</w:instrText>
      </w:r>
      <w:r w:rsidR="0054078A">
        <w:rPr>
          <w:lang w:eastAsia="en-AU" w:bidi="ar-SA"/>
        </w:rPr>
        <w:fldChar w:fldCharType="separate"/>
      </w:r>
      <w:bookmarkStart w:id="669" w:name="_CTVP001422eb64526ca409c8d6bd27e200c84cd"/>
      <w:r w:rsidR="0086056D">
        <w:rPr>
          <w:lang w:eastAsia="en-AU" w:bidi="ar-SA"/>
        </w:rPr>
        <w:t>(Davis et al. 2017)</w:t>
      </w:r>
      <w:bookmarkEnd w:id="669"/>
      <w:r w:rsidR="0054078A">
        <w:rPr>
          <w:lang w:eastAsia="en-AU" w:bidi="ar-SA"/>
        </w:rPr>
        <w:fldChar w:fldCharType="end"/>
      </w:r>
      <w:r w:rsidR="00BD1494">
        <w:rPr>
          <w:lang w:eastAsia="en-AU" w:bidi="ar-SA"/>
        </w:rPr>
        <w:t>.</w:t>
      </w:r>
    </w:p>
    <w:p w14:paraId="74692FF9" w14:textId="77777777" w:rsidR="009E207F" w:rsidRPr="009E207F" w:rsidRDefault="009E207F" w:rsidP="009E207F">
      <w:pPr>
        <w:rPr>
          <w:lang w:eastAsia="en-AU" w:bidi="ar-SA"/>
        </w:rPr>
      </w:pPr>
    </w:p>
    <w:p w14:paraId="0FF2C60C" w14:textId="4B4D2F95" w:rsidR="009E207F" w:rsidRPr="009E207F" w:rsidRDefault="009E207F" w:rsidP="009E207F">
      <w:pPr>
        <w:widowControl/>
        <w:autoSpaceDE w:val="0"/>
        <w:autoSpaceDN w:val="0"/>
        <w:adjustRightInd w:val="0"/>
        <w:rPr>
          <w:lang w:eastAsia="en-AU" w:bidi="ar-SA"/>
        </w:rPr>
      </w:pPr>
      <w:r w:rsidRPr="009E207F">
        <w:rPr>
          <w:lang w:eastAsia="en-AU" w:bidi="ar-SA"/>
        </w:rPr>
        <w:t xml:space="preserve">Studies of infant </w:t>
      </w:r>
      <w:r w:rsidR="00CE60BA" w:rsidRPr="009E207F">
        <w:rPr>
          <w:lang w:eastAsia="en-AU" w:bidi="ar-SA"/>
        </w:rPr>
        <w:t>faecal</w:t>
      </w:r>
      <w:r w:rsidRPr="009E207F">
        <w:rPr>
          <w:lang w:eastAsia="en-AU" w:bidi="ar-SA"/>
        </w:rPr>
        <w:t xml:space="preserve"> samples have found that the microflora of </w:t>
      </w:r>
      <w:r w:rsidR="001340CA">
        <w:rPr>
          <w:lang w:eastAsia="en-AU" w:bidi="ar-SA"/>
        </w:rPr>
        <w:t>breastfed</w:t>
      </w:r>
      <w:r w:rsidRPr="009E207F">
        <w:rPr>
          <w:lang w:eastAsia="en-AU" w:bidi="ar-SA"/>
        </w:rPr>
        <w:t xml:space="preserve"> infants is more homogeneous than those on infant formula diets and is dominated by </w:t>
      </w:r>
      <w:r w:rsidR="00F83028">
        <w:rPr>
          <w:lang w:eastAsia="en-AU" w:bidi="ar-SA"/>
        </w:rPr>
        <w:t>b</w:t>
      </w:r>
      <w:r w:rsidRPr="009E207F">
        <w:rPr>
          <w:lang w:eastAsia="en-AU" w:bidi="ar-SA"/>
        </w:rPr>
        <w:t>ifidobacteria</w:t>
      </w:r>
      <w:r w:rsidR="00A36C6D">
        <w:rPr>
          <w:lang w:eastAsia="en-AU" w:bidi="ar-SA"/>
        </w:rPr>
        <w:t xml:space="preserve"> </w:t>
      </w:r>
      <w:r w:rsidR="00A36C6D">
        <w:rPr>
          <w:lang w:eastAsia="en-AU" w:bidi="ar-SA"/>
        </w:rPr>
        <w:fldChar w:fldCharType="begin"/>
      </w:r>
      <w:r w:rsidR="00D7267F">
        <w:rPr>
          <w:lang w:eastAsia="en-AU" w:bidi="ar-SA"/>
        </w:rPr>
        <w:instrText>ADDIN CITAVI.PLACEHOLDER c141ec94-2266-48bd-8cfb-5e58ba813698 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lemlydHpvZ2xvdSBldCBhbC4gMjAxMSwgKTwvVGV4dD4NCiAgICA8L1RleHRVbml0Pg0KICA8L1RleHRVbml0cz4NCjwvUGxhY2Vob2xkZXI+</w:instrText>
      </w:r>
      <w:r w:rsidR="00A36C6D">
        <w:rPr>
          <w:lang w:eastAsia="en-AU" w:bidi="ar-SA"/>
        </w:rPr>
        <w:fldChar w:fldCharType="separate"/>
      </w:r>
      <w:bookmarkStart w:id="670" w:name="_CTVP001c141ec94226648bd8cfb5e58ba813698"/>
      <w:r w:rsidR="0086056D">
        <w:rPr>
          <w:lang w:eastAsia="en-AU" w:bidi="ar-SA"/>
        </w:rPr>
        <w:t>(Bezirtzoglou et al. 2011, )</w:t>
      </w:r>
      <w:bookmarkEnd w:id="670"/>
      <w:r w:rsidR="00A36C6D">
        <w:rPr>
          <w:lang w:eastAsia="en-AU" w:bidi="ar-SA"/>
        </w:rPr>
        <w:fldChar w:fldCharType="end"/>
      </w:r>
      <w:r w:rsidRPr="009E207F">
        <w:rPr>
          <w:lang w:eastAsia="en-AU" w:bidi="ar-SA"/>
        </w:rPr>
        <w:t xml:space="preserve">. The genus </w:t>
      </w:r>
      <w:r w:rsidRPr="009E207F">
        <w:rPr>
          <w:i/>
          <w:lang w:eastAsia="en-AU" w:bidi="ar-SA"/>
        </w:rPr>
        <w:t>Bifidobacterium</w:t>
      </w:r>
      <w:r w:rsidRPr="009E207F">
        <w:rPr>
          <w:lang w:eastAsia="en-AU" w:bidi="ar-SA"/>
        </w:rPr>
        <w:t xml:space="preserve"> contains 32 species which are generally recognised as being non-pathogenic. </w:t>
      </w:r>
      <w:r w:rsidRPr="009E207F">
        <w:rPr>
          <w:i/>
          <w:lang w:eastAsia="en-AU" w:bidi="ar-SA"/>
        </w:rPr>
        <w:t>Bifidobacterium</w:t>
      </w:r>
      <w:r w:rsidRPr="009E207F">
        <w:rPr>
          <w:lang w:eastAsia="en-AU" w:bidi="ar-SA"/>
        </w:rPr>
        <w:t xml:space="preserve"> species grow in anaerobic conditions with an optimum growth temperature of 37-41</w:t>
      </w:r>
      <w:r w:rsidRPr="009E207F">
        <w:rPr>
          <w:rFonts w:ascii="Symbol" w:hAnsi="Symbol" w:cs="Symbol"/>
          <w:sz w:val="25"/>
          <w:szCs w:val="25"/>
          <w:lang w:bidi="ar-SA"/>
        </w:rPr>
        <w:t></w:t>
      </w:r>
      <w:r w:rsidRPr="009E207F">
        <w:rPr>
          <w:lang w:eastAsia="en-AU" w:bidi="ar-SA"/>
        </w:rPr>
        <w:t xml:space="preserve">C. </w:t>
      </w:r>
      <w:r w:rsidR="0095485F">
        <w:rPr>
          <w:lang w:eastAsia="en-AU" w:bidi="ar-SA"/>
        </w:rPr>
        <w:t xml:space="preserve">HMOs are metabolised by </w:t>
      </w:r>
      <w:r w:rsidR="0095485F" w:rsidRPr="009E207F">
        <w:rPr>
          <w:i/>
          <w:lang w:eastAsia="en-AU" w:bidi="ar-SA"/>
        </w:rPr>
        <w:t>Bifidobacterium</w:t>
      </w:r>
      <w:r w:rsidR="0095485F" w:rsidRPr="009E207F">
        <w:rPr>
          <w:lang w:eastAsia="en-AU" w:bidi="ar-SA"/>
        </w:rPr>
        <w:t xml:space="preserve"> species</w:t>
      </w:r>
      <w:r w:rsidR="0095485F">
        <w:rPr>
          <w:lang w:eastAsia="en-AU" w:bidi="ar-SA"/>
        </w:rPr>
        <w:t xml:space="preserve"> in the colon of babies and infants </w:t>
      </w:r>
      <w:r w:rsidR="0095485F">
        <w:rPr>
          <w:lang w:eastAsia="en-AU" w:bidi="ar-SA"/>
        </w:rPr>
        <w:fldChar w:fldCharType="begin"/>
      </w:r>
      <w:r w:rsidR="0095485F">
        <w:rPr>
          <w:lang w:eastAsia="en-AU" w:bidi="ar-SA"/>
        </w:rPr>
        <w:instrText>ADDIN CITAVI.PLACEHOLDER f5161c3a-dab3-4b27-a34b-f999ac8727f7 PFBsYWNlaG9sZGVyPg0KICA8QWRkSW5WZXJzaW9uPjUuNS4wLjE8L0FkZEluVmVyc2lvbj4NCiAgPElkPmY1MTYxYzNhLWRhYjMtNGIyNy1hMzRiLWY5OTlhYzg3MjdmNzwvSWQ+DQogIDxFbnRyaWVzPg0KICAgIDxFbnRyeT4NCiAgICAgIDxJZD5kNWU3NzQ3ZC03NjQyLTQ1N2UtYmJiNS05Njk1ZDhjYjlhMDg8L0lkPg0KICAgICAgPFJlZmVyZW5jZUlkPjRkMWQxM2Q1LThkYmItNGRkZi1hY2RmLTdmOWI3ZTlhNWQ3Yz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yYW5kLU1pbGxlciBldCBhbC4gMTk5ODsgR25vdGggZXQgYWwuIDIwMDApPC9UZXh0Pg0KICAgIDwvVGV4dFVuaXQ+DQogIDwvVGV4dFVuaXRzPg0KPC9QbGFjZWhvbGRlcj4=</w:instrText>
      </w:r>
      <w:r w:rsidR="0095485F">
        <w:rPr>
          <w:lang w:eastAsia="en-AU" w:bidi="ar-SA"/>
        </w:rPr>
        <w:fldChar w:fldCharType="separate"/>
      </w:r>
      <w:bookmarkStart w:id="671" w:name="_CTVP001f5161c3adab34b27a34bf999ac8727f7"/>
      <w:r w:rsidR="0086056D">
        <w:rPr>
          <w:lang w:eastAsia="en-AU" w:bidi="ar-SA"/>
        </w:rPr>
        <w:t>(Brand-Miller et al. 1998; Gnoth et al. 2000)</w:t>
      </w:r>
      <w:bookmarkEnd w:id="671"/>
      <w:r w:rsidR="0095485F">
        <w:rPr>
          <w:lang w:eastAsia="en-AU" w:bidi="ar-SA"/>
        </w:rPr>
        <w:fldChar w:fldCharType="end"/>
      </w:r>
      <w:r w:rsidR="0095485F">
        <w:rPr>
          <w:lang w:eastAsia="en-AU" w:bidi="ar-SA"/>
        </w:rPr>
        <w:t>.</w:t>
      </w:r>
      <w:r w:rsidR="0095485F" w:rsidRPr="009E207F">
        <w:rPr>
          <w:lang w:eastAsia="en-AU" w:bidi="ar-SA"/>
        </w:rPr>
        <w:t xml:space="preserve"> </w:t>
      </w:r>
      <w:r w:rsidRPr="009E207F">
        <w:rPr>
          <w:lang w:eastAsia="en-AU" w:bidi="ar-SA"/>
        </w:rPr>
        <w:t>End products of metabolism include acetic and lactic acid, although organic acids such as butyric and propionic acid are not produced</w:t>
      </w:r>
      <w:r w:rsidR="000242D7">
        <w:rPr>
          <w:lang w:eastAsia="en-AU" w:bidi="ar-SA"/>
        </w:rPr>
        <w:t xml:space="preserve"> </w:t>
      </w:r>
      <w:r w:rsidR="000E6C78">
        <w:rPr>
          <w:lang w:eastAsia="en-AU" w:bidi="ar-SA"/>
        </w:rPr>
        <w:fldChar w:fldCharType="begin"/>
      </w:r>
      <w:r w:rsidR="000E6C78">
        <w:rPr>
          <w:lang w:eastAsia="en-AU" w:bidi="ar-SA"/>
        </w:rPr>
        <w:instrText>ADDIN CITAVI.PLACEHOLDER f24b7ca7-558d-44ed-88c3-26bab8f0584c 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aWF2YXRpIGFuZCBNYXR0YXJlbGxpIDIwMTIpPC9UZXh0Pg0KICAgIDwvVGV4dFVuaXQ+DQogIDwvVGV4dFVuaXRzPg0KPC9QbGFjZWhvbGRlcj4=</w:instrText>
      </w:r>
      <w:r w:rsidR="000E6C78">
        <w:rPr>
          <w:lang w:eastAsia="en-AU" w:bidi="ar-SA"/>
        </w:rPr>
        <w:fldChar w:fldCharType="separate"/>
      </w:r>
      <w:bookmarkStart w:id="672" w:name="_CTVP001f24b7ca7558d44ed88c326bab8f0584c"/>
      <w:r w:rsidR="0086056D">
        <w:rPr>
          <w:lang w:eastAsia="en-AU" w:bidi="ar-SA"/>
        </w:rPr>
        <w:t>(Biavati and Mattarelli 2012)</w:t>
      </w:r>
      <w:bookmarkEnd w:id="672"/>
      <w:r w:rsidR="000E6C78">
        <w:rPr>
          <w:lang w:eastAsia="en-AU" w:bidi="ar-SA"/>
        </w:rPr>
        <w:fldChar w:fldCharType="end"/>
      </w:r>
      <w:r w:rsidRPr="009E207F">
        <w:rPr>
          <w:lang w:eastAsia="en-AU" w:bidi="ar-SA"/>
        </w:rPr>
        <w:t xml:space="preserve">. </w:t>
      </w:r>
    </w:p>
    <w:p w14:paraId="6FA46CDC" w14:textId="77777777" w:rsidR="009E207F" w:rsidRPr="009E207F" w:rsidRDefault="009E207F" w:rsidP="009E207F">
      <w:pPr>
        <w:widowControl/>
        <w:autoSpaceDE w:val="0"/>
        <w:autoSpaceDN w:val="0"/>
        <w:adjustRightInd w:val="0"/>
        <w:rPr>
          <w:lang w:eastAsia="en-AU" w:bidi="ar-SA"/>
        </w:rPr>
      </w:pPr>
    </w:p>
    <w:p w14:paraId="11F1351A" w14:textId="30A5D8C6" w:rsidR="009E207F" w:rsidRDefault="009E207F" w:rsidP="009E207F">
      <w:pPr>
        <w:widowControl/>
        <w:autoSpaceDE w:val="0"/>
        <w:autoSpaceDN w:val="0"/>
        <w:adjustRightInd w:val="0"/>
        <w:rPr>
          <w:lang w:eastAsia="en-AU" w:bidi="ar-SA"/>
        </w:rPr>
      </w:pPr>
      <w:r w:rsidRPr="009E207F">
        <w:rPr>
          <w:lang w:eastAsia="en-AU" w:bidi="ar-SA"/>
        </w:rPr>
        <w:t xml:space="preserve">A range of </w:t>
      </w:r>
      <w:r w:rsidRPr="009E207F">
        <w:rPr>
          <w:i/>
          <w:lang w:eastAsia="en-AU" w:bidi="ar-SA"/>
        </w:rPr>
        <w:t>Bifidobacterium</w:t>
      </w:r>
      <w:r w:rsidRPr="009E207F">
        <w:rPr>
          <w:lang w:eastAsia="en-AU" w:bidi="ar-SA"/>
        </w:rPr>
        <w:t xml:space="preserve"> species have been identified in infant and adult faecal samples (</w:t>
      </w:r>
      <w:hyperlink w:anchor="Table4_1" w:history="1">
        <w:r w:rsidRPr="00B665AF">
          <w:rPr>
            <w:rStyle w:val="Hyperlink"/>
            <w:lang w:eastAsia="en-AU" w:bidi="ar-SA"/>
          </w:rPr>
          <w:t>Table</w:t>
        </w:r>
        <w:r w:rsidR="00914D3D" w:rsidRPr="00B665AF">
          <w:rPr>
            <w:rStyle w:val="Hyperlink"/>
            <w:lang w:eastAsia="en-AU" w:bidi="ar-SA"/>
          </w:rPr>
          <w:t xml:space="preserve"> </w:t>
        </w:r>
        <w:r w:rsidR="00B665AF" w:rsidRPr="00B665AF">
          <w:rPr>
            <w:rStyle w:val="Hyperlink"/>
            <w:lang w:eastAsia="en-AU" w:bidi="ar-SA"/>
          </w:rPr>
          <w:t>4.1</w:t>
        </w:r>
      </w:hyperlink>
      <w:r w:rsidRPr="009E207F">
        <w:rPr>
          <w:lang w:eastAsia="en-AU" w:bidi="ar-SA"/>
        </w:rPr>
        <w:t xml:space="preserve">). The major species identified in infant faeces include </w:t>
      </w:r>
      <w:r w:rsidRPr="009E207F">
        <w:rPr>
          <w:i/>
          <w:lang w:eastAsia="en-AU" w:bidi="ar-SA"/>
        </w:rPr>
        <w:t>B</w:t>
      </w:r>
      <w:r w:rsidRPr="009E207F">
        <w:rPr>
          <w:lang w:eastAsia="en-AU" w:bidi="ar-SA"/>
        </w:rPr>
        <w:t xml:space="preserve">. </w:t>
      </w:r>
      <w:r w:rsidRPr="009E207F">
        <w:rPr>
          <w:i/>
          <w:lang w:eastAsia="en-AU" w:bidi="ar-SA"/>
        </w:rPr>
        <w:t>longum</w:t>
      </w:r>
      <w:r w:rsidRPr="009E207F">
        <w:rPr>
          <w:lang w:eastAsia="en-AU" w:bidi="ar-SA"/>
        </w:rPr>
        <w:t xml:space="preserve"> subsp. </w:t>
      </w:r>
      <w:r w:rsidRPr="009E207F">
        <w:rPr>
          <w:i/>
          <w:lang w:eastAsia="en-AU" w:bidi="ar-SA"/>
        </w:rPr>
        <w:t>infantis</w:t>
      </w:r>
      <w:r w:rsidRPr="009E207F">
        <w:rPr>
          <w:lang w:eastAsia="en-AU" w:bidi="ar-SA"/>
        </w:rPr>
        <w:t xml:space="preserve">, </w:t>
      </w:r>
      <w:r w:rsidRPr="009E207F">
        <w:rPr>
          <w:i/>
          <w:lang w:eastAsia="en-AU" w:bidi="ar-SA"/>
        </w:rPr>
        <w:t>B</w:t>
      </w:r>
      <w:r w:rsidRPr="009E207F">
        <w:rPr>
          <w:lang w:eastAsia="en-AU" w:bidi="ar-SA"/>
        </w:rPr>
        <w:t xml:space="preserve">. </w:t>
      </w:r>
      <w:r w:rsidRPr="009E207F">
        <w:rPr>
          <w:i/>
          <w:lang w:eastAsia="en-AU" w:bidi="ar-SA"/>
        </w:rPr>
        <w:t>breve</w:t>
      </w:r>
      <w:r w:rsidRPr="009E207F">
        <w:rPr>
          <w:lang w:eastAsia="en-AU" w:bidi="ar-SA"/>
        </w:rPr>
        <w:t xml:space="preserve"> and </w:t>
      </w:r>
      <w:r w:rsidRPr="009E207F">
        <w:rPr>
          <w:i/>
          <w:lang w:eastAsia="en-AU" w:bidi="ar-SA"/>
        </w:rPr>
        <w:t>B</w:t>
      </w:r>
      <w:r w:rsidRPr="009E207F">
        <w:rPr>
          <w:lang w:eastAsia="en-AU" w:bidi="ar-SA"/>
        </w:rPr>
        <w:t xml:space="preserve">. </w:t>
      </w:r>
      <w:r w:rsidRPr="009E207F">
        <w:rPr>
          <w:i/>
          <w:lang w:eastAsia="en-AU" w:bidi="ar-SA"/>
        </w:rPr>
        <w:t>bifidum</w:t>
      </w:r>
      <w:r w:rsidRPr="009E207F">
        <w:rPr>
          <w:lang w:eastAsia="en-AU" w:bidi="ar-SA"/>
        </w:rPr>
        <w:t xml:space="preserve">. In adults, </w:t>
      </w:r>
      <w:r w:rsidRPr="009E207F">
        <w:rPr>
          <w:i/>
          <w:lang w:eastAsia="en-AU" w:bidi="ar-SA"/>
        </w:rPr>
        <w:t>B</w:t>
      </w:r>
      <w:r w:rsidRPr="009E207F">
        <w:rPr>
          <w:lang w:eastAsia="en-AU" w:bidi="ar-SA"/>
        </w:rPr>
        <w:t xml:space="preserve">. </w:t>
      </w:r>
      <w:r w:rsidRPr="009E207F">
        <w:rPr>
          <w:i/>
          <w:lang w:eastAsia="en-AU" w:bidi="ar-SA"/>
        </w:rPr>
        <w:t>adolescentis</w:t>
      </w:r>
      <w:r w:rsidRPr="009E207F">
        <w:rPr>
          <w:lang w:eastAsia="en-AU" w:bidi="ar-SA"/>
        </w:rPr>
        <w:t xml:space="preserve"> is the major species found in faeces.</w:t>
      </w:r>
    </w:p>
    <w:p w14:paraId="602EB1AC" w14:textId="3F26D4E5" w:rsidR="002D1A0A" w:rsidRDefault="002D1A0A" w:rsidP="009E207F">
      <w:pPr>
        <w:widowControl/>
        <w:autoSpaceDE w:val="0"/>
        <w:autoSpaceDN w:val="0"/>
        <w:adjustRightInd w:val="0"/>
        <w:rPr>
          <w:lang w:eastAsia="en-AU" w:bidi="ar-SA"/>
        </w:rPr>
      </w:pPr>
    </w:p>
    <w:p w14:paraId="55FCA865" w14:textId="39B48D9E" w:rsidR="002D1A0A" w:rsidRDefault="002D1A0A" w:rsidP="002D1A0A">
      <w:pPr>
        <w:rPr>
          <w:lang w:eastAsia="en-AU" w:bidi="ar-SA"/>
        </w:rPr>
      </w:pPr>
      <w:r>
        <w:rPr>
          <w:lang w:eastAsia="en-AU" w:bidi="ar-SA"/>
        </w:rPr>
        <w:t xml:space="preserve">Specific adaptations for carbohydrate metabolism of HMOs have been suggested to explain the differences in the </w:t>
      </w:r>
      <w:r w:rsidRPr="00345D42">
        <w:rPr>
          <w:i/>
          <w:lang w:eastAsia="en-AU" w:bidi="ar-SA"/>
        </w:rPr>
        <w:t>Bifidobacterium</w:t>
      </w:r>
      <w:r>
        <w:rPr>
          <w:lang w:eastAsia="en-AU" w:bidi="ar-SA"/>
        </w:rPr>
        <w:t xml:space="preserve"> species present in infant and adult faeces </w:t>
      </w:r>
      <w:r>
        <w:rPr>
          <w:lang w:eastAsia="en-AU" w:bidi="ar-SA"/>
        </w:rPr>
        <w:fldChar w:fldCharType="begin"/>
      </w:r>
      <w:r>
        <w:rPr>
          <w:lang w:eastAsia="en-AU" w:bidi="ar-SA"/>
        </w:rPr>
        <w:instrText>ADDIN CITAVI.PLACEHOLDER 96fb27d9-6621-4a82-b873-eb29dee1bce6 PFBsYWNlaG9sZGVyPg0KICA8QWRkSW5WZXJzaW9uPjUuNS4wLjE8L0FkZEluVmVyc2lvbj4NCiAgPElkPjk2ZmIyN2Q5LTY2MjEtNGE4Mi1iODczLWViMjlkZWUxYmNlNjwvSWQ+DQogIDxFbnRyaWVzPg0KICAgIDxFbnRyeT4NCiAgICAgIDxJZD4zZDI0Yzc5MS1jOGI3LTRjMGYtODg5NS0zYjljYTNjODAwMDQ8L0lkPg0KICAgICAgPFJlZmVyZW5jZUlkPjFkZjQ5MGY5LWZlOTItNGEyZC05NDQwLTBiOTFjNTM5Y2JhNz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1bmVzb3ZhIGV0IGFsLiAyMDE2KTwvVGV4dD4NCiAgICA8L1RleHRVbml0Pg0KICA8L1RleHRVbml0cz4NCjwvUGxhY2Vob2xkZXI+</w:instrText>
      </w:r>
      <w:r>
        <w:rPr>
          <w:lang w:eastAsia="en-AU" w:bidi="ar-SA"/>
        </w:rPr>
        <w:fldChar w:fldCharType="separate"/>
      </w:r>
      <w:bookmarkStart w:id="673" w:name="_CTVP00196fb27d966214a82b873eb29dee1bce6"/>
      <w:r w:rsidR="0086056D">
        <w:rPr>
          <w:lang w:eastAsia="en-AU" w:bidi="ar-SA"/>
        </w:rPr>
        <w:t>(Bunesova et al. 2016)</w:t>
      </w:r>
      <w:bookmarkEnd w:id="673"/>
      <w:r>
        <w:rPr>
          <w:lang w:eastAsia="en-AU" w:bidi="ar-SA"/>
        </w:rPr>
        <w:fldChar w:fldCharType="end"/>
      </w:r>
      <w:r>
        <w:rPr>
          <w:lang w:eastAsia="en-AU" w:bidi="ar-SA"/>
        </w:rPr>
        <w:t xml:space="preserve">. Species such as </w:t>
      </w:r>
      <w:r w:rsidRPr="000E6C78">
        <w:rPr>
          <w:i/>
          <w:lang w:eastAsia="en-AU" w:bidi="ar-SA"/>
        </w:rPr>
        <w:t>B</w:t>
      </w:r>
      <w:r>
        <w:rPr>
          <w:lang w:eastAsia="en-AU" w:bidi="ar-SA"/>
        </w:rPr>
        <w:t xml:space="preserve">. </w:t>
      </w:r>
      <w:r w:rsidRPr="000E6C78">
        <w:rPr>
          <w:i/>
          <w:lang w:eastAsia="en-AU" w:bidi="ar-SA"/>
        </w:rPr>
        <w:t>longum</w:t>
      </w:r>
      <w:r>
        <w:rPr>
          <w:lang w:eastAsia="en-AU" w:bidi="ar-SA"/>
        </w:rPr>
        <w:t xml:space="preserve"> subsp. </w:t>
      </w:r>
      <w:r w:rsidRPr="000E6C78">
        <w:rPr>
          <w:i/>
          <w:lang w:eastAsia="en-AU" w:bidi="ar-SA"/>
        </w:rPr>
        <w:t>infantis</w:t>
      </w:r>
      <w:r>
        <w:rPr>
          <w:lang w:eastAsia="en-AU" w:bidi="ar-SA"/>
        </w:rPr>
        <w:t xml:space="preserve"> and </w:t>
      </w:r>
      <w:r w:rsidRPr="000E6C78">
        <w:rPr>
          <w:i/>
          <w:lang w:eastAsia="en-AU" w:bidi="ar-SA"/>
        </w:rPr>
        <w:t>B</w:t>
      </w:r>
      <w:r>
        <w:rPr>
          <w:lang w:eastAsia="en-AU" w:bidi="ar-SA"/>
        </w:rPr>
        <w:t xml:space="preserve">. </w:t>
      </w:r>
      <w:r w:rsidRPr="000E6C78">
        <w:rPr>
          <w:i/>
          <w:lang w:eastAsia="en-AU" w:bidi="ar-SA"/>
        </w:rPr>
        <w:t>bifidum</w:t>
      </w:r>
      <w:r>
        <w:rPr>
          <w:lang w:eastAsia="en-AU" w:bidi="ar-SA"/>
        </w:rPr>
        <w:t xml:space="preserve"> are hypothesised to have adapted to consume HMOs, while the adult associated species </w:t>
      </w:r>
      <w:r w:rsidRPr="000E6C78">
        <w:rPr>
          <w:i/>
          <w:lang w:eastAsia="en-AU" w:bidi="ar-SA"/>
        </w:rPr>
        <w:t>B</w:t>
      </w:r>
      <w:r>
        <w:rPr>
          <w:lang w:eastAsia="en-AU" w:bidi="ar-SA"/>
        </w:rPr>
        <w:t xml:space="preserve">. </w:t>
      </w:r>
      <w:r w:rsidRPr="000E6C78">
        <w:rPr>
          <w:i/>
          <w:lang w:eastAsia="en-AU" w:bidi="ar-SA"/>
        </w:rPr>
        <w:t>adolescentis</w:t>
      </w:r>
      <w:r>
        <w:rPr>
          <w:lang w:eastAsia="en-AU" w:bidi="ar-SA"/>
        </w:rPr>
        <w:t xml:space="preserve"> and </w:t>
      </w:r>
      <w:r w:rsidRPr="000E6C78">
        <w:rPr>
          <w:i/>
          <w:lang w:eastAsia="en-AU" w:bidi="ar-SA"/>
        </w:rPr>
        <w:t>B</w:t>
      </w:r>
      <w:r>
        <w:rPr>
          <w:lang w:eastAsia="en-AU" w:bidi="ar-SA"/>
        </w:rPr>
        <w:t xml:space="preserve">. </w:t>
      </w:r>
      <w:r w:rsidRPr="000E6C78">
        <w:rPr>
          <w:i/>
          <w:lang w:eastAsia="en-AU" w:bidi="ar-SA"/>
        </w:rPr>
        <w:t>longum</w:t>
      </w:r>
      <w:r>
        <w:rPr>
          <w:lang w:eastAsia="en-AU" w:bidi="ar-SA"/>
        </w:rPr>
        <w:t xml:space="preserve"> subsp. </w:t>
      </w:r>
      <w:r w:rsidRPr="000E6C78">
        <w:rPr>
          <w:i/>
          <w:lang w:eastAsia="en-AU" w:bidi="ar-SA"/>
        </w:rPr>
        <w:t>longum</w:t>
      </w:r>
      <w:r>
        <w:rPr>
          <w:lang w:eastAsia="en-AU" w:bidi="ar-SA"/>
        </w:rPr>
        <w:t xml:space="preserve"> are capable of metabolising plant derived polysaccharides. Other bacterial gen</w:t>
      </w:r>
      <w:r w:rsidR="00506B79">
        <w:rPr>
          <w:lang w:eastAsia="en-AU" w:bidi="ar-SA"/>
        </w:rPr>
        <w:t>era</w:t>
      </w:r>
      <w:r>
        <w:rPr>
          <w:lang w:eastAsia="en-AU" w:bidi="ar-SA"/>
        </w:rPr>
        <w:t xml:space="preserve">, such as </w:t>
      </w:r>
      <w:r w:rsidRPr="000E6C78">
        <w:rPr>
          <w:i/>
          <w:lang w:eastAsia="en-AU" w:bidi="ar-SA"/>
        </w:rPr>
        <w:t>Bacterero</w:t>
      </w:r>
      <w:r>
        <w:rPr>
          <w:i/>
          <w:lang w:eastAsia="en-AU" w:bidi="ar-SA"/>
        </w:rPr>
        <w:t>i</w:t>
      </w:r>
      <w:r w:rsidRPr="000E6C78">
        <w:rPr>
          <w:i/>
          <w:lang w:eastAsia="en-AU" w:bidi="ar-SA"/>
        </w:rPr>
        <w:t>des</w:t>
      </w:r>
      <w:r>
        <w:rPr>
          <w:lang w:eastAsia="en-AU" w:bidi="ar-SA"/>
        </w:rPr>
        <w:t xml:space="preserve"> can metabolise a variety of polysaccharides from human milk and plant sources.</w:t>
      </w:r>
    </w:p>
    <w:p w14:paraId="39B24430" w14:textId="77777777" w:rsidR="002D1A0A" w:rsidRDefault="002D1A0A" w:rsidP="002D1A0A">
      <w:pPr>
        <w:rPr>
          <w:lang w:eastAsia="en-AU" w:bidi="ar-SA"/>
        </w:rPr>
      </w:pPr>
    </w:p>
    <w:p w14:paraId="128F4B8A" w14:textId="16FFAB70" w:rsidR="002D1A0A" w:rsidRPr="009C794E" w:rsidRDefault="002D1A0A" w:rsidP="002D1A0A">
      <w:pPr>
        <w:rPr>
          <w:lang w:eastAsia="en-AU" w:bidi="ar-SA"/>
        </w:rPr>
      </w:pPr>
      <w:r w:rsidRPr="009C794E">
        <w:rPr>
          <w:lang w:eastAsia="en-AU" w:bidi="ar-SA"/>
        </w:rPr>
        <w:t xml:space="preserve">Examples of studies describing the development of the microflora of </w:t>
      </w:r>
      <w:r w:rsidR="001340CA">
        <w:rPr>
          <w:lang w:eastAsia="en-AU" w:bidi="ar-SA"/>
        </w:rPr>
        <w:t>breastfed</w:t>
      </w:r>
      <w:r w:rsidRPr="009C794E">
        <w:rPr>
          <w:lang w:eastAsia="en-AU" w:bidi="ar-SA"/>
        </w:rPr>
        <w:t xml:space="preserve"> and unsupplemented infant formula fed infants are described below.</w:t>
      </w:r>
    </w:p>
    <w:p w14:paraId="4FC2395F" w14:textId="77777777" w:rsidR="002D1A0A" w:rsidRPr="009E207F" w:rsidRDefault="002D1A0A" w:rsidP="009E207F">
      <w:pPr>
        <w:widowControl/>
        <w:autoSpaceDE w:val="0"/>
        <w:autoSpaceDN w:val="0"/>
        <w:adjustRightInd w:val="0"/>
        <w:rPr>
          <w:lang w:eastAsia="en-AU" w:bidi="ar-SA"/>
        </w:rPr>
      </w:pPr>
    </w:p>
    <w:p w14:paraId="72FCF103" w14:textId="3494BB75" w:rsidR="002D1A0A" w:rsidRDefault="00D031FF">
      <w:pPr>
        <w:rPr>
          <w:b/>
          <w:lang w:eastAsia="en-AU" w:bidi="ar-SA"/>
        </w:rPr>
      </w:pPr>
      <w:r>
        <w:rPr>
          <w:lang w:eastAsia="en-AU" w:bidi="ar-SA"/>
        </w:rPr>
        <w:t xml:space="preserve">A study by </w:t>
      </w:r>
      <w:r>
        <w:rPr>
          <w:lang w:eastAsia="en-AU" w:bidi="ar-SA"/>
        </w:rPr>
        <w:fldChar w:fldCharType="begin"/>
      </w:r>
      <w:r>
        <w:rPr>
          <w:lang w:eastAsia="en-AU" w:bidi="ar-SA"/>
        </w:rPr>
        <w:instrText>ADDIN CITAVI.PLACEHOLDER bed221f1-96cf-466a-ae80-7c337f34f39a 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TbWl0aC1Ccm93biBldCBhbC48L1RleHQ+DQogICAgPC9UZXh0VW5pdD4NCiAgPC9UZXh0VW5pdHM+DQo8L1BsYWNlaG9sZGVyPg==</w:instrText>
      </w:r>
      <w:r>
        <w:rPr>
          <w:lang w:eastAsia="en-AU" w:bidi="ar-SA"/>
        </w:rPr>
        <w:fldChar w:fldCharType="separate"/>
      </w:r>
      <w:bookmarkStart w:id="674" w:name="_CTVP001bed221f196cf466aae807c337f34f39a"/>
      <w:r w:rsidR="0086056D">
        <w:rPr>
          <w:lang w:eastAsia="en-AU" w:bidi="ar-SA"/>
        </w:rPr>
        <w:t>Smith-Brown et al.</w:t>
      </w:r>
      <w:bookmarkEnd w:id="674"/>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994a2f5c-9101-4f82-ac5e-0f2e04b96737 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2KTwvVGV4dD4NCiAgICA8L1RleHRVbml0Pg0KICA8L1RleHRVbml0cz4NCjwvUGxhY2Vob2xkZXI+</w:instrText>
      </w:r>
      <w:r>
        <w:rPr>
          <w:lang w:eastAsia="en-AU" w:bidi="ar-SA"/>
        </w:rPr>
        <w:fldChar w:fldCharType="separate"/>
      </w:r>
      <w:bookmarkStart w:id="675" w:name="_CTVP001994a2f5c91014f82ac5e0f2e04b96737"/>
      <w:r w:rsidR="0086056D">
        <w:rPr>
          <w:lang w:eastAsia="en-AU" w:bidi="ar-SA"/>
        </w:rPr>
        <w:t>(2016)</w:t>
      </w:r>
      <w:bookmarkEnd w:id="675"/>
      <w:r>
        <w:rPr>
          <w:lang w:eastAsia="en-AU" w:bidi="ar-SA"/>
        </w:rPr>
        <w:fldChar w:fldCharType="end"/>
      </w:r>
      <w:r>
        <w:rPr>
          <w:lang w:eastAsia="en-AU" w:bidi="ar-SA"/>
        </w:rPr>
        <w:t xml:space="preserve"> investigated the effect of secretor status (determined using blood and sa</w:t>
      </w:r>
      <w:r w:rsidR="00D05D54">
        <w:rPr>
          <w:lang w:eastAsia="en-AU" w:bidi="ar-SA"/>
        </w:rPr>
        <w:t xml:space="preserve">liva samples; refer to </w:t>
      </w:r>
      <w:hyperlink w:anchor="_4.1_Concentrations_of" w:history="1">
        <w:r w:rsidR="00D05D54" w:rsidRPr="00D05D54">
          <w:rPr>
            <w:rStyle w:val="Hyperlink"/>
            <w:lang w:eastAsia="en-AU" w:bidi="ar-SA"/>
          </w:rPr>
          <w:t>S</w:t>
        </w:r>
        <w:r w:rsidRPr="00D05D54">
          <w:rPr>
            <w:rStyle w:val="Hyperlink"/>
            <w:lang w:eastAsia="en-AU" w:bidi="ar-SA"/>
          </w:rPr>
          <w:t>ection 4.1</w:t>
        </w:r>
      </w:hyperlink>
      <w:r>
        <w:rPr>
          <w:lang w:eastAsia="en-AU" w:bidi="ar-SA"/>
        </w:rPr>
        <w:t xml:space="preserve">) and breast-feeding on the microflora composition at 2 to 3 years of age. Mothers with inactive secretor genes have different HMO profiles and concentrations. The study included 37 children </w:t>
      </w:r>
      <w:r w:rsidR="00771289">
        <w:rPr>
          <w:lang w:eastAsia="en-AU" w:bidi="ar-SA"/>
        </w:rPr>
        <w:t xml:space="preserve">and </w:t>
      </w:r>
      <w:r>
        <w:rPr>
          <w:lang w:eastAsia="en-AU" w:bidi="ar-SA"/>
        </w:rPr>
        <w:t xml:space="preserve">17 eligible mothers. The microflora composition of faecal samples was determined using 16S rRNA gene sequencing. The majority of the mothers (11/17, 64.7%) were found to be secretors of HMOs. For children exclusively </w:t>
      </w:r>
      <w:r w:rsidR="001340CA">
        <w:rPr>
          <w:lang w:eastAsia="en-AU" w:bidi="ar-SA"/>
        </w:rPr>
        <w:t>breastfed</w:t>
      </w:r>
      <w:r>
        <w:rPr>
          <w:lang w:eastAsia="en-AU" w:bidi="ar-SA"/>
        </w:rPr>
        <w:t xml:space="preserve"> for 4-months </w:t>
      </w:r>
      <w:r w:rsidR="00152CDB">
        <w:rPr>
          <w:lang w:eastAsia="en-AU" w:bidi="ar-SA"/>
        </w:rPr>
        <w:t xml:space="preserve">(11/37) </w:t>
      </w:r>
      <w:r>
        <w:rPr>
          <w:lang w:eastAsia="en-AU" w:bidi="ar-SA"/>
        </w:rPr>
        <w:t>the abundance of Bifidobacteria was</w:t>
      </w:r>
      <w:r w:rsidR="00CD7435">
        <w:rPr>
          <w:lang w:eastAsia="en-AU" w:bidi="ar-SA"/>
        </w:rPr>
        <w:t xml:space="preserve"> significantly </w:t>
      </w:r>
      <w:r>
        <w:rPr>
          <w:lang w:eastAsia="en-AU" w:bidi="ar-SA"/>
        </w:rPr>
        <w:t xml:space="preserve"> higher for those with secretor mothers </w:t>
      </w:r>
      <w:r w:rsidR="00152CDB">
        <w:rPr>
          <w:lang w:eastAsia="en-AU" w:bidi="ar-SA"/>
        </w:rPr>
        <w:t xml:space="preserve">(n=8) </w:t>
      </w:r>
      <w:r>
        <w:rPr>
          <w:lang w:eastAsia="en-AU" w:bidi="ar-SA"/>
        </w:rPr>
        <w:t>compared to non-secretor mothers</w:t>
      </w:r>
      <w:r w:rsidR="00152CDB">
        <w:rPr>
          <w:lang w:eastAsia="en-AU" w:bidi="ar-SA"/>
        </w:rPr>
        <w:t xml:space="preserve"> (n=3)</w:t>
      </w:r>
      <w:r w:rsidR="00CD7435">
        <w:rPr>
          <w:lang w:eastAsia="en-AU" w:bidi="ar-SA"/>
        </w:rPr>
        <w:t xml:space="preserve">, although the relative abundance data </w:t>
      </w:r>
      <w:r w:rsidR="00152CDB">
        <w:rPr>
          <w:lang w:eastAsia="en-AU" w:bidi="ar-SA"/>
        </w:rPr>
        <w:t xml:space="preserve">for the two groups </w:t>
      </w:r>
      <w:r w:rsidR="00CD7435">
        <w:rPr>
          <w:lang w:eastAsia="en-AU" w:bidi="ar-SA"/>
        </w:rPr>
        <w:t>were not reported</w:t>
      </w:r>
      <w:r>
        <w:rPr>
          <w:lang w:eastAsia="en-AU" w:bidi="ar-SA"/>
        </w:rPr>
        <w:t>.</w:t>
      </w:r>
      <w:r w:rsidR="0019763A">
        <w:rPr>
          <w:b/>
          <w:lang w:eastAsia="en-AU" w:bidi="ar-SA"/>
        </w:rPr>
        <w:t xml:space="preserve"> </w:t>
      </w:r>
    </w:p>
    <w:p w14:paraId="7AE42545" w14:textId="77777777" w:rsidR="00D031FF" w:rsidRDefault="00D031FF">
      <w:pPr>
        <w:widowControl/>
        <w:rPr>
          <w:b/>
          <w:lang w:eastAsia="en-AU" w:bidi="ar-SA"/>
        </w:rPr>
      </w:pPr>
      <w:r>
        <w:rPr>
          <w:b/>
          <w:lang w:eastAsia="en-AU" w:bidi="ar-SA"/>
        </w:rPr>
        <w:br w:type="page"/>
      </w:r>
    </w:p>
    <w:p w14:paraId="1A126785" w14:textId="60255243" w:rsidR="00094DCC" w:rsidRPr="001B51D1" w:rsidRDefault="00094DCC" w:rsidP="00B665AF">
      <w:pPr>
        <w:pStyle w:val="FSTableFigureHeading"/>
        <w:rPr>
          <w:lang w:eastAsia="en-AU"/>
        </w:rPr>
      </w:pPr>
      <w:bookmarkStart w:id="676" w:name="Table4_1"/>
      <w:r w:rsidRPr="001B51D1">
        <w:rPr>
          <w:lang w:eastAsia="en-AU"/>
        </w:rPr>
        <w:lastRenderedPageBreak/>
        <w:t>Table</w:t>
      </w:r>
      <w:r w:rsidR="001B51D1">
        <w:rPr>
          <w:lang w:eastAsia="en-AU"/>
        </w:rPr>
        <w:t xml:space="preserve"> </w:t>
      </w:r>
      <w:r w:rsidR="00B665AF">
        <w:rPr>
          <w:lang w:eastAsia="en-AU"/>
        </w:rPr>
        <w:t>4.1</w:t>
      </w:r>
      <w:bookmarkEnd w:id="676"/>
      <w:r w:rsidRPr="001B51D1">
        <w:rPr>
          <w:lang w:eastAsia="en-AU"/>
        </w:rPr>
        <w:t xml:space="preserve"> </w:t>
      </w:r>
      <w:r w:rsidR="009E207F" w:rsidRPr="001B51D1">
        <w:rPr>
          <w:lang w:eastAsia="en-AU"/>
        </w:rPr>
        <w:t xml:space="preserve">Species of </w:t>
      </w:r>
      <w:r w:rsidR="009E207F" w:rsidRPr="00914D3D">
        <w:rPr>
          <w:lang w:eastAsia="en-AU"/>
        </w:rPr>
        <w:t>Bifidobacteri</w:t>
      </w:r>
      <w:r w:rsidR="00345D42" w:rsidRPr="00914D3D">
        <w:rPr>
          <w:lang w:eastAsia="en-AU"/>
        </w:rPr>
        <w:t>um</w:t>
      </w:r>
      <w:r w:rsidR="009E207F" w:rsidRPr="001B51D1">
        <w:rPr>
          <w:lang w:eastAsia="en-AU"/>
        </w:rPr>
        <w:t xml:space="preserve"> found in infant and adult faecal samples</w:t>
      </w:r>
      <w:r w:rsidR="00CF21FA" w:rsidRPr="001B51D1">
        <w:rPr>
          <w:lang w:eastAsia="en-AU"/>
        </w:rPr>
        <w:t xml:space="preserve"> (adapted from </w:t>
      </w:r>
      <w:r w:rsidR="00CF21FA" w:rsidRPr="001B51D1">
        <w:rPr>
          <w:lang w:eastAsia="en-AU"/>
        </w:rPr>
        <w:fldChar w:fldCharType="begin"/>
      </w:r>
      <w:r w:rsidR="00CF21FA" w:rsidRPr="001B51D1">
        <w:rPr>
          <w:lang w:eastAsia="en-AU"/>
        </w:rPr>
        <w:instrText>ADDIN CITAVI.PLACEHOLDER 7c944bf9-6f0b-4118-938e-06fcbe73583a 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CaWF2YXRpIGFuZCBNYXR0YXJlbGxpPC9UZXh0Pg0KICAgIDwvVGV4dFVuaXQ+DQogIDwvVGV4dFVuaXRzPg0KPC9QbGFjZWhvbGRlcj4=</w:instrText>
      </w:r>
      <w:r w:rsidR="00CF21FA" w:rsidRPr="001B51D1">
        <w:rPr>
          <w:lang w:eastAsia="en-AU"/>
        </w:rPr>
        <w:fldChar w:fldCharType="separate"/>
      </w:r>
      <w:bookmarkStart w:id="677" w:name="_CTVP0017c944bf96f0b4118938e06fcbe73583a"/>
      <w:r w:rsidR="0086056D">
        <w:rPr>
          <w:lang w:eastAsia="en-AU"/>
        </w:rPr>
        <w:t>Biavati and Mattarelli</w:t>
      </w:r>
      <w:bookmarkEnd w:id="677"/>
      <w:r w:rsidR="00CF21FA" w:rsidRPr="001B51D1">
        <w:rPr>
          <w:lang w:eastAsia="en-AU"/>
        </w:rPr>
        <w:fldChar w:fldCharType="end"/>
      </w:r>
      <w:r w:rsidR="00CF21FA" w:rsidRPr="001B51D1">
        <w:rPr>
          <w:lang w:eastAsia="en-AU"/>
        </w:rPr>
        <w:t xml:space="preserve"> </w:t>
      </w:r>
      <w:r w:rsidR="00CF21FA" w:rsidRPr="001B51D1">
        <w:rPr>
          <w:lang w:eastAsia="en-AU"/>
        </w:rPr>
        <w:fldChar w:fldCharType="begin"/>
      </w:r>
      <w:r w:rsidR="00CF21FA" w:rsidRPr="001B51D1">
        <w:rPr>
          <w:lang w:eastAsia="en-AU"/>
        </w:rPr>
        <w:instrText>ADDIN CITAVI.PLACEHOLDER e510e44d-ec33-4ea6-84e5-f7c09b8131e4 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ik8L1RleHQ+DQogICAgPC9UZXh0VW5pdD4NCiAgPC9UZXh0VW5pdHM+DQo8L1BsYWNlaG9sZGVyPg==</w:instrText>
      </w:r>
      <w:r w:rsidR="00CF21FA" w:rsidRPr="001B51D1">
        <w:rPr>
          <w:lang w:eastAsia="en-AU"/>
        </w:rPr>
        <w:fldChar w:fldCharType="separate"/>
      </w:r>
      <w:bookmarkStart w:id="678" w:name="_CTVP001e510e44dec334ea684e5f7c09b8131e4"/>
      <w:r w:rsidR="0086056D">
        <w:rPr>
          <w:lang w:eastAsia="en-AU"/>
        </w:rPr>
        <w:t>(2012)</w:t>
      </w:r>
      <w:bookmarkEnd w:id="678"/>
      <w:r w:rsidR="00CF21FA" w:rsidRPr="001B51D1">
        <w:rPr>
          <w:lang w:eastAsia="en-AU"/>
        </w:rPr>
        <w:fldChar w:fldCharType="end"/>
      </w:r>
      <w:r w:rsidR="00CF21FA" w:rsidRPr="001B51D1">
        <w:rPr>
          <w:lang w:eastAsia="en-AU"/>
        </w:rPr>
        <w:t>)</w:t>
      </w:r>
    </w:p>
    <w:tbl>
      <w:tblPr>
        <w:tblStyle w:val="Table"/>
        <w:tblW w:w="0" w:type="auto"/>
        <w:tblLook w:val="04A0" w:firstRow="1" w:lastRow="0" w:firstColumn="1" w:lastColumn="0" w:noHBand="0" w:noVBand="1"/>
        <w:tblCaption w:val="Table 4.1 Species of Bifidobacterium found in infant and adult faecal samples"/>
        <w:tblDescription w:val="Table listing species of Bifidobacterium found in infant and adult faecal samples (as adapted from Biavati and Mattarelli (2012) study). "/>
      </w:tblPr>
      <w:tblGrid>
        <w:gridCol w:w="3055"/>
        <w:gridCol w:w="3008"/>
        <w:gridCol w:w="3007"/>
      </w:tblGrid>
      <w:tr w:rsidR="00094DCC" w14:paraId="63BF3BB4"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3095" w:type="dxa"/>
          </w:tcPr>
          <w:p w14:paraId="0E870394" w14:textId="77777777" w:rsidR="00094DCC" w:rsidRDefault="00094DCC" w:rsidP="003F3D59">
            <w:pPr>
              <w:rPr>
                <w:lang w:eastAsia="en-AU" w:bidi="ar-SA"/>
              </w:rPr>
            </w:pPr>
            <w:r>
              <w:rPr>
                <w:lang w:eastAsia="en-AU" w:bidi="ar-SA"/>
              </w:rPr>
              <w:t>Species</w:t>
            </w:r>
          </w:p>
        </w:tc>
        <w:tc>
          <w:tcPr>
            <w:tcW w:w="3095" w:type="dxa"/>
          </w:tcPr>
          <w:p w14:paraId="6CA0F83D" w14:textId="77777777" w:rsidR="00094DCC" w:rsidRDefault="00094DCC" w:rsidP="00027E09">
            <w:pPr>
              <w:jc w:val="center"/>
              <w:rPr>
                <w:lang w:eastAsia="en-AU" w:bidi="ar-SA"/>
              </w:rPr>
            </w:pPr>
            <w:r>
              <w:rPr>
                <w:lang w:eastAsia="en-AU" w:bidi="ar-SA"/>
              </w:rPr>
              <w:t>Infant</w:t>
            </w:r>
          </w:p>
        </w:tc>
        <w:tc>
          <w:tcPr>
            <w:tcW w:w="3096" w:type="dxa"/>
          </w:tcPr>
          <w:p w14:paraId="76603431" w14:textId="77777777" w:rsidR="00094DCC" w:rsidRDefault="00094DCC" w:rsidP="00027E09">
            <w:pPr>
              <w:jc w:val="center"/>
              <w:rPr>
                <w:lang w:eastAsia="en-AU" w:bidi="ar-SA"/>
              </w:rPr>
            </w:pPr>
            <w:r>
              <w:rPr>
                <w:lang w:eastAsia="en-AU" w:bidi="ar-SA"/>
              </w:rPr>
              <w:t>Adult</w:t>
            </w:r>
          </w:p>
        </w:tc>
      </w:tr>
      <w:tr w:rsidR="00094DCC" w14:paraId="1ED8F6A3" w14:textId="77777777" w:rsidTr="001B51D1">
        <w:trPr>
          <w:cnfStyle w:val="000000100000" w:firstRow="0" w:lastRow="0" w:firstColumn="0" w:lastColumn="0" w:oddVBand="0" w:evenVBand="0" w:oddHBand="1" w:evenHBand="0" w:firstRowFirstColumn="0" w:firstRowLastColumn="0" w:lastRowFirstColumn="0" w:lastRowLastColumn="0"/>
        </w:trPr>
        <w:tc>
          <w:tcPr>
            <w:tcW w:w="3095" w:type="dxa"/>
          </w:tcPr>
          <w:p w14:paraId="3A6244A1"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bifidum</w:t>
            </w:r>
          </w:p>
        </w:tc>
        <w:tc>
          <w:tcPr>
            <w:tcW w:w="3095" w:type="dxa"/>
          </w:tcPr>
          <w:p w14:paraId="11B258B4" w14:textId="7B1A50C3" w:rsidR="00094DCC" w:rsidRDefault="00094DCC" w:rsidP="000242D7">
            <w:pPr>
              <w:widowControl/>
              <w:autoSpaceDE w:val="0"/>
              <w:autoSpaceDN w:val="0"/>
              <w:adjustRightInd w:val="0"/>
              <w:jc w:val="center"/>
              <w:rPr>
                <w:lang w:eastAsia="en-AU" w:bidi="ar-SA"/>
              </w:rPr>
            </w:pPr>
            <w:r>
              <w:rPr>
                <w:rFonts w:ascii="Wingdings" w:hAnsi="Wingdings" w:cs="Wingdings"/>
                <w:sz w:val="26"/>
                <w:szCs w:val="26"/>
                <w:lang w:eastAsia="en-GB" w:bidi="ar-SA"/>
              </w:rPr>
              <w:t></w:t>
            </w:r>
          </w:p>
        </w:tc>
        <w:tc>
          <w:tcPr>
            <w:tcW w:w="3096" w:type="dxa"/>
          </w:tcPr>
          <w:p w14:paraId="142D09AD" w14:textId="429C08C8" w:rsidR="00094DCC" w:rsidRDefault="00094DCC" w:rsidP="000242D7">
            <w:pPr>
              <w:widowControl/>
              <w:autoSpaceDE w:val="0"/>
              <w:autoSpaceDN w:val="0"/>
              <w:adjustRightInd w:val="0"/>
              <w:jc w:val="center"/>
              <w:rPr>
                <w:lang w:eastAsia="en-AU" w:bidi="ar-SA"/>
              </w:rPr>
            </w:pPr>
            <w:r>
              <w:rPr>
                <w:rFonts w:ascii="Wingdings" w:hAnsi="Wingdings" w:cs="Wingdings"/>
                <w:sz w:val="26"/>
                <w:szCs w:val="26"/>
                <w:lang w:eastAsia="en-GB" w:bidi="ar-SA"/>
              </w:rPr>
              <w:t></w:t>
            </w:r>
          </w:p>
        </w:tc>
      </w:tr>
      <w:tr w:rsidR="00094DCC" w14:paraId="6D299C41" w14:textId="77777777" w:rsidTr="001B51D1">
        <w:trPr>
          <w:cnfStyle w:val="000000010000" w:firstRow="0" w:lastRow="0" w:firstColumn="0" w:lastColumn="0" w:oddVBand="0" w:evenVBand="0" w:oddHBand="0" w:evenHBand="1" w:firstRowFirstColumn="0" w:firstRowLastColumn="0" w:lastRowFirstColumn="0" w:lastRowLastColumn="0"/>
        </w:trPr>
        <w:tc>
          <w:tcPr>
            <w:tcW w:w="3095" w:type="dxa"/>
          </w:tcPr>
          <w:p w14:paraId="047A8BF5"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adolescentis</w:t>
            </w:r>
          </w:p>
        </w:tc>
        <w:tc>
          <w:tcPr>
            <w:tcW w:w="3095" w:type="dxa"/>
          </w:tcPr>
          <w:p w14:paraId="6C57E714" w14:textId="77777777" w:rsidR="00094DCC" w:rsidRDefault="00094DCC" w:rsidP="00D06853">
            <w:pPr>
              <w:jc w:val="center"/>
              <w:rPr>
                <w:lang w:eastAsia="en-AU" w:bidi="ar-SA"/>
              </w:rPr>
            </w:pPr>
          </w:p>
        </w:tc>
        <w:tc>
          <w:tcPr>
            <w:tcW w:w="3096" w:type="dxa"/>
          </w:tcPr>
          <w:p w14:paraId="1F327119" w14:textId="0B1929C8" w:rsidR="00094DCC" w:rsidRPr="00271C3E" w:rsidRDefault="00094DCC" w:rsidP="00271C3E">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1ACCD9BC" w14:textId="77777777" w:rsidTr="001B51D1">
        <w:trPr>
          <w:cnfStyle w:val="000000100000" w:firstRow="0" w:lastRow="0" w:firstColumn="0" w:lastColumn="0" w:oddVBand="0" w:evenVBand="0" w:oddHBand="1" w:evenHBand="0" w:firstRowFirstColumn="0" w:firstRowLastColumn="0" w:lastRowFirstColumn="0" w:lastRowLastColumn="0"/>
        </w:trPr>
        <w:tc>
          <w:tcPr>
            <w:tcW w:w="3095" w:type="dxa"/>
          </w:tcPr>
          <w:p w14:paraId="705C6817"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angulatum</w:t>
            </w:r>
          </w:p>
        </w:tc>
        <w:tc>
          <w:tcPr>
            <w:tcW w:w="3095" w:type="dxa"/>
          </w:tcPr>
          <w:p w14:paraId="24122B93" w14:textId="77777777" w:rsidR="00094DCC" w:rsidRDefault="00094DCC" w:rsidP="00D06853">
            <w:pPr>
              <w:jc w:val="center"/>
              <w:rPr>
                <w:lang w:eastAsia="en-AU" w:bidi="ar-SA"/>
              </w:rPr>
            </w:pPr>
          </w:p>
        </w:tc>
        <w:tc>
          <w:tcPr>
            <w:tcW w:w="3096" w:type="dxa"/>
          </w:tcPr>
          <w:p w14:paraId="72113FE3" w14:textId="6DF48248" w:rsidR="00094DCC" w:rsidRPr="00271C3E" w:rsidRDefault="00094DCC" w:rsidP="00271C3E">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782313DF" w14:textId="77777777" w:rsidTr="001B51D1">
        <w:trPr>
          <w:cnfStyle w:val="000000010000" w:firstRow="0" w:lastRow="0" w:firstColumn="0" w:lastColumn="0" w:oddVBand="0" w:evenVBand="0" w:oddHBand="0" w:evenHBand="1" w:firstRowFirstColumn="0" w:firstRowLastColumn="0" w:lastRowFirstColumn="0" w:lastRowLastColumn="0"/>
        </w:trPr>
        <w:tc>
          <w:tcPr>
            <w:tcW w:w="3095" w:type="dxa"/>
          </w:tcPr>
          <w:p w14:paraId="3FC9B4EC"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breve</w:t>
            </w:r>
          </w:p>
        </w:tc>
        <w:tc>
          <w:tcPr>
            <w:tcW w:w="3095" w:type="dxa"/>
          </w:tcPr>
          <w:p w14:paraId="382EA158"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c>
          <w:tcPr>
            <w:tcW w:w="3096" w:type="dxa"/>
          </w:tcPr>
          <w:p w14:paraId="6FF07E1D" w14:textId="77777777" w:rsidR="00094DCC" w:rsidRDefault="00094DCC" w:rsidP="00D06853">
            <w:pPr>
              <w:jc w:val="center"/>
              <w:rPr>
                <w:lang w:eastAsia="en-AU" w:bidi="ar-SA"/>
              </w:rPr>
            </w:pPr>
          </w:p>
        </w:tc>
      </w:tr>
      <w:tr w:rsidR="00094DCC" w14:paraId="78465FA8" w14:textId="77777777" w:rsidTr="001B51D1">
        <w:trPr>
          <w:cnfStyle w:val="000000100000" w:firstRow="0" w:lastRow="0" w:firstColumn="0" w:lastColumn="0" w:oddVBand="0" w:evenVBand="0" w:oddHBand="1" w:evenHBand="0" w:firstRowFirstColumn="0" w:firstRowLastColumn="0" w:lastRowFirstColumn="0" w:lastRowLastColumn="0"/>
        </w:trPr>
        <w:tc>
          <w:tcPr>
            <w:tcW w:w="3095" w:type="dxa"/>
          </w:tcPr>
          <w:p w14:paraId="74BE3D3B"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catenulatum</w:t>
            </w:r>
          </w:p>
        </w:tc>
        <w:tc>
          <w:tcPr>
            <w:tcW w:w="3095" w:type="dxa"/>
          </w:tcPr>
          <w:p w14:paraId="413FFDF0"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c>
          <w:tcPr>
            <w:tcW w:w="3096" w:type="dxa"/>
          </w:tcPr>
          <w:p w14:paraId="4EFDC39E"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2C082F67" w14:textId="77777777" w:rsidTr="001B51D1">
        <w:trPr>
          <w:cnfStyle w:val="000000010000" w:firstRow="0" w:lastRow="0" w:firstColumn="0" w:lastColumn="0" w:oddVBand="0" w:evenVBand="0" w:oddHBand="0" w:evenHBand="1" w:firstRowFirstColumn="0" w:firstRowLastColumn="0" w:lastRowFirstColumn="0" w:lastRowLastColumn="0"/>
        </w:trPr>
        <w:tc>
          <w:tcPr>
            <w:tcW w:w="3095" w:type="dxa"/>
          </w:tcPr>
          <w:p w14:paraId="3ED0B960"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dentum</w:t>
            </w:r>
          </w:p>
        </w:tc>
        <w:tc>
          <w:tcPr>
            <w:tcW w:w="3095" w:type="dxa"/>
          </w:tcPr>
          <w:p w14:paraId="68646FC4" w14:textId="77777777" w:rsidR="00094DCC" w:rsidRDefault="00094DCC" w:rsidP="00D06853">
            <w:pPr>
              <w:jc w:val="center"/>
              <w:rPr>
                <w:lang w:eastAsia="en-AU" w:bidi="ar-SA"/>
              </w:rPr>
            </w:pPr>
          </w:p>
        </w:tc>
        <w:tc>
          <w:tcPr>
            <w:tcW w:w="3096" w:type="dxa"/>
          </w:tcPr>
          <w:p w14:paraId="70208E83"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654A9F4D" w14:textId="77777777" w:rsidTr="001B51D1">
        <w:trPr>
          <w:cnfStyle w:val="000000100000" w:firstRow="0" w:lastRow="0" w:firstColumn="0" w:lastColumn="0" w:oddVBand="0" w:evenVBand="0" w:oddHBand="1" w:evenHBand="0" w:firstRowFirstColumn="0" w:firstRowLastColumn="0" w:lastRowFirstColumn="0" w:lastRowLastColumn="0"/>
        </w:trPr>
        <w:tc>
          <w:tcPr>
            <w:tcW w:w="3095" w:type="dxa"/>
          </w:tcPr>
          <w:p w14:paraId="510F46FA"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gallicum</w:t>
            </w:r>
          </w:p>
        </w:tc>
        <w:tc>
          <w:tcPr>
            <w:tcW w:w="3095" w:type="dxa"/>
          </w:tcPr>
          <w:p w14:paraId="5222C660"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c>
          <w:tcPr>
            <w:tcW w:w="3096" w:type="dxa"/>
          </w:tcPr>
          <w:p w14:paraId="1B213DC0"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2B4D0667" w14:textId="77777777" w:rsidTr="001B51D1">
        <w:trPr>
          <w:cnfStyle w:val="000000010000" w:firstRow="0" w:lastRow="0" w:firstColumn="0" w:lastColumn="0" w:oddVBand="0" w:evenVBand="0" w:oddHBand="0" w:evenHBand="1" w:firstRowFirstColumn="0" w:firstRowLastColumn="0" w:lastRowFirstColumn="0" w:lastRowLastColumn="0"/>
        </w:trPr>
        <w:tc>
          <w:tcPr>
            <w:tcW w:w="3095" w:type="dxa"/>
          </w:tcPr>
          <w:p w14:paraId="7ACE41C8"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longum</w:t>
            </w:r>
            <w:r>
              <w:rPr>
                <w:lang w:eastAsia="en-AU" w:bidi="ar-SA"/>
              </w:rPr>
              <w:t xml:space="preserve"> subsp. </w:t>
            </w:r>
            <w:r w:rsidRPr="00527F64">
              <w:rPr>
                <w:i/>
                <w:lang w:eastAsia="en-AU" w:bidi="ar-SA"/>
              </w:rPr>
              <w:t>longum</w:t>
            </w:r>
          </w:p>
        </w:tc>
        <w:tc>
          <w:tcPr>
            <w:tcW w:w="3095" w:type="dxa"/>
          </w:tcPr>
          <w:p w14:paraId="55BE9CAD"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c>
          <w:tcPr>
            <w:tcW w:w="3096" w:type="dxa"/>
          </w:tcPr>
          <w:p w14:paraId="0C8D7EFA"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61AB3EAC" w14:textId="77777777" w:rsidTr="001B51D1">
        <w:trPr>
          <w:cnfStyle w:val="000000100000" w:firstRow="0" w:lastRow="0" w:firstColumn="0" w:lastColumn="0" w:oddVBand="0" w:evenVBand="0" w:oddHBand="1" w:evenHBand="0" w:firstRowFirstColumn="0" w:firstRowLastColumn="0" w:lastRowFirstColumn="0" w:lastRowLastColumn="0"/>
        </w:trPr>
        <w:tc>
          <w:tcPr>
            <w:tcW w:w="3095" w:type="dxa"/>
          </w:tcPr>
          <w:p w14:paraId="44FB5F21"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longum</w:t>
            </w:r>
            <w:r>
              <w:rPr>
                <w:lang w:eastAsia="en-AU" w:bidi="ar-SA"/>
              </w:rPr>
              <w:t xml:space="preserve"> subsp. </w:t>
            </w:r>
            <w:r w:rsidRPr="00527F64">
              <w:rPr>
                <w:i/>
                <w:lang w:eastAsia="en-AU" w:bidi="ar-SA"/>
              </w:rPr>
              <w:t>infantis</w:t>
            </w:r>
          </w:p>
        </w:tc>
        <w:tc>
          <w:tcPr>
            <w:tcW w:w="3095" w:type="dxa"/>
          </w:tcPr>
          <w:p w14:paraId="7A7D5A4A"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c>
          <w:tcPr>
            <w:tcW w:w="3096" w:type="dxa"/>
          </w:tcPr>
          <w:p w14:paraId="35FDB8E7" w14:textId="77777777" w:rsidR="00094DCC" w:rsidRDefault="00094DCC" w:rsidP="00D06853">
            <w:pPr>
              <w:jc w:val="center"/>
              <w:rPr>
                <w:lang w:eastAsia="en-AU" w:bidi="ar-SA"/>
              </w:rPr>
            </w:pPr>
          </w:p>
        </w:tc>
      </w:tr>
      <w:tr w:rsidR="00094DCC" w14:paraId="6C47B573" w14:textId="77777777" w:rsidTr="001B51D1">
        <w:trPr>
          <w:cnfStyle w:val="000000010000" w:firstRow="0" w:lastRow="0" w:firstColumn="0" w:lastColumn="0" w:oddVBand="0" w:evenVBand="0" w:oddHBand="0" w:evenHBand="1" w:firstRowFirstColumn="0" w:firstRowLastColumn="0" w:lastRowFirstColumn="0" w:lastRowLastColumn="0"/>
        </w:trPr>
        <w:tc>
          <w:tcPr>
            <w:tcW w:w="3095" w:type="dxa"/>
          </w:tcPr>
          <w:p w14:paraId="019034A4"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pseudocatenulatum</w:t>
            </w:r>
          </w:p>
        </w:tc>
        <w:tc>
          <w:tcPr>
            <w:tcW w:w="3095" w:type="dxa"/>
          </w:tcPr>
          <w:p w14:paraId="14401720" w14:textId="77777777" w:rsidR="00094DCC" w:rsidRDefault="00094DCC" w:rsidP="00D06853">
            <w:pPr>
              <w:jc w:val="center"/>
              <w:rPr>
                <w:lang w:eastAsia="en-AU" w:bidi="ar-SA"/>
              </w:rPr>
            </w:pPr>
            <w:r>
              <w:rPr>
                <w:rFonts w:ascii="Wingdings" w:hAnsi="Wingdings" w:cs="Wingdings"/>
                <w:sz w:val="26"/>
                <w:szCs w:val="26"/>
                <w:lang w:eastAsia="en-GB" w:bidi="ar-SA"/>
              </w:rPr>
              <w:t></w:t>
            </w:r>
          </w:p>
        </w:tc>
        <w:tc>
          <w:tcPr>
            <w:tcW w:w="3096" w:type="dxa"/>
          </w:tcPr>
          <w:p w14:paraId="79C3EC28" w14:textId="77777777" w:rsidR="00094DCC" w:rsidRDefault="00094DCC" w:rsidP="00D06853">
            <w:pPr>
              <w:jc w:val="center"/>
              <w:rPr>
                <w:lang w:eastAsia="en-AU" w:bidi="ar-SA"/>
              </w:rPr>
            </w:pPr>
          </w:p>
        </w:tc>
      </w:tr>
    </w:tbl>
    <w:p w14:paraId="7851437F" w14:textId="65CFBF18" w:rsidR="00786633" w:rsidRPr="009C794E" w:rsidRDefault="00786633">
      <w:pPr>
        <w:rPr>
          <w:lang w:eastAsia="en-AU" w:bidi="ar-SA"/>
        </w:rPr>
      </w:pPr>
    </w:p>
    <w:p w14:paraId="15678540" w14:textId="77777777" w:rsidR="009C794E" w:rsidRPr="009C794E" w:rsidRDefault="009C794E" w:rsidP="009C794E">
      <w:pPr>
        <w:rPr>
          <w:lang w:eastAsia="en-AU" w:bidi="ar-SA"/>
        </w:rPr>
      </w:pPr>
    </w:p>
    <w:p w14:paraId="65785E04" w14:textId="538E25BA" w:rsidR="009C794E" w:rsidRDefault="009C794E" w:rsidP="009C794E">
      <w:pPr>
        <w:rPr>
          <w:lang w:eastAsia="en-AU" w:bidi="ar-SA"/>
        </w:rPr>
      </w:pPr>
      <w:r>
        <w:rPr>
          <w:lang w:eastAsia="en-AU" w:bidi="ar-SA"/>
        </w:rPr>
        <w:fldChar w:fldCharType="begin"/>
      </w:r>
      <w:r>
        <w:rPr>
          <w:lang w:eastAsia="en-AU" w:bidi="ar-SA"/>
        </w:rPr>
        <w:instrText>ADDIN CITAVI.PLACEHOLDER 91960035-8c47-4b0a-a8ff-561908044874 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aYWNoZXJ5PC9GaXJzdE5hbWU+DQogICAgICAgICAgICA8TGFzdE5hbWU+TGV3aXM8L0xhc3ROYW1lPg0KICAgICAgICAgICAgPE1pZGRsZU5hbWU+VC48L01pZGRsZU5hbWU+DQogICAgICAgICAgICA8U2V4Pk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MZXdpcyBldCBhbC48L1RleHQ+DQogICAgPC9UZXh0VW5pdD4NCiAgPC9UZXh0VW5pdHM+DQo8L1BsYWNlaG9sZGVyPg==</w:instrText>
      </w:r>
      <w:r>
        <w:rPr>
          <w:lang w:eastAsia="en-AU" w:bidi="ar-SA"/>
        </w:rPr>
        <w:fldChar w:fldCharType="separate"/>
      </w:r>
      <w:bookmarkStart w:id="679" w:name="_CTVP001919600358c474b0aa8ff561908044874"/>
      <w:r w:rsidR="0086056D">
        <w:rPr>
          <w:lang w:eastAsia="en-AU" w:bidi="ar-SA"/>
        </w:rPr>
        <w:t>Lewis et al.</w:t>
      </w:r>
      <w:bookmarkEnd w:id="679"/>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757b2ac9-f1e1-45a3-af05-57924f5ac360 PFBsYWNlaG9sZGVyPg0KICA8QWRkSW5WZXJzaW9uPjUuNS4wLjE8L0FkZEluVmVyc2lvbj4NCiAgPElkPjc1N2IyYWM5LWYxZTEtNDVhMy1hZjA1LTU3OTI0ZjVhYzM2MDwvSWQ+DQogIDxBc3NvY2lhdGVXaXRoUGxhY2Vob2xkZXJJZD45MTk2MDAzNS04YzQ3LTRiMGEtYThmZi01NjE5MDgwNDQ4NzQ8L0Fzc29jaWF0ZVdpdGhQbGFjZWhvbGRlcklkPg0KICA8RW50cmllcz4NCiAgICA8RW50cnk+DQogICAgICA8SWQ+YzJkZDdhMzYtYjEyOS00N2I2LTg4NzMtOWJjYzZjY2Q4MWI3PC9JZD4NCiAgICAgIDxSZWZlcmVuY2VJZD4yYTMwNjk4Zi00MjY4LTQ0M2YtOGUxZC1mNGM0MjY4M2RkZj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WmFjaGVyeTwvRmlyc3ROYW1lPg0KICAgICAgICAgICAgPExhc3ROYW1lPkxld2lzPC9MYXN0TmFtZT4NCiAgICAgICAgICAgIDxNaWRkbGVOYW1lPlQuPC9NaWRkbGVOYW1lPg0KICAgICAgICAgICAgPFNleD5NYWxlPC9TZXg+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NhcmxpdG88L0ZpcnN0TmFtZT4NCiAgICAgICAgICAgIDxMYXN0TmFtZT5MZWJyaWxsYTwvTGFzdE5hbWU+DQogICAgICAgICAgICA8TWlkZGxlTmFtZT5CLjwvTWlkZGxlTmFtZT4NCiAgICAgICAgICAgIDxTZXg+TWFsZTwvU2V4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UpPC9UZXh0Pg0KICAgIDwvVGV4dFVuaXQ+DQogIDwvVGV4dFVuaXRzPg0KPC9QbGFjZWhvbGRlcj4=</w:instrText>
      </w:r>
      <w:r>
        <w:rPr>
          <w:lang w:eastAsia="en-AU" w:bidi="ar-SA"/>
        </w:rPr>
        <w:fldChar w:fldCharType="separate"/>
      </w:r>
      <w:bookmarkStart w:id="680" w:name="_CTVP001757b2ac9f1e145a3af0557924f5ac360"/>
      <w:r w:rsidR="0086056D">
        <w:rPr>
          <w:lang w:eastAsia="en-AU" w:bidi="ar-SA"/>
        </w:rPr>
        <w:t>(2015)</w:t>
      </w:r>
      <w:bookmarkEnd w:id="680"/>
      <w:r>
        <w:rPr>
          <w:lang w:eastAsia="en-AU" w:bidi="ar-SA"/>
        </w:rPr>
        <w:fldChar w:fldCharType="end"/>
      </w:r>
      <w:r>
        <w:rPr>
          <w:lang w:eastAsia="en-AU" w:bidi="ar-SA"/>
        </w:rPr>
        <w:t xml:space="preserve"> investigated the influence of secretor status of the mother on the development of infant </w:t>
      </w:r>
      <w:r w:rsidR="002142FA">
        <w:rPr>
          <w:lang w:eastAsia="en-AU" w:bidi="ar-SA"/>
        </w:rPr>
        <w:t xml:space="preserve">gut </w:t>
      </w:r>
      <w:r>
        <w:rPr>
          <w:lang w:eastAsia="en-AU" w:bidi="ar-SA"/>
        </w:rPr>
        <w:t>microflora</w:t>
      </w:r>
      <w:r w:rsidR="00B76DEC" w:rsidRPr="00B76DEC">
        <w:rPr>
          <w:lang w:eastAsia="en-AU" w:bidi="ar-SA"/>
        </w:rPr>
        <w:t xml:space="preserve"> </w:t>
      </w:r>
      <w:r w:rsidR="00B76DEC">
        <w:rPr>
          <w:lang w:eastAsia="en-AU" w:bidi="ar-SA"/>
        </w:rPr>
        <w:t>using 16S rRNA gene amplicon sequencing</w:t>
      </w:r>
      <w:r>
        <w:rPr>
          <w:lang w:eastAsia="en-AU" w:bidi="ar-SA"/>
        </w:rPr>
        <w:t xml:space="preserve">. A total of 44 infant/mothers were selected for the study. The infants gut microflora was measured at four time periods ranging from 7 to 120 days. The majority of mothers (32/44, 67%) were found to be secretors. The most common bacteria found in the infant guts were Bifidobacteriales, Lactobacillales (mostly </w:t>
      </w:r>
      <w:r w:rsidRPr="0093677A">
        <w:rPr>
          <w:i/>
          <w:lang w:eastAsia="en-AU" w:bidi="ar-SA"/>
        </w:rPr>
        <w:t>Streptococcus</w:t>
      </w:r>
      <w:r>
        <w:rPr>
          <w:lang w:eastAsia="en-AU" w:bidi="ar-SA"/>
        </w:rPr>
        <w:t xml:space="preserve">), Bacteroides, Enterobacteriaceae, and Clostridiaceae. A comparison of the relative abundance of gut microflora for secretor and non-secretor </w:t>
      </w:r>
      <w:r w:rsidR="001340CA">
        <w:rPr>
          <w:lang w:eastAsia="en-AU" w:bidi="ar-SA"/>
        </w:rPr>
        <w:t>breastfed</w:t>
      </w:r>
      <w:r>
        <w:rPr>
          <w:lang w:eastAsia="en-AU" w:bidi="ar-SA"/>
        </w:rPr>
        <w:t xml:space="preserve"> infants found statistically significant differences for </w:t>
      </w:r>
      <w:r w:rsidRPr="0093677A">
        <w:rPr>
          <w:i/>
          <w:lang w:eastAsia="en-AU" w:bidi="ar-SA"/>
        </w:rPr>
        <w:t>Bifidobacterium</w:t>
      </w:r>
      <w:r>
        <w:rPr>
          <w:lang w:eastAsia="en-AU" w:bidi="ar-SA"/>
        </w:rPr>
        <w:t xml:space="preserve"> (higher in the secretor group) and </w:t>
      </w:r>
      <w:r w:rsidRPr="0093677A">
        <w:rPr>
          <w:i/>
          <w:lang w:eastAsia="en-AU" w:bidi="ar-SA"/>
        </w:rPr>
        <w:t>Streptococcus</w:t>
      </w:r>
      <w:r>
        <w:rPr>
          <w:lang w:eastAsia="en-AU" w:bidi="ar-SA"/>
        </w:rPr>
        <w:t xml:space="preserve"> (lower in the secretor group). No differences were found between the two groups for Bacteroides, </w:t>
      </w:r>
      <w:r w:rsidRPr="0093677A">
        <w:rPr>
          <w:i/>
          <w:lang w:eastAsia="en-AU" w:bidi="ar-SA"/>
        </w:rPr>
        <w:t>Clostridium</w:t>
      </w:r>
      <w:r>
        <w:rPr>
          <w:lang w:eastAsia="en-AU" w:bidi="ar-SA"/>
        </w:rPr>
        <w:t xml:space="preserve">, Enterobacteriaceae (Other) and </w:t>
      </w:r>
      <w:r w:rsidRPr="0093677A">
        <w:rPr>
          <w:i/>
          <w:lang w:eastAsia="en-AU" w:bidi="ar-SA"/>
        </w:rPr>
        <w:t>Escherichia</w:t>
      </w:r>
      <w:r>
        <w:rPr>
          <w:lang w:eastAsia="en-AU" w:bidi="ar-SA"/>
        </w:rPr>
        <w:t>/</w:t>
      </w:r>
      <w:r w:rsidRPr="0093677A">
        <w:rPr>
          <w:i/>
          <w:lang w:eastAsia="en-AU" w:bidi="ar-SA"/>
        </w:rPr>
        <w:t>Shigella</w:t>
      </w:r>
      <w:r>
        <w:rPr>
          <w:lang w:eastAsia="en-AU" w:bidi="ar-SA"/>
        </w:rPr>
        <w:t xml:space="preserve">. The types of </w:t>
      </w:r>
      <w:r w:rsidR="005D5177">
        <w:rPr>
          <w:lang w:eastAsia="en-AU" w:bidi="ar-SA"/>
        </w:rPr>
        <w:t>b</w:t>
      </w:r>
      <w:r>
        <w:rPr>
          <w:lang w:eastAsia="en-AU" w:bidi="ar-SA"/>
        </w:rPr>
        <w:t xml:space="preserve">ifidobacteria were found in the different groups. </w:t>
      </w:r>
      <w:r w:rsidRPr="0093677A">
        <w:rPr>
          <w:i/>
          <w:lang w:eastAsia="en-AU" w:bidi="ar-SA"/>
        </w:rPr>
        <w:t>B</w:t>
      </w:r>
      <w:r>
        <w:rPr>
          <w:lang w:eastAsia="en-AU" w:bidi="ar-SA"/>
        </w:rPr>
        <w:t xml:space="preserve">. </w:t>
      </w:r>
      <w:r w:rsidRPr="0093677A">
        <w:rPr>
          <w:i/>
          <w:lang w:eastAsia="en-AU" w:bidi="ar-SA"/>
        </w:rPr>
        <w:t>longum</w:t>
      </w:r>
      <w:r>
        <w:rPr>
          <w:lang w:eastAsia="en-AU" w:bidi="ar-SA"/>
        </w:rPr>
        <w:t xml:space="preserve"> subsp. </w:t>
      </w:r>
      <w:r w:rsidRPr="0093677A">
        <w:rPr>
          <w:i/>
          <w:lang w:eastAsia="en-AU" w:bidi="ar-SA"/>
        </w:rPr>
        <w:t>infantis</w:t>
      </w:r>
      <w:r>
        <w:rPr>
          <w:lang w:eastAsia="en-AU" w:bidi="ar-SA"/>
        </w:rPr>
        <w:t xml:space="preserve"> dominated the microflora in the secretor-fed group. The faeces of these infants were found to have lower percentages of fucosylated oligosaccharides. An explanation is that </w:t>
      </w:r>
      <w:r w:rsidRPr="0093677A">
        <w:rPr>
          <w:i/>
          <w:lang w:eastAsia="en-AU" w:bidi="ar-SA"/>
        </w:rPr>
        <w:t>B</w:t>
      </w:r>
      <w:r>
        <w:rPr>
          <w:lang w:eastAsia="en-AU" w:bidi="ar-SA"/>
        </w:rPr>
        <w:t xml:space="preserve">. </w:t>
      </w:r>
      <w:r w:rsidRPr="0093677A">
        <w:rPr>
          <w:i/>
          <w:lang w:eastAsia="en-AU" w:bidi="ar-SA"/>
        </w:rPr>
        <w:t>longum</w:t>
      </w:r>
      <w:r>
        <w:rPr>
          <w:lang w:eastAsia="en-AU" w:bidi="ar-SA"/>
        </w:rPr>
        <w:t xml:space="preserve"> subsp. </w:t>
      </w:r>
      <w:r w:rsidRPr="0093677A">
        <w:rPr>
          <w:i/>
          <w:lang w:eastAsia="en-AU" w:bidi="ar-SA"/>
        </w:rPr>
        <w:t>infantis</w:t>
      </w:r>
      <w:r>
        <w:rPr>
          <w:lang w:eastAsia="en-AU" w:bidi="ar-SA"/>
        </w:rPr>
        <w:t xml:space="preserve"> possesses two classes of 2’-fucosyllactose enzymes capable of metabolising this group of oligosaccharides. </w:t>
      </w:r>
      <w:r w:rsidRPr="009C794E">
        <w:rPr>
          <w:i/>
          <w:lang w:eastAsia="en-AU" w:bidi="ar-SA"/>
        </w:rPr>
        <w:t>B</w:t>
      </w:r>
      <w:r>
        <w:rPr>
          <w:lang w:eastAsia="en-AU" w:bidi="ar-SA"/>
        </w:rPr>
        <w:t xml:space="preserve">. </w:t>
      </w:r>
      <w:r w:rsidRPr="009C794E">
        <w:rPr>
          <w:i/>
          <w:lang w:eastAsia="en-AU" w:bidi="ar-SA"/>
        </w:rPr>
        <w:t>breve</w:t>
      </w:r>
      <w:r>
        <w:rPr>
          <w:lang w:eastAsia="en-AU" w:bidi="ar-SA"/>
        </w:rPr>
        <w:t xml:space="preserve"> was found in the faeces of both groups suggesting that it may be an oligosaccharide generalist. The study concluded that </w:t>
      </w:r>
      <w:r w:rsidR="001340CA">
        <w:rPr>
          <w:lang w:eastAsia="en-AU" w:bidi="ar-SA"/>
        </w:rPr>
        <w:t>breastfed</w:t>
      </w:r>
      <w:r>
        <w:rPr>
          <w:lang w:eastAsia="en-AU" w:bidi="ar-SA"/>
        </w:rPr>
        <w:t xml:space="preserve"> infants from non-secretor mothers had a</w:t>
      </w:r>
      <w:r w:rsidR="003C1F63">
        <w:rPr>
          <w:lang w:eastAsia="en-AU" w:bidi="ar-SA"/>
        </w:rPr>
        <w:t xml:space="preserve"> </w:t>
      </w:r>
      <w:r w:rsidR="003C1F63">
        <w:t xml:space="preserve">lower relative abundance and </w:t>
      </w:r>
      <w:r>
        <w:rPr>
          <w:lang w:eastAsia="en-AU" w:bidi="ar-SA"/>
        </w:rPr>
        <w:t>delay</w:t>
      </w:r>
      <w:r w:rsidR="00B4017E">
        <w:rPr>
          <w:lang w:eastAsia="en-AU" w:bidi="ar-SA"/>
        </w:rPr>
        <w:t>ed</w:t>
      </w:r>
      <w:r>
        <w:rPr>
          <w:lang w:eastAsia="en-AU" w:bidi="ar-SA"/>
        </w:rPr>
        <w:t xml:space="preserve"> establishment of a </w:t>
      </w:r>
      <w:r w:rsidR="005D5177">
        <w:rPr>
          <w:lang w:eastAsia="en-AU" w:bidi="ar-SA"/>
        </w:rPr>
        <w:t>b</w:t>
      </w:r>
      <w:r>
        <w:rPr>
          <w:lang w:eastAsia="en-AU" w:bidi="ar-SA"/>
        </w:rPr>
        <w:t xml:space="preserve">ifidobacteria dominant gut microflora. </w:t>
      </w:r>
    </w:p>
    <w:p w14:paraId="4C4CBD32" w14:textId="77777777" w:rsidR="009C794E" w:rsidRDefault="009C794E" w:rsidP="009C794E">
      <w:pPr>
        <w:rPr>
          <w:lang w:eastAsia="en-AU" w:bidi="ar-SA"/>
        </w:rPr>
      </w:pPr>
    </w:p>
    <w:p w14:paraId="37030D4B" w14:textId="6B5F6514" w:rsidR="009C794E" w:rsidRDefault="009C794E" w:rsidP="009C794E">
      <w:pPr>
        <w:rPr>
          <w:lang w:eastAsia="en-AU" w:bidi="ar-SA"/>
        </w:rPr>
      </w:pPr>
      <w:r>
        <w:rPr>
          <w:lang w:eastAsia="en-AU" w:bidi="ar-SA"/>
        </w:rPr>
        <w:fldChar w:fldCharType="begin"/>
      </w:r>
      <w:r>
        <w:rPr>
          <w:lang w:eastAsia="en-AU" w:bidi="ar-SA"/>
        </w:rPr>
        <w:instrText>ADDIN CITAVI.PLACEHOLDER 46c75e8a-ed54-4fb3-83d8-3721a20ea49e 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mV6aXJ0em9nbG91IGV0IGFsLjwvVGV4dD4NCiAgICA8L1RleHRVbml0Pg0KICA8L1RleHRVbml0cz4NCjwvUGxhY2Vob2xkZXI+</w:instrText>
      </w:r>
      <w:r>
        <w:rPr>
          <w:lang w:eastAsia="en-AU" w:bidi="ar-SA"/>
        </w:rPr>
        <w:fldChar w:fldCharType="separate"/>
      </w:r>
      <w:bookmarkStart w:id="681" w:name="_CTVP00146c75e8aed544fb383d83721a20ea49e"/>
      <w:r w:rsidR="0086056D">
        <w:rPr>
          <w:lang w:eastAsia="en-AU" w:bidi="ar-SA"/>
        </w:rPr>
        <w:t>Bezirtzoglou et al.</w:t>
      </w:r>
      <w:bookmarkEnd w:id="681"/>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0b019557-7984-4cd8-87ff-d47d2b1d39da PFBsYWNlaG9sZGVyPg0KICA8QWRkSW5WZXJzaW9uPjUuNS4wLjE8L0FkZEluVmVyc2lvbj4NCiAgPElkPjBiMDE5NTU3LTc5ODQtNGNkOC04N2ZmLWQ0N2QyYjFkMzlkYTwvSWQ+DQogIDxBc3NvY2lhdGVXaXRoUGxhY2Vob2xkZXJJZD40NmM3NWU4YS1lZDU0LTRmYjMtODNkOC0zNzIxYTIwZWE0OWU8L0Fzc29jaWF0ZVdpdGhQbGFjZWhvbGRlcklkPg0KICA8RW50cmllcz4NCiAgICA8RW50cnk+DQogICAgICA8SWQ+YTQ1YmYzOGItYjY1My00MTFiLTljNGItOTljZDg5NDkzODY2PC9JZD4NCiAgICAgIDxSZWZlcmVuY2VJZD42OGQzMzYxZS0xOWZkLTQxNDUtOTIzNy04MjY5N2Y3M2JkNT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EpPC9UZXh0Pg0KICAgIDwvVGV4dFVuaXQ+DQogIDwvVGV4dFVuaXRzPg0KPC9QbGFjZWhvbGRlcj4=</w:instrText>
      </w:r>
      <w:r>
        <w:rPr>
          <w:lang w:eastAsia="en-AU" w:bidi="ar-SA"/>
        </w:rPr>
        <w:fldChar w:fldCharType="separate"/>
      </w:r>
      <w:bookmarkStart w:id="682" w:name="_CTVP0010b01955779844cd887ffd47d2b1d39da"/>
      <w:r w:rsidR="0086056D">
        <w:rPr>
          <w:lang w:eastAsia="en-AU" w:bidi="ar-SA"/>
        </w:rPr>
        <w:t>(2011)</w:t>
      </w:r>
      <w:bookmarkEnd w:id="682"/>
      <w:r>
        <w:rPr>
          <w:lang w:eastAsia="en-AU" w:bidi="ar-SA"/>
        </w:rPr>
        <w:fldChar w:fldCharType="end"/>
      </w:r>
      <w:r>
        <w:rPr>
          <w:lang w:eastAsia="en-AU" w:bidi="ar-SA"/>
        </w:rPr>
        <w:t xml:space="preserve"> investigated the development of the </w:t>
      </w:r>
      <w:r w:rsidR="002142FA">
        <w:rPr>
          <w:lang w:eastAsia="en-AU" w:bidi="ar-SA"/>
        </w:rPr>
        <w:t xml:space="preserve">gut </w:t>
      </w:r>
      <w:r>
        <w:rPr>
          <w:lang w:eastAsia="en-AU" w:bidi="ar-SA"/>
        </w:rPr>
        <w:t xml:space="preserve">microflora for exclusively </w:t>
      </w:r>
      <w:r w:rsidR="001340CA">
        <w:rPr>
          <w:lang w:eastAsia="en-AU" w:bidi="ar-SA"/>
        </w:rPr>
        <w:t>breastfed</w:t>
      </w:r>
      <w:r>
        <w:rPr>
          <w:lang w:eastAsia="en-AU" w:bidi="ar-SA"/>
        </w:rPr>
        <w:t xml:space="preserve"> and infant-formula newborn infants in Greece. All infants were delivered by vaginal delivery. Faecal samples were collected between 11-22 days of life for </w:t>
      </w:r>
      <w:r w:rsidR="001340CA">
        <w:rPr>
          <w:lang w:eastAsia="en-AU" w:bidi="ar-SA"/>
        </w:rPr>
        <w:t>breastfed</w:t>
      </w:r>
      <w:r>
        <w:rPr>
          <w:lang w:eastAsia="en-AU" w:bidi="ar-SA"/>
        </w:rPr>
        <w:t xml:space="preserve"> infants and 14-36 days for formula-fed infants. The formula-fed infants consumed the same infant formula product. The number of infants in this study was small, with only six infants in each group. Single cells within the infant microflora were identified using fluorescence in situ hybridization with specific 16S rRNA-based oligonucleotide probes. </w:t>
      </w:r>
      <w:r w:rsidRPr="0093677A">
        <w:rPr>
          <w:i/>
          <w:lang w:eastAsia="en-AU" w:bidi="ar-SA"/>
        </w:rPr>
        <w:t>Bifidobacterium</w:t>
      </w:r>
      <w:r>
        <w:rPr>
          <w:lang w:eastAsia="en-AU" w:bidi="ar-SA"/>
        </w:rPr>
        <w:t xml:space="preserve"> genus </w:t>
      </w:r>
      <w:r>
        <w:rPr>
          <w:lang w:eastAsia="en-AU" w:bidi="ar-SA"/>
        </w:rPr>
        <w:lastRenderedPageBreak/>
        <w:t xml:space="preserve">dominated the </w:t>
      </w:r>
      <w:r w:rsidR="002142FA">
        <w:rPr>
          <w:lang w:eastAsia="en-AU" w:bidi="ar-SA"/>
        </w:rPr>
        <w:t>gut</w:t>
      </w:r>
      <w:r>
        <w:rPr>
          <w:lang w:eastAsia="en-AU" w:bidi="ar-SA"/>
        </w:rPr>
        <w:t xml:space="preserve"> microflora of the </w:t>
      </w:r>
      <w:r w:rsidR="001340CA">
        <w:rPr>
          <w:lang w:eastAsia="en-AU" w:bidi="ar-SA"/>
        </w:rPr>
        <w:t>breastfed</w:t>
      </w:r>
      <w:r>
        <w:rPr>
          <w:lang w:eastAsia="en-AU" w:bidi="ar-SA"/>
        </w:rPr>
        <w:t xml:space="preserve"> infants (average 69%) compared with formula-fed infants (average 32%) and at lower numbers. The faecal microflora of the formula-fed infants were found to be more diverse than the </w:t>
      </w:r>
      <w:r w:rsidR="001340CA">
        <w:rPr>
          <w:lang w:eastAsia="en-AU" w:bidi="ar-SA"/>
        </w:rPr>
        <w:t>breastfed</w:t>
      </w:r>
      <w:r>
        <w:rPr>
          <w:lang w:eastAsia="en-AU" w:bidi="ar-SA"/>
        </w:rPr>
        <w:t xml:space="preserve"> infants.</w:t>
      </w:r>
    </w:p>
    <w:p w14:paraId="799AD742" w14:textId="77777777" w:rsidR="009C794E" w:rsidRPr="0093677A" w:rsidRDefault="009C794E">
      <w:pPr>
        <w:rPr>
          <w:lang w:eastAsia="en-AU" w:bidi="ar-SA"/>
        </w:rPr>
      </w:pPr>
    </w:p>
    <w:p w14:paraId="57AEDF82" w14:textId="7B7566EC" w:rsidR="003C516F" w:rsidRDefault="0054078A">
      <w:pPr>
        <w:rPr>
          <w:lang w:eastAsia="en-AU" w:bidi="ar-SA"/>
        </w:rPr>
      </w:pPr>
      <w:r>
        <w:rPr>
          <w:lang w:eastAsia="en-AU" w:bidi="ar-SA"/>
        </w:rPr>
        <w:t xml:space="preserve">Studies into the composition of the </w:t>
      </w:r>
      <w:r w:rsidR="002142FA">
        <w:rPr>
          <w:lang w:eastAsia="en-AU" w:bidi="ar-SA"/>
        </w:rPr>
        <w:t xml:space="preserve">gut </w:t>
      </w:r>
      <w:r>
        <w:rPr>
          <w:lang w:eastAsia="en-AU" w:bidi="ar-SA"/>
        </w:rPr>
        <w:t xml:space="preserve">microflora of Australian and New Zealand infants are </w:t>
      </w:r>
      <w:r w:rsidR="009C794E">
        <w:rPr>
          <w:lang w:eastAsia="en-AU" w:bidi="ar-SA"/>
        </w:rPr>
        <w:t>few</w:t>
      </w:r>
      <w:r>
        <w:rPr>
          <w:lang w:eastAsia="en-AU" w:bidi="ar-SA"/>
        </w:rPr>
        <w:t>.</w:t>
      </w:r>
      <w:r w:rsidR="00C17626">
        <w:rPr>
          <w:lang w:eastAsia="en-AU" w:bidi="ar-SA"/>
        </w:rPr>
        <w:t xml:space="preserve"> </w:t>
      </w:r>
    </w:p>
    <w:p w14:paraId="2B9AE994" w14:textId="77777777" w:rsidR="003C516F" w:rsidRDefault="003C516F">
      <w:pPr>
        <w:rPr>
          <w:lang w:eastAsia="en-AU" w:bidi="ar-SA"/>
        </w:rPr>
      </w:pPr>
    </w:p>
    <w:p w14:paraId="2E355168" w14:textId="066196F4" w:rsidR="0017042F" w:rsidRDefault="00C17626">
      <w:pPr>
        <w:rPr>
          <w:lang w:eastAsia="en-AU" w:bidi="ar-SA"/>
        </w:rPr>
      </w:pPr>
      <w:r>
        <w:rPr>
          <w:lang w:eastAsia="en-AU" w:bidi="ar-SA"/>
        </w:rPr>
        <w:fldChar w:fldCharType="begin"/>
      </w:r>
      <w:r>
        <w:rPr>
          <w:lang w:eastAsia="en-AU" w:bidi="ar-SA"/>
        </w:rPr>
        <w:instrText>ADDIN CITAVI.PLACEHOLDER 7972f87d-6c3a-4cd9-8874-3189b80937ed 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MYWh0aW5lbiBldCBhbC48L1RleHQ+DQogICAgPC9UZXh0VW5pdD4NCiAgPC9UZXh0VW5pdHM+DQo8L1BsYWNlaG9sZGVyPg==</w:instrText>
      </w:r>
      <w:r>
        <w:rPr>
          <w:lang w:eastAsia="en-AU" w:bidi="ar-SA"/>
        </w:rPr>
        <w:fldChar w:fldCharType="separate"/>
      </w:r>
      <w:bookmarkStart w:id="683" w:name="_CTVP0017972f87d6c3a4cd988743189b80937ed"/>
      <w:r w:rsidR="0086056D">
        <w:rPr>
          <w:lang w:eastAsia="en-AU" w:bidi="ar-SA"/>
        </w:rPr>
        <w:t>Lahtinen et al.</w:t>
      </w:r>
      <w:bookmarkEnd w:id="683"/>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0d8ea91e-f42e-4f08-9ac4-dfea2b2754f2 PFBsYWNlaG9sZGVyPg0KICA8QWRkSW5WZXJzaW9uPjUuNS4wLjE8L0FkZEluVmVyc2lvbj4NCiAgPElkPjBkOGVhOTFlLWY0MmUtNGYwOC05YWM0LWRmZWEyYjI3NTRmMjwvSWQ+DQogIDxBc3NvY2lhdGVXaXRoUGxhY2Vob2xkZXJJZD43OTcyZjg3ZC02YzNhLTRjZDktODg3NC0zMTg5YjgwOTM3ZWQ8L0Fzc29jaWF0ZVdpdGhQbGFjZWhvbGRlcklkPg0KICA8RW50cmllcz4NCiAgICA8RW50cnk+DQogICAgICA8SWQ+MzEzOGM0ZDYtZDI5My00Mjg4LThhZjQtOThkNDcyNjViMmMyPC9JZD4NCiAgICAgIDxSZWZlcmVuY2VJZD42Nzc3NWQyMy05YmE4LTQwYmUtOGMxMS05NmZjNGQ3ZjVmMzA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DkpPC9UZXh0Pg0KICAgIDwvVGV4dFVuaXQ+DQogIDwvVGV4dFVuaXRzPg0KPC9QbGFjZWhvbGRlcj4=</w:instrText>
      </w:r>
      <w:r>
        <w:rPr>
          <w:lang w:eastAsia="en-AU" w:bidi="ar-SA"/>
        </w:rPr>
        <w:fldChar w:fldCharType="separate"/>
      </w:r>
      <w:bookmarkStart w:id="684" w:name="_CTVP0010d8ea91ef42e4f089ac4dfea2b2754f2"/>
      <w:r w:rsidR="0086056D">
        <w:rPr>
          <w:lang w:eastAsia="en-AU" w:bidi="ar-SA"/>
        </w:rPr>
        <w:t>(2009)</w:t>
      </w:r>
      <w:bookmarkEnd w:id="684"/>
      <w:r>
        <w:rPr>
          <w:lang w:eastAsia="en-AU" w:bidi="ar-SA"/>
        </w:rPr>
        <w:fldChar w:fldCharType="end"/>
      </w:r>
      <w:r>
        <w:rPr>
          <w:lang w:eastAsia="en-AU" w:bidi="ar-SA"/>
        </w:rPr>
        <w:t xml:space="preserve"> investigated </w:t>
      </w:r>
      <w:r w:rsidR="003C516F">
        <w:rPr>
          <w:lang w:eastAsia="en-AU" w:bidi="ar-SA"/>
        </w:rPr>
        <w:t xml:space="preserve">the </w:t>
      </w:r>
      <w:r>
        <w:rPr>
          <w:lang w:eastAsia="en-AU" w:bidi="ar-SA"/>
        </w:rPr>
        <w:t xml:space="preserve">prenatal administration of </w:t>
      </w:r>
      <w:r w:rsidRPr="003C516F">
        <w:rPr>
          <w:i/>
          <w:lang w:eastAsia="en-AU" w:bidi="ar-SA"/>
        </w:rPr>
        <w:t>Lactobacillus</w:t>
      </w:r>
      <w:r>
        <w:rPr>
          <w:lang w:eastAsia="en-AU" w:bidi="ar-SA"/>
        </w:rPr>
        <w:t xml:space="preserve"> </w:t>
      </w:r>
      <w:r w:rsidRPr="003C516F">
        <w:rPr>
          <w:i/>
          <w:lang w:eastAsia="en-AU" w:bidi="ar-SA"/>
        </w:rPr>
        <w:t>rhamnosus</w:t>
      </w:r>
      <w:r w:rsidR="003C516F">
        <w:rPr>
          <w:lang w:eastAsia="en-AU" w:bidi="ar-SA"/>
        </w:rPr>
        <w:t xml:space="preserve"> by </w:t>
      </w:r>
      <w:r w:rsidR="00DD7F23">
        <w:rPr>
          <w:lang w:eastAsia="en-AU" w:bidi="ar-SA"/>
        </w:rPr>
        <w:t xml:space="preserve">Victorian </w:t>
      </w:r>
      <w:r w:rsidR="003C516F">
        <w:rPr>
          <w:lang w:eastAsia="en-AU" w:bidi="ar-SA"/>
        </w:rPr>
        <w:t>mothers</w:t>
      </w:r>
      <w:r>
        <w:rPr>
          <w:lang w:eastAsia="en-AU" w:bidi="ar-SA"/>
        </w:rPr>
        <w:t xml:space="preserve"> to influence the development of the infant’s Bifidobacteria microflora. </w:t>
      </w:r>
      <w:r w:rsidR="0017042F">
        <w:rPr>
          <w:lang w:eastAsia="en-AU" w:bidi="ar-SA"/>
        </w:rPr>
        <w:t xml:space="preserve">A placebo group did not receive the </w:t>
      </w:r>
      <w:r w:rsidR="0017042F" w:rsidRPr="0017042F">
        <w:rPr>
          <w:i/>
          <w:lang w:eastAsia="en-AU" w:bidi="ar-SA"/>
        </w:rPr>
        <w:t>Lactobacillus</w:t>
      </w:r>
      <w:r w:rsidR="0017042F">
        <w:rPr>
          <w:lang w:eastAsia="en-AU" w:bidi="ar-SA"/>
        </w:rPr>
        <w:t xml:space="preserve"> supplement. For </w:t>
      </w:r>
      <w:r w:rsidR="000242D7">
        <w:rPr>
          <w:lang w:eastAsia="en-AU" w:bidi="ar-SA"/>
        </w:rPr>
        <w:t>this</w:t>
      </w:r>
      <w:r w:rsidR="0017042F">
        <w:rPr>
          <w:lang w:eastAsia="en-AU" w:bidi="ar-SA"/>
        </w:rPr>
        <w:t xml:space="preserve"> group, infants delivered by caesarean section had a lower prevalence of </w:t>
      </w:r>
      <w:r w:rsidR="000242D7">
        <w:rPr>
          <w:lang w:eastAsia="en-AU" w:bidi="ar-SA"/>
        </w:rPr>
        <w:t xml:space="preserve">the </w:t>
      </w:r>
      <w:r w:rsidR="0017042F" w:rsidRPr="0017042F">
        <w:rPr>
          <w:i/>
          <w:lang w:eastAsia="en-AU" w:bidi="ar-SA"/>
        </w:rPr>
        <w:t>B</w:t>
      </w:r>
      <w:r w:rsidR="0017042F">
        <w:rPr>
          <w:lang w:eastAsia="en-AU" w:bidi="ar-SA"/>
        </w:rPr>
        <w:t xml:space="preserve">. </w:t>
      </w:r>
      <w:r w:rsidR="0017042F" w:rsidRPr="0017042F">
        <w:rPr>
          <w:i/>
          <w:lang w:eastAsia="en-AU" w:bidi="ar-SA"/>
        </w:rPr>
        <w:t>longum</w:t>
      </w:r>
      <w:r w:rsidR="0017042F">
        <w:rPr>
          <w:lang w:eastAsia="en-AU" w:bidi="ar-SA"/>
        </w:rPr>
        <w:t xml:space="preserve"> </w:t>
      </w:r>
      <w:r w:rsidR="000242D7">
        <w:rPr>
          <w:lang w:eastAsia="en-AU" w:bidi="ar-SA"/>
        </w:rPr>
        <w:t xml:space="preserve">group (consisting of </w:t>
      </w:r>
      <w:r w:rsidR="000242D7" w:rsidRPr="003C516F">
        <w:rPr>
          <w:i/>
          <w:lang w:eastAsia="en-AU" w:bidi="ar-SA"/>
        </w:rPr>
        <w:t>B</w:t>
      </w:r>
      <w:r w:rsidR="000242D7">
        <w:rPr>
          <w:lang w:eastAsia="en-AU" w:bidi="ar-SA"/>
        </w:rPr>
        <w:t xml:space="preserve">. </w:t>
      </w:r>
      <w:r w:rsidR="000242D7" w:rsidRPr="003C516F">
        <w:rPr>
          <w:i/>
          <w:lang w:eastAsia="en-AU" w:bidi="ar-SA"/>
        </w:rPr>
        <w:t>longum</w:t>
      </w:r>
      <w:r w:rsidR="000242D7">
        <w:rPr>
          <w:lang w:eastAsia="en-AU" w:bidi="ar-SA"/>
        </w:rPr>
        <w:t xml:space="preserve"> subsp. </w:t>
      </w:r>
      <w:r w:rsidR="000242D7" w:rsidRPr="003C516F">
        <w:rPr>
          <w:i/>
          <w:lang w:eastAsia="en-AU" w:bidi="ar-SA"/>
        </w:rPr>
        <w:t>infantis</w:t>
      </w:r>
      <w:r w:rsidR="000242D7">
        <w:rPr>
          <w:lang w:eastAsia="en-AU" w:bidi="ar-SA"/>
        </w:rPr>
        <w:t xml:space="preserve">, </w:t>
      </w:r>
      <w:r w:rsidR="000242D7" w:rsidRPr="003C516F">
        <w:rPr>
          <w:i/>
          <w:lang w:eastAsia="en-AU" w:bidi="ar-SA"/>
        </w:rPr>
        <w:t>B</w:t>
      </w:r>
      <w:r w:rsidR="000242D7">
        <w:rPr>
          <w:lang w:eastAsia="en-AU" w:bidi="ar-SA"/>
        </w:rPr>
        <w:t xml:space="preserve">. </w:t>
      </w:r>
      <w:r w:rsidR="000242D7" w:rsidRPr="003C516F">
        <w:rPr>
          <w:i/>
          <w:lang w:eastAsia="en-AU" w:bidi="ar-SA"/>
        </w:rPr>
        <w:t>longum</w:t>
      </w:r>
      <w:r w:rsidR="000242D7">
        <w:rPr>
          <w:lang w:eastAsia="en-AU" w:bidi="ar-SA"/>
        </w:rPr>
        <w:t xml:space="preserve"> subsp.</w:t>
      </w:r>
      <w:r w:rsidR="0017042F">
        <w:rPr>
          <w:lang w:eastAsia="en-AU" w:bidi="ar-SA"/>
        </w:rPr>
        <w:t xml:space="preserve"> </w:t>
      </w:r>
      <w:r w:rsidR="0017042F" w:rsidRPr="0017042F">
        <w:rPr>
          <w:i/>
          <w:lang w:eastAsia="en-AU" w:bidi="ar-SA"/>
        </w:rPr>
        <w:t>longum</w:t>
      </w:r>
      <w:r w:rsidR="0017042F">
        <w:rPr>
          <w:lang w:eastAsia="en-AU" w:bidi="ar-SA"/>
        </w:rPr>
        <w:t xml:space="preserve"> and </w:t>
      </w:r>
      <w:r w:rsidR="000242D7">
        <w:rPr>
          <w:lang w:eastAsia="en-AU" w:bidi="ar-SA"/>
        </w:rPr>
        <w:t xml:space="preserve">B. </w:t>
      </w:r>
      <w:r w:rsidR="000242D7" w:rsidRPr="003C516F">
        <w:rPr>
          <w:i/>
          <w:lang w:eastAsia="en-AU" w:bidi="ar-SA"/>
        </w:rPr>
        <w:t>bifidum</w:t>
      </w:r>
      <w:r w:rsidR="000242D7">
        <w:rPr>
          <w:lang w:eastAsia="en-AU" w:bidi="ar-SA"/>
        </w:rPr>
        <w:t xml:space="preserve">) </w:t>
      </w:r>
      <w:r w:rsidR="0017042F">
        <w:rPr>
          <w:lang w:eastAsia="en-AU" w:bidi="ar-SA"/>
        </w:rPr>
        <w:t xml:space="preserve">and a higher prevalence of </w:t>
      </w:r>
      <w:r w:rsidR="0017042F" w:rsidRPr="00786633">
        <w:rPr>
          <w:i/>
          <w:lang w:eastAsia="en-AU" w:bidi="ar-SA"/>
        </w:rPr>
        <w:t>B</w:t>
      </w:r>
      <w:r w:rsidR="0017042F">
        <w:rPr>
          <w:lang w:eastAsia="en-AU" w:bidi="ar-SA"/>
        </w:rPr>
        <w:t xml:space="preserve">. </w:t>
      </w:r>
      <w:r w:rsidR="0017042F" w:rsidRPr="0017042F">
        <w:rPr>
          <w:i/>
          <w:lang w:eastAsia="en-AU" w:bidi="ar-SA"/>
        </w:rPr>
        <w:t>adolescentis</w:t>
      </w:r>
      <w:r w:rsidR="0017042F">
        <w:rPr>
          <w:lang w:eastAsia="en-AU" w:bidi="ar-SA"/>
        </w:rPr>
        <w:t>.</w:t>
      </w:r>
    </w:p>
    <w:p w14:paraId="0EAFF30B" w14:textId="77777777" w:rsidR="0017042F" w:rsidRDefault="0017042F">
      <w:pPr>
        <w:rPr>
          <w:lang w:eastAsia="en-AU" w:bidi="ar-SA"/>
        </w:rPr>
      </w:pPr>
    </w:p>
    <w:p w14:paraId="004B8429" w14:textId="4485A968" w:rsidR="00814887" w:rsidRDefault="00814887">
      <w:pPr>
        <w:rPr>
          <w:lang w:eastAsia="en-AU" w:bidi="ar-SA"/>
        </w:rPr>
      </w:pPr>
      <w:r>
        <w:rPr>
          <w:lang w:eastAsia="en-AU" w:bidi="ar-SA"/>
        </w:rPr>
        <w:t>At 7 days</w:t>
      </w:r>
      <w:r w:rsidR="000242D7">
        <w:rPr>
          <w:lang w:eastAsia="en-AU" w:bidi="ar-SA"/>
        </w:rPr>
        <w:t xml:space="preserve"> after birth</w:t>
      </w:r>
      <w:r w:rsidR="003C516F">
        <w:rPr>
          <w:lang w:eastAsia="en-AU" w:bidi="ar-SA"/>
        </w:rPr>
        <w:t>,</w:t>
      </w:r>
      <w:r>
        <w:rPr>
          <w:lang w:eastAsia="en-AU" w:bidi="ar-SA"/>
        </w:rPr>
        <w:t xml:space="preserve"> any </w:t>
      </w:r>
      <w:r w:rsidRPr="0017042F">
        <w:rPr>
          <w:i/>
          <w:lang w:eastAsia="en-AU" w:bidi="ar-SA"/>
        </w:rPr>
        <w:t>Bifidobacterium</w:t>
      </w:r>
      <w:r>
        <w:rPr>
          <w:lang w:eastAsia="en-AU" w:bidi="ar-SA"/>
        </w:rPr>
        <w:t xml:space="preserve"> species </w:t>
      </w:r>
      <w:r w:rsidR="00832ECA">
        <w:rPr>
          <w:lang w:eastAsia="en-AU" w:bidi="ar-SA"/>
        </w:rPr>
        <w:t xml:space="preserve">were </w:t>
      </w:r>
      <w:r>
        <w:rPr>
          <w:lang w:eastAsia="en-AU" w:bidi="ar-SA"/>
        </w:rPr>
        <w:t>found in 91.7% of infants</w:t>
      </w:r>
      <w:r w:rsidR="0074762D">
        <w:rPr>
          <w:lang w:eastAsia="en-AU" w:bidi="ar-SA"/>
        </w:rPr>
        <w:t xml:space="preserve"> in the placebo group</w:t>
      </w:r>
      <w:r>
        <w:rPr>
          <w:lang w:eastAsia="en-AU" w:bidi="ar-SA"/>
        </w:rPr>
        <w:t xml:space="preserve">. The majority </w:t>
      </w:r>
      <w:r w:rsidR="00E72EA0">
        <w:rPr>
          <w:lang w:eastAsia="en-AU" w:bidi="ar-SA"/>
        </w:rPr>
        <w:t>of infants in the placebo group were colonised with species belonging to the</w:t>
      </w:r>
      <w:r>
        <w:rPr>
          <w:lang w:eastAsia="en-AU" w:bidi="ar-SA"/>
        </w:rPr>
        <w:t xml:space="preserve"> </w:t>
      </w:r>
      <w:r w:rsidRPr="003C516F">
        <w:rPr>
          <w:i/>
          <w:lang w:eastAsia="en-AU" w:bidi="ar-SA"/>
        </w:rPr>
        <w:t>B</w:t>
      </w:r>
      <w:r w:rsidR="003C516F">
        <w:rPr>
          <w:lang w:eastAsia="en-AU" w:bidi="ar-SA"/>
        </w:rPr>
        <w:t>.</w:t>
      </w:r>
      <w:r>
        <w:rPr>
          <w:lang w:eastAsia="en-AU" w:bidi="ar-SA"/>
        </w:rPr>
        <w:t xml:space="preserve"> </w:t>
      </w:r>
      <w:r w:rsidRPr="003C516F">
        <w:rPr>
          <w:i/>
          <w:lang w:eastAsia="en-AU" w:bidi="ar-SA"/>
        </w:rPr>
        <w:t>longum</w:t>
      </w:r>
      <w:r>
        <w:rPr>
          <w:lang w:eastAsia="en-AU" w:bidi="ar-SA"/>
        </w:rPr>
        <w:t xml:space="preserve"> group </w:t>
      </w:r>
      <w:r w:rsidR="00832ECA">
        <w:rPr>
          <w:lang w:eastAsia="en-AU" w:bidi="ar-SA"/>
        </w:rPr>
        <w:t xml:space="preserve">(54.2%) </w:t>
      </w:r>
      <w:r>
        <w:rPr>
          <w:lang w:eastAsia="en-AU" w:bidi="ar-SA"/>
        </w:rPr>
        <w:t xml:space="preserve">followed by </w:t>
      </w:r>
      <w:r w:rsidRPr="003C516F">
        <w:rPr>
          <w:i/>
          <w:lang w:eastAsia="en-AU" w:bidi="ar-SA"/>
        </w:rPr>
        <w:t>B</w:t>
      </w:r>
      <w:r w:rsidR="003C516F">
        <w:rPr>
          <w:lang w:eastAsia="en-AU" w:bidi="ar-SA"/>
        </w:rPr>
        <w:t>.</w:t>
      </w:r>
      <w:r>
        <w:rPr>
          <w:lang w:eastAsia="en-AU" w:bidi="ar-SA"/>
        </w:rPr>
        <w:t xml:space="preserve"> </w:t>
      </w:r>
      <w:r w:rsidRPr="003C516F">
        <w:rPr>
          <w:i/>
          <w:lang w:eastAsia="en-AU" w:bidi="ar-SA"/>
        </w:rPr>
        <w:t>breve</w:t>
      </w:r>
      <w:r>
        <w:rPr>
          <w:lang w:eastAsia="en-AU" w:bidi="ar-SA"/>
        </w:rPr>
        <w:t xml:space="preserve"> (25.0%) and </w:t>
      </w:r>
      <w:r w:rsidR="00E72EA0">
        <w:rPr>
          <w:lang w:eastAsia="en-AU" w:bidi="ar-SA"/>
        </w:rPr>
        <w:t xml:space="preserve">the </w:t>
      </w:r>
      <w:r w:rsidRPr="003C516F">
        <w:rPr>
          <w:i/>
          <w:lang w:eastAsia="en-AU" w:bidi="ar-SA"/>
        </w:rPr>
        <w:t>B</w:t>
      </w:r>
      <w:r w:rsidR="003C516F">
        <w:rPr>
          <w:lang w:eastAsia="en-AU" w:bidi="ar-SA"/>
        </w:rPr>
        <w:t>.</w:t>
      </w:r>
      <w:r>
        <w:rPr>
          <w:lang w:eastAsia="en-AU" w:bidi="ar-SA"/>
        </w:rPr>
        <w:t xml:space="preserve"> </w:t>
      </w:r>
      <w:r w:rsidRPr="003C516F">
        <w:rPr>
          <w:i/>
          <w:lang w:eastAsia="en-AU" w:bidi="ar-SA"/>
        </w:rPr>
        <w:t>adolescentis</w:t>
      </w:r>
      <w:r>
        <w:rPr>
          <w:lang w:eastAsia="en-AU" w:bidi="ar-SA"/>
        </w:rPr>
        <w:t xml:space="preserve"> group </w:t>
      </w:r>
      <w:r w:rsidR="003C516F">
        <w:rPr>
          <w:lang w:eastAsia="en-AU" w:bidi="ar-SA"/>
        </w:rPr>
        <w:t xml:space="preserve">(consisting of </w:t>
      </w:r>
      <w:r w:rsidR="003C516F" w:rsidRPr="003C516F">
        <w:rPr>
          <w:i/>
          <w:lang w:eastAsia="en-AU" w:bidi="ar-SA"/>
        </w:rPr>
        <w:t>B</w:t>
      </w:r>
      <w:r w:rsidR="003C516F">
        <w:rPr>
          <w:lang w:eastAsia="en-AU" w:bidi="ar-SA"/>
        </w:rPr>
        <w:t xml:space="preserve">. </w:t>
      </w:r>
      <w:r w:rsidR="003C516F" w:rsidRPr="003C516F">
        <w:rPr>
          <w:i/>
          <w:lang w:eastAsia="en-AU" w:bidi="ar-SA"/>
        </w:rPr>
        <w:t>adolescentis</w:t>
      </w:r>
      <w:r w:rsidR="003C516F">
        <w:rPr>
          <w:lang w:eastAsia="en-AU" w:bidi="ar-SA"/>
        </w:rPr>
        <w:t xml:space="preserve"> and </w:t>
      </w:r>
      <w:r w:rsidR="003C516F" w:rsidRPr="003C516F">
        <w:rPr>
          <w:i/>
          <w:lang w:eastAsia="en-AU" w:bidi="ar-SA"/>
        </w:rPr>
        <w:t>B</w:t>
      </w:r>
      <w:r w:rsidR="003C516F">
        <w:rPr>
          <w:lang w:eastAsia="en-AU" w:bidi="ar-SA"/>
        </w:rPr>
        <w:t xml:space="preserve">. </w:t>
      </w:r>
      <w:r w:rsidR="003C516F" w:rsidRPr="003C516F">
        <w:rPr>
          <w:i/>
          <w:lang w:eastAsia="en-AU" w:bidi="ar-SA"/>
        </w:rPr>
        <w:t>dentium</w:t>
      </w:r>
      <w:r w:rsidR="00BD639F">
        <w:rPr>
          <w:lang w:eastAsia="en-AU" w:bidi="ar-SA"/>
        </w:rPr>
        <w:t>; 25.0%</w:t>
      </w:r>
      <w:r w:rsidR="003C516F">
        <w:rPr>
          <w:lang w:eastAsia="en-AU" w:bidi="ar-SA"/>
        </w:rPr>
        <w:t>)</w:t>
      </w:r>
      <w:r>
        <w:rPr>
          <w:lang w:eastAsia="en-AU" w:bidi="ar-SA"/>
        </w:rPr>
        <w:t xml:space="preserve">. At </w:t>
      </w:r>
      <w:r w:rsidR="00C7039D">
        <w:rPr>
          <w:lang w:eastAsia="en-AU" w:bidi="ar-SA"/>
        </w:rPr>
        <w:t xml:space="preserve">age </w:t>
      </w:r>
      <w:r>
        <w:rPr>
          <w:lang w:eastAsia="en-AU" w:bidi="ar-SA"/>
        </w:rPr>
        <w:t>90 days</w:t>
      </w:r>
      <w:r w:rsidR="00C7039D">
        <w:rPr>
          <w:lang w:eastAsia="en-AU" w:bidi="ar-SA"/>
        </w:rPr>
        <w:t>,</w:t>
      </w:r>
      <w:r>
        <w:rPr>
          <w:lang w:eastAsia="en-AU" w:bidi="ar-SA"/>
        </w:rPr>
        <w:t xml:space="preserve"> the proportion of infants with the </w:t>
      </w:r>
      <w:r w:rsidR="003C516F" w:rsidRPr="003C516F">
        <w:rPr>
          <w:i/>
          <w:lang w:eastAsia="en-AU" w:bidi="ar-SA"/>
        </w:rPr>
        <w:t>B</w:t>
      </w:r>
      <w:r w:rsidR="003C516F">
        <w:rPr>
          <w:lang w:eastAsia="en-AU" w:bidi="ar-SA"/>
        </w:rPr>
        <w:t>.</w:t>
      </w:r>
      <w:r>
        <w:rPr>
          <w:lang w:eastAsia="en-AU" w:bidi="ar-SA"/>
        </w:rPr>
        <w:t xml:space="preserve"> </w:t>
      </w:r>
      <w:r w:rsidRPr="003C516F">
        <w:rPr>
          <w:i/>
          <w:lang w:eastAsia="en-AU" w:bidi="ar-SA"/>
        </w:rPr>
        <w:t>longum</w:t>
      </w:r>
      <w:r>
        <w:rPr>
          <w:lang w:eastAsia="en-AU" w:bidi="ar-SA"/>
        </w:rPr>
        <w:t xml:space="preserve"> group had </w:t>
      </w:r>
      <w:r w:rsidR="00C7039D">
        <w:rPr>
          <w:lang w:eastAsia="en-AU" w:bidi="ar-SA"/>
        </w:rPr>
        <w:t xml:space="preserve">increased </w:t>
      </w:r>
      <w:r>
        <w:rPr>
          <w:lang w:eastAsia="en-AU" w:bidi="ar-SA"/>
        </w:rPr>
        <w:t xml:space="preserve">to 60.7% with </w:t>
      </w:r>
      <w:r w:rsidR="00AD2145">
        <w:rPr>
          <w:lang w:eastAsia="en-AU" w:bidi="ar-SA"/>
        </w:rPr>
        <w:t xml:space="preserve">similar </w:t>
      </w:r>
      <w:r>
        <w:rPr>
          <w:lang w:eastAsia="en-AU" w:bidi="ar-SA"/>
        </w:rPr>
        <w:t xml:space="preserve">increases in both the </w:t>
      </w:r>
      <w:r w:rsidRPr="003C516F">
        <w:rPr>
          <w:i/>
          <w:lang w:eastAsia="en-AU" w:bidi="ar-SA"/>
        </w:rPr>
        <w:t>B</w:t>
      </w:r>
      <w:r w:rsidR="003C516F">
        <w:rPr>
          <w:lang w:eastAsia="en-AU" w:bidi="ar-SA"/>
        </w:rPr>
        <w:t>.</w:t>
      </w:r>
      <w:r>
        <w:rPr>
          <w:lang w:eastAsia="en-AU" w:bidi="ar-SA"/>
        </w:rPr>
        <w:t xml:space="preserve"> </w:t>
      </w:r>
      <w:r w:rsidRPr="003C516F">
        <w:rPr>
          <w:i/>
          <w:lang w:eastAsia="en-AU" w:bidi="ar-SA"/>
        </w:rPr>
        <w:t>breve</w:t>
      </w:r>
      <w:r>
        <w:rPr>
          <w:lang w:eastAsia="en-AU" w:bidi="ar-SA"/>
        </w:rPr>
        <w:t xml:space="preserve"> </w:t>
      </w:r>
      <w:r w:rsidR="00AD2145">
        <w:rPr>
          <w:lang w:eastAsia="en-AU" w:bidi="ar-SA"/>
        </w:rPr>
        <w:t xml:space="preserve">(33.9%) </w:t>
      </w:r>
      <w:r>
        <w:rPr>
          <w:lang w:eastAsia="en-AU" w:bidi="ar-SA"/>
        </w:rPr>
        <w:t xml:space="preserve">and </w:t>
      </w:r>
      <w:r w:rsidR="003C516F">
        <w:rPr>
          <w:lang w:eastAsia="en-AU" w:bidi="ar-SA"/>
        </w:rPr>
        <w:t xml:space="preserve">the </w:t>
      </w:r>
      <w:r w:rsidRPr="003C516F">
        <w:rPr>
          <w:i/>
          <w:lang w:eastAsia="en-AU" w:bidi="ar-SA"/>
        </w:rPr>
        <w:t>B</w:t>
      </w:r>
      <w:r w:rsidR="003C516F">
        <w:rPr>
          <w:lang w:eastAsia="en-AU" w:bidi="ar-SA"/>
        </w:rPr>
        <w:t>.</w:t>
      </w:r>
      <w:r>
        <w:rPr>
          <w:lang w:eastAsia="en-AU" w:bidi="ar-SA"/>
        </w:rPr>
        <w:t xml:space="preserve"> </w:t>
      </w:r>
      <w:r w:rsidRPr="003C516F">
        <w:rPr>
          <w:i/>
          <w:lang w:eastAsia="en-AU" w:bidi="ar-SA"/>
        </w:rPr>
        <w:t>adolescentis</w:t>
      </w:r>
      <w:r>
        <w:rPr>
          <w:lang w:eastAsia="en-AU" w:bidi="ar-SA"/>
        </w:rPr>
        <w:t xml:space="preserve"> group </w:t>
      </w:r>
      <w:r w:rsidR="00AD2145">
        <w:rPr>
          <w:lang w:eastAsia="en-AU" w:bidi="ar-SA"/>
        </w:rPr>
        <w:t>(33.9%)</w:t>
      </w:r>
      <w:r>
        <w:rPr>
          <w:lang w:eastAsia="en-AU" w:bidi="ar-SA"/>
        </w:rPr>
        <w:t xml:space="preserve">. Other </w:t>
      </w:r>
      <w:r w:rsidR="00C7039D" w:rsidRPr="00B76DEC">
        <w:rPr>
          <w:i/>
          <w:lang w:eastAsia="en-AU" w:bidi="ar-SA"/>
        </w:rPr>
        <w:t>Bifidobacterium</w:t>
      </w:r>
      <w:r w:rsidR="00C7039D">
        <w:rPr>
          <w:lang w:eastAsia="en-AU" w:bidi="ar-SA"/>
        </w:rPr>
        <w:t xml:space="preserve"> </w:t>
      </w:r>
      <w:r>
        <w:rPr>
          <w:lang w:eastAsia="en-AU" w:bidi="ar-SA"/>
        </w:rPr>
        <w:t xml:space="preserve">species found </w:t>
      </w:r>
      <w:r w:rsidR="00C7039D">
        <w:rPr>
          <w:lang w:eastAsia="en-AU" w:bidi="ar-SA"/>
        </w:rPr>
        <w:t>colonising infants in the placebo group</w:t>
      </w:r>
      <w:r>
        <w:rPr>
          <w:lang w:eastAsia="en-AU" w:bidi="ar-SA"/>
        </w:rPr>
        <w:t xml:space="preserve"> </w:t>
      </w:r>
      <w:r w:rsidR="003C516F">
        <w:rPr>
          <w:lang w:eastAsia="en-AU" w:bidi="ar-SA"/>
        </w:rPr>
        <w:t xml:space="preserve">included </w:t>
      </w:r>
      <w:r w:rsidR="003C516F" w:rsidRPr="003C516F">
        <w:rPr>
          <w:i/>
          <w:lang w:eastAsia="en-AU" w:bidi="ar-SA"/>
        </w:rPr>
        <w:t>B</w:t>
      </w:r>
      <w:r w:rsidR="003C516F">
        <w:rPr>
          <w:lang w:eastAsia="en-AU" w:bidi="ar-SA"/>
        </w:rPr>
        <w:t xml:space="preserve">. </w:t>
      </w:r>
      <w:r w:rsidR="003C516F" w:rsidRPr="003C516F">
        <w:rPr>
          <w:i/>
          <w:lang w:eastAsia="en-AU" w:bidi="ar-SA"/>
        </w:rPr>
        <w:t>angulatum</w:t>
      </w:r>
      <w:r w:rsidR="003C516F">
        <w:rPr>
          <w:lang w:eastAsia="en-AU" w:bidi="ar-SA"/>
        </w:rPr>
        <w:t xml:space="preserve"> </w:t>
      </w:r>
      <w:r w:rsidR="00C7039D">
        <w:rPr>
          <w:lang w:eastAsia="en-AU" w:bidi="ar-SA"/>
        </w:rPr>
        <w:t xml:space="preserve">(21.4%) </w:t>
      </w:r>
      <w:r w:rsidR="003C516F">
        <w:rPr>
          <w:lang w:eastAsia="en-AU" w:bidi="ar-SA"/>
        </w:rPr>
        <w:t xml:space="preserve">and the </w:t>
      </w:r>
      <w:r w:rsidR="003C516F" w:rsidRPr="003C516F">
        <w:rPr>
          <w:i/>
          <w:lang w:eastAsia="en-AU" w:bidi="ar-SA"/>
        </w:rPr>
        <w:t>B</w:t>
      </w:r>
      <w:r w:rsidR="003C516F">
        <w:rPr>
          <w:lang w:eastAsia="en-AU" w:bidi="ar-SA"/>
        </w:rPr>
        <w:t xml:space="preserve">. </w:t>
      </w:r>
      <w:r w:rsidR="003C516F" w:rsidRPr="003C516F">
        <w:rPr>
          <w:i/>
          <w:lang w:eastAsia="en-AU" w:bidi="ar-SA"/>
        </w:rPr>
        <w:t>catenulatum</w:t>
      </w:r>
      <w:r w:rsidR="003C516F">
        <w:rPr>
          <w:lang w:eastAsia="en-AU" w:bidi="ar-SA"/>
        </w:rPr>
        <w:t xml:space="preserve"> group (</w:t>
      </w:r>
      <w:r w:rsidR="00A35B20">
        <w:rPr>
          <w:lang w:eastAsia="en-AU" w:bidi="ar-SA"/>
        </w:rPr>
        <w:t>consist</w:t>
      </w:r>
      <w:r w:rsidR="003C516F">
        <w:rPr>
          <w:lang w:eastAsia="en-AU" w:bidi="ar-SA"/>
        </w:rPr>
        <w:t xml:space="preserve">ing of </w:t>
      </w:r>
      <w:r w:rsidR="00A35B20" w:rsidRPr="00A35B20">
        <w:rPr>
          <w:i/>
          <w:lang w:eastAsia="en-AU" w:bidi="ar-SA"/>
        </w:rPr>
        <w:t>B</w:t>
      </w:r>
      <w:r w:rsidR="00A35B20">
        <w:rPr>
          <w:lang w:eastAsia="en-AU" w:bidi="ar-SA"/>
        </w:rPr>
        <w:t xml:space="preserve">. </w:t>
      </w:r>
      <w:r w:rsidR="00A35B20" w:rsidRPr="00A35B20">
        <w:rPr>
          <w:i/>
          <w:lang w:eastAsia="en-AU" w:bidi="ar-SA"/>
        </w:rPr>
        <w:t>catenulatum</w:t>
      </w:r>
      <w:r w:rsidR="00A35B20">
        <w:rPr>
          <w:lang w:eastAsia="en-AU" w:bidi="ar-SA"/>
        </w:rPr>
        <w:t xml:space="preserve"> and </w:t>
      </w:r>
      <w:r w:rsidR="00A35B20" w:rsidRPr="00A35B20">
        <w:rPr>
          <w:i/>
          <w:lang w:eastAsia="en-AU" w:bidi="ar-SA"/>
        </w:rPr>
        <w:t>B</w:t>
      </w:r>
      <w:r w:rsidR="00A35B20">
        <w:rPr>
          <w:lang w:eastAsia="en-AU" w:bidi="ar-SA"/>
        </w:rPr>
        <w:t xml:space="preserve">. </w:t>
      </w:r>
      <w:r w:rsidR="00A35B20" w:rsidRPr="00A35B20">
        <w:rPr>
          <w:i/>
          <w:lang w:eastAsia="en-AU" w:bidi="ar-SA"/>
        </w:rPr>
        <w:t>pseudocatenulatum</w:t>
      </w:r>
      <w:r w:rsidR="00BD639F">
        <w:rPr>
          <w:i/>
          <w:lang w:eastAsia="en-AU" w:bidi="ar-SA"/>
        </w:rPr>
        <w:t xml:space="preserve">; </w:t>
      </w:r>
      <w:r w:rsidR="00BD639F">
        <w:rPr>
          <w:lang w:eastAsia="en-AU" w:bidi="ar-SA"/>
        </w:rPr>
        <w:t xml:space="preserve">17.9%) </w:t>
      </w:r>
      <w:r w:rsidR="00BD639F">
        <w:rPr>
          <w:lang w:eastAsia="en-AU" w:bidi="ar-SA"/>
        </w:rPr>
        <w:fldChar w:fldCharType="begin"/>
      </w:r>
      <w:r w:rsidR="00BD639F">
        <w:rPr>
          <w:lang w:eastAsia="en-AU" w:bidi="ar-SA"/>
        </w:rPr>
        <w:instrText>ADDIN CITAVI.PLACEHOLDER c18243f8-9fb6-4360-bb55-caffe242278e PFBsYWNlaG9sZGVyPg0KICA8QWRkSW5WZXJzaW9uPjUuNS4wLjE8L0FkZEluVmVyc2lvbj4NCiAgPElkPmMxODI0M2Y4LTlmYjYtNDM2MC1iYjU1LWNhZmZlMjQyMjc4ZTwvSWQ+DQogIDxFbnRyaWVzPg0KICAgIDxFbnRyeT4NCiAgICAgIDxJZD5lOGZkNmVhOS00MzE2LTRjNTYtYTdlMS0wN2E3Nzg3NzJjNDA8L0lkPg0KICAgICAgPFJlZmVyZW5jZUlkPjY3Nzc1ZDIzLTliYTgtNDBiZS04YzExLTk2ZmM0ZDdmNWYzM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YWh0aW5lbiBldCBhbC4gMjAwOSk8L1RleHQ+DQogICAgPC9UZXh0VW5pdD4NCiAgPC9UZXh0VW5pdHM+DQo8L1BsYWNlaG9sZGVyPg==</w:instrText>
      </w:r>
      <w:r w:rsidR="00BD639F">
        <w:rPr>
          <w:lang w:eastAsia="en-AU" w:bidi="ar-SA"/>
        </w:rPr>
        <w:fldChar w:fldCharType="separate"/>
      </w:r>
      <w:bookmarkStart w:id="685" w:name="_CTVP001c18243f89fb64360bb55caffe242278e"/>
      <w:r w:rsidR="0086056D">
        <w:rPr>
          <w:lang w:eastAsia="en-AU" w:bidi="ar-SA"/>
        </w:rPr>
        <w:t>(Lahtinen et al. 2009)</w:t>
      </w:r>
      <w:bookmarkEnd w:id="685"/>
      <w:r w:rsidR="00BD639F">
        <w:rPr>
          <w:lang w:eastAsia="en-AU" w:bidi="ar-SA"/>
        </w:rPr>
        <w:fldChar w:fldCharType="end"/>
      </w:r>
      <w:r w:rsidR="003C516F">
        <w:rPr>
          <w:lang w:eastAsia="en-AU" w:bidi="ar-SA"/>
        </w:rPr>
        <w:t>.</w:t>
      </w:r>
    </w:p>
    <w:p w14:paraId="16A3B7E3" w14:textId="77777777" w:rsidR="00814887" w:rsidRDefault="00814887">
      <w:pPr>
        <w:rPr>
          <w:lang w:eastAsia="en-AU" w:bidi="ar-SA"/>
        </w:rPr>
      </w:pPr>
    </w:p>
    <w:p w14:paraId="6F8E8448" w14:textId="05620CF1" w:rsidR="00DD7F23" w:rsidRDefault="00814887">
      <w:pPr>
        <w:rPr>
          <w:lang w:eastAsia="en-AU" w:bidi="ar-SA"/>
        </w:rPr>
      </w:pPr>
      <w:r>
        <w:rPr>
          <w:lang w:eastAsia="en-AU" w:bidi="ar-SA"/>
        </w:rPr>
        <w:t xml:space="preserve">Only 46% of the infants in the </w:t>
      </w:r>
      <w:r w:rsidR="00D63C8E">
        <w:rPr>
          <w:lang w:eastAsia="en-AU" w:bidi="ar-SA"/>
        </w:rPr>
        <w:fldChar w:fldCharType="begin"/>
      </w:r>
      <w:r w:rsidR="00AE6E96">
        <w:rPr>
          <w:lang w:eastAsia="en-AU" w:bidi="ar-SA"/>
        </w:rPr>
        <w:instrText>ADDIN CITAVI.PLACEHOLDER a99db1aa-4c98-4350-a933-0a20229459cd 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MYWh0aW5lbiBldCBhbC48L1RleHQ+DQogICAgPC9UZXh0VW5pdD4NCiAgPC9UZXh0VW5pdHM+DQo8L1BsYWNlaG9sZGVyPg==</w:instrText>
      </w:r>
      <w:r w:rsidR="00D63C8E">
        <w:rPr>
          <w:lang w:eastAsia="en-AU" w:bidi="ar-SA"/>
        </w:rPr>
        <w:fldChar w:fldCharType="separate"/>
      </w:r>
      <w:bookmarkStart w:id="686" w:name="_CTVP001a99db1aa4c984350a9330a20229459cd"/>
      <w:r w:rsidR="0086056D">
        <w:rPr>
          <w:lang w:eastAsia="en-AU" w:bidi="ar-SA"/>
        </w:rPr>
        <w:t>Lahtinen et al.</w:t>
      </w:r>
      <w:bookmarkEnd w:id="686"/>
      <w:r w:rsidR="00D63C8E">
        <w:rPr>
          <w:lang w:eastAsia="en-AU" w:bidi="ar-SA"/>
        </w:rPr>
        <w:fldChar w:fldCharType="end"/>
      </w:r>
      <w:r w:rsidR="00D63C8E">
        <w:rPr>
          <w:lang w:eastAsia="en-AU" w:bidi="ar-SA"/>
        </w:rPr>
        <w:t xml:space="preserve"> </w:t>
      </w:r>
      <w:r w:rsidR="00D63C8E">
        <w:rPr>
          <w:lang w:eastAsia="en-AU" w:bidi="ar-SA"/>
        </w:rPr>
        <w:fldChar w:fldCharType="begin"/>
      </w:r>
      <w:r w:rsidR="00AE6E96">
        <w:rPr>
          <w:lang w:eastAsia="en-AU" w:bidi="ar-SA"/>
        </w:rPr>
        <w:instrText>ADDIN CITAVI.PLACEHOLDER 1b1d1bbb-f4e8-47b5-9fc4-85d523f7618d PFBsYWNlaG9sZGVyPg0KICA8QWRkSW5WZXJzaW9uPjUuNS4wLjE8L0FkZEluVmVyc2lvbj4NCiAgPElkPjFiMWQxYmJiLWY0ZTgtNDdiNS05ZmM0LTg1ZDUyM2Y3NjE4ZDwvSWQ+DQogIDxBc3NvY2lhdGVXaXRoUGxhY2Vob2xkZXJJZD43OTcyZjg3ZC02YzNhLTRjZDktODg3NC0zMTg5YjgwOTM3ZWQ8L0Fzc29jaWF0ZVdpdGhQbGFjZWhvbGRlcklkPg0KICA8RW50cmllcz4NCiAgICA8RW50cnk+DQogICAgICA8SWQ+MzEzOGM0ZDYtZDI5My00Mjg4LThhZjQtOThkNDcyNjViMmMyPC9JZD4NCiAgICAgIDxSZWZlcmVuY2VJZD42Nzc3NWQyMy05YmE4LTQwYmUtOGMxMS05NmZjNGQ3ZjVmMzA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DkpPC9UZXh0Pg0KICAgIDwvVGV4dFVuaXQ+DQogIDwvVGV4dFVuaXRzPg0KPC9QbGFjZWhvbGRlcj4=</w:instrText>
      </w:r>
      <w:r w:rsidR="00D63C8E">
        <w:rPr>
          <w:lang w:eastAsia="en-AU" w:bidi="ar-SA"/>
        </w:rPr>
        <w:fldChar w:fldCharType="separate"/>
      </w:r>
      <w:bookmarkStart w:id="687" w:name="_CTVP0011b1d1bbbf4e847b59fc485d523f7618d"/>
      <w:r w:rsidR="0086056D">
        <w:rPr>
          <w:lang w:eastAsia="en-AU" w:bidi="ar-SA"/>
        </w:rPr>
        <w:t>(2009)</w:t>
      </w:r>
      <w:bookmarkEnd w:id="687"/>
      <w:r w:rsidR="00D63C8E">
        <w:rPr>
          <w:lang w:eastAsia="en-AU" w:bidi="ar-SA"/>
        </w:rPr>
        <w:fldChar w:fldCharType="end"/>
      </w:r>
      <w:r w:rsidR="00D63C8E">
        <w:rPr>
          <w:lang w:eastAsia="en-AU" w:bidi="ar-SA"/>
        </w:rPr>
        <w:t xml:space="preserve"> </w:t>
      </w:r>
      <w:r>
        <w:rPr>
          <w:lang w:eastAsia="en-AU" w:bidi="ar-SA"/>
        </w:rPr>
        <w:t>study were exclusively breastfed for greater than three months.</w:t>
      </w:r>
      <w:r w:rsidR="003C516F">
        <w:rPr>
          <w:lang w:eastAsia="en-AU" w:bidi="ar-SA"/>
        </w:rPr>
        <w:t xml:space="preserve"> The infan</w:t>
      </w:r>
      <w:r>
        <w:rPr>
          <w:lang w:eastAsia="en-AU" w:bidi="ar-SA"/>
        </w:rPr>
        <w:t xml:space="preserve">ts </w:t>
      </w:r>
      <w:r w:rsidR="00914D3D">
        <w:rPr>
          <w:lang w:eastAsia="en-AU" w:bidi="ar-SA"/>
        </w:rPr>
        <w:t xml:space="preserve">in </w:t>
      </w:r>
      <w:r w:rsidR="003C516F">
        <w:rPr>
          <w:lang w:eastAsia="en-AU" w:bidi="ar-SA"/>
        </w:rPr>
        <w:t xml:space="preserve">the study </w:t>
      </w:r>
      <w:r w:rsidR="00914D3D">
        <w:rPr>
          <w:lang w:eastAsia="en-AU" w:bidi="ar-SA"/>
        </w:rPr>
        <w:t xml:space="preserve">will have </w:t>
      </w:r>
      <w:r w:rsidR="003C516F">
        <w:rPr>
          <w:lang w:eastAsia="en-AU" w:bidi="ar-SA"/>
        </w:rPr>
        <w:t>include</w:t>
      </w:r>
      <w:r w:rsidR="00914D3D">
        <w:rPr>
          <w:lang w:eastAsia="en-AU" w:bidi="ar-SA"/>
        </w:rPr>
        <w:t>d</w:t>
      </w:r>
      <w:r w:rsidR="003C516F">
        <w:rPr>
          <w:lang w:eastAsia="en-AU" w:bidi="ar-SA"/>
        </w:rPr>
        <w:t xml:space="preserve"> a</w:t>
      </w:r>
      <w:r>
        <w:rPr>
          <w:lang w:eastAsia="en-AU" w:bidi="ar-SA"/>
        </w:rPr>
        <w:t xml:space="preserve"> mix of breast fed, formula fed and mixed fed infants.</w:t>
      </w:r>
    </w:p>
    <w:p w14:paraId="5A2C89FE" w14:textId="77777777" w:rsidR="00DD7F23" w:rsidRDefault="00DD7F23">
      <w:pPr>
        <w:rPr>
          <w:lang w:eastAsia="en-AU" w:bidi="ar-SA"/>
        </w:rPr>
      </w:pPr>
    </w:p>
    <w:p w14:paraId="57F66946" w14:textId="24AB2490" w:rsidR="00DD7F23" w:rsidRDefault="00DD7F23">
      <w:pPr>
        <w:rPr>
          <w:lang w:eastAsia="en-AU" w:bidi="ar-SA"/>
        </w:rPr>
      </w:pPr>
      <w:r>
        <w:rPr>
          <w:lang w:eastAsia="en-AU" w:bidi="ar-SA"/>
        </w:rPr>
        <w:t xml:space="preserve">The use of groups of similar species such as the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group which consists of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subsp. </w:t>
      </w:r>
      <w:r w:rsidRPr="003C516F">
        <w:rPr>
          <w:i/>
          <w:lang w:eastAsia="en-AU" w:bidi="ar-SA"/>
        </w:rPr>
        <w:t>infantis</w:t>
      </w:r>
      <w:r>
        <w:rPr>
          <w:lang w:eastAsia="en-AU" w:bidi="ar-SA"/>
        </w:rPr>
        <w:t xml:space="preserve">,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subsp. </w:t>
      </w:r>
      <w:r w:rsidRPr="003C516F">
        <w:rPr>
          <w:i/>
          <w:lang w:eastAsia="en-AU" w:bidi="ar-SA"/>
        </w:rPr>
        <w:t>longum</w:t>
      </w:r>
      <w:r>
        <w:rPr>
          <w:lang w:eastAsia="en-AU" w:bidi="ar-SA"/>
        </w:rPr>
        <w:t xml:space="preserve"> and B. </w:t>
      </w:r>
      <w:r w:rsidRPr="003C516F">
        <w:rPr>
          <w:i/>
          <w:lang w:eastAsia="en-AU" w:bidi="ar-SA"/>
        </w:rPr>
        <w:t>bifidum</w:t>
      </w:r>
      <w:r w:rsidRPr="00DD7F23">
        <w:rPr>
          <w:lang w:eastAsia="en-AU" w:bidi="ar-SA"/>
        </w:rPr>
        <w:t xml:space="preserve"> </w:t>
      </w:r>
      <w:r>
        <w:rPr>
          <w:lang w:eastAsia="en-AU" w:bidi="ar-SA"/>
        </w:rPr>
        <w:t xml:space="preserve">limits </w:t>
      </w:r>
      <w:r w:rsidR="002142FA">
        <w:rPr>
          <w:lang w:eastAsia="en-AU" w:bidi="ar-SA"/>
        </w:rPr>
        <w:t xml:space="preserve">the </w:t>
      </w:r>
      <w:r>
        <w:rPr>
          <w:lang w:eastAsia="en-AU" w:bidi="ar-SA"/>
        </w:rPr>
        <w:t>useful</w:t>
      </w:r>
      <w:r w:rsidR="002142FA">
        <w:rPr>
          <w:lang w:eastAsia="en-AU" w:bidi="ar-SA"/>
        </w:rPr>
        <w:t>ness</w:t>
      </w:r>
      <w:r>
        <w:rPr>
          <w:lang w:eastAsia="en-AU" w:bidi="ar-SA"/>
        </w:rPr>
        <w:t xml:space="preserve"> of the study </w:t>
      </w:r>
      <w:r w:rsidR="002142FA">
        <w:rPr>
          <w:lang w:eastAsia="en-AU" w:bidi="ar-SA"/>
        </w:rPr>
        <w:t xml:space="preserve">to </w:t>
      </w:r>
      <w:r>
        <w:rPr>
          <w:lang w:eastAsia="en-AU" w:bidi="ar-SA"/>
        </w:rPr>
        <w:t xml:space="preserve">inform the development of the infant </w:t>
      </w:r>
      <w:r w:rsidR="002142FA">
        <w:rPr>
          <w:lang w:eastAsia="en-AU" w:bidi="ar-SA"/>
        </w:rPr>
        <w:t xml:space="preserve">gut </w:t>
      </w:r>
      <w:r>
        <w:rPr>
          <w:lang w:eastAsia="en-AU" w:bidi="ar-SA"/>
        </w:rPr>
        <w:t>microflora.</w:t>
      </w:r>
    </w:p>
    <w:p w14:paraId="770CC5C6" w14:textId="4D2353A3" w:rsidR="00DD7F23" w:rsidRPr="00DD7F23" w:rsidRDefault="00DD7F23">
      <w:pPr>
        <w:rPr>
          <w:lang w:eastAsia="en-AU" w:bidi="ar-SA"/>
        </w:rPr>
      </w:pPr>
    </w:p>
    <w:p w14:paraId="54E8CA2A" w14:textId="798B1D9A" w:rsidR="00DD7F23" w:rsidRDefault="00DD7F23">
      <w:pPr>
        <w:rPr>
          <w:lang w:eastAsia="en-AU" w:bidi="ar-SA"/>
        </w:rPr>
      </w:pPr>
      <w:r w:rsidRPr="00DD7F23">
        <w:rPr>
          <w:lang w:eastAsia="en-AU" w:bidi="ar-SA"/>
        </w:rPr>
        <w:fldChar w:fldCharType="begin"/>
      </w:r>
      <w:r w:rsidRPr="00DD7F23">
        <w:rPr>
          <w:lang w:eastAsia="en-AU" w:bidi="ar-SA"/>
        </w:rPr>
        <w:instrText>ADDIN CITAVI.PLACEHOLDER 2f4ef256-db9f-4eae-8c20-65f40943df05 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VGFubm9jayBldCBhbC48L1RleHQ+DQogICAgPC9UZXh0VW5pdD4NCiAgPC9UZXh0VW5pdHM+DQo8L1BsYWNlaG9sZGVyPg==</w:instrText>
      </w:r>
      <w:r w:rsidRPr="00DD7F23">
        <w:rPr>
          <w:lang w:eastAsia="en-AU" w:bidi="ar-SA"/>
        </w:rPr>
        <w:fldChar w:fldCharType="separate"/>
      </w:r>
      <w:bookmarkStart w:id="688" w:name="_CTVP0012f4ef256db9f4eae8c2065f40943df05"/>
      <w:r w:rsidR="0086056D">
        <w:rPr>
          <w:lang w:eastAsia="en-AU" w:bidi="ar-SA"/>
        </w:rPr>
        <w:t>Tannock et al.</w:t>
      </w:r>
      <w:bookmarkEnd w:id="688"/>
      <w:r w:rsidRPr="00DD7F23">
        <w:rPr>
          <w:lang w:eastAsia="en-AU" w:bidi="ar-SA"/>
        </w:rPr>
        <w:fldChar w:fldCharType="end"/>
      </w:r>
      <w:r w:rsidRPr="00DD7F23">
        <w:rPr>
          <w:lang w:eastAsia="en-AU" w:bidi="ar-SA"/>
        </w:rPr>
        <w:t xml:space="preserve"> </w:t>
      </w:r>
      <w:r w:rsidRPr="00DD7F23">
        <w:rPr>
          <w:lang w:eastAsia="en-AU" w:bidi="ar-SA"/>
        </w:rPr>
        <w:fldChar w:fldCharType="begin"/>
      </w:r>
      <w:r w:rsidRPr="00DD7F23">
        <w:rPr>
          <w:lang w:eastAsia="en-AU" w:bidi="ar-SA"/>
        </w:rPr>
        <w:instrText>ADDIN CITAVI.PLACEHOLDER 81958fb6-9265-4594-ba96-33c078ad3f74 PFBsYWNlaG9sZGVyPg0KICA8QWRkSW5WZXJzaW9uPjUuNS4wLjE8L0FkZEluVmVyc2lvbj4NCiAgPElkPjgxOTU4ZmI2LTkyNjUtNDU5NC1iYTk2LTMzYzA3OGFkM2Y3NDwvSWQ+DQogIDxBc3NvY2lhdGVXaXRoUGxhY2Vob2xkZXJJZD4yZjRlZjI1Ni1kYjlmLTRlYWUtOGMyMC02NWY0MDk0M2RmMDU8L0Fzc29jaWF0ZVdpdGhQbGFjZWhvbGRlcklkPg0KICA8RW50cmllcz4NCiAgICA8RW50cnk+DQogICAgICA8SWQ+ZjVhMGE2YzQtNTY2Ny00M2QyLWJhYTQtMGQ1N2U4OTYyMzAzPC9JZD4NCiAgICAgIDxSZWZlcmVuY2VJZD5kYTFiNTcyOS1hM2YzLTQ1MGQtOGEwMi1lNjlhMjRjNGNjYz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yk8L1RleHQ+DQogICAgPC9UZXh0VW5pdD4NCiAgPC9UZXh0VW5pdHM+DQo8L1BsYWNlaG9sZGVyPg==</w:instrText>
      </w:r>
      <w:r w:rsidRPr="00DD7F23">
        <w:rPr>
          <w:lang w:eastAsia="en-AU" w:bidi="ar-SA"/>
        </w:rPr>
        <w:fldChar w:fldCharType="separate"/>
      </w:r>
      <w:bookmarkStart w:id="689" w:name="_CTVP00181958fb692654594ba9633c078ad3f74"/>
      <w:r w:rsidR="0086056D">
        <w:rPr>
          <w:lang w:eastAsia="en-AU" w:bidi="ar-SA"/>
        </w:rPr>
        <w:t>(2013)</w:t>
      </w:r>
      <w:bookmarkEnd w:id="689"/>
      <w:r w:rsidRPr="00DD7F23">
        <w:rPr>
          <w:lang w:eastAsia="en-AU" w:bidi="ar-SA"/>
        </w:rPr>
        <w:fldChar w:fldCharType="end"/>
      </w:r>
      <w:r>
        <w:rPr>
          <w:lang w:eastAsia="en-AU" w:bidi="ar-SA"/>
        </w:rPr>
        <w:t xml:space="preserve"> investigated the gut microflora of infants in South Australia fed goat or cow milk based formulas and </w:t>
      </w:r>
      <w:r w:rsidR="004E37B3">
        <w:rPr>
          <w:lang w:eastAsia="en-AU" w:bidi="ar-SA"/>
        </w:rPr>
        <w:t>human milk</w:t>
      </w:r>
      <w:r>
        <w:rPr>
          <w:lang w:eastAsia="en-AU" w:bidi="ar-SA"/>
        </w:rPr>
        <w:t xml:space="preserve">. The composition of the stool samples was determined using pyrosequencing of 16S rRNA gene sequences. The study found that Bifidobacteriaceae were abundant in the microflora of the two formula and </w:t>
      </w:r>
      <w:r w:rsidR="004E37B3">
        <w:rPr>
          <w:lang w:eastAsia="en-AU" w:bidi="ar-SA"/>
        </w:rPr>
        <w:t>human milk</w:t>
      </w:r>
      <w:r>
        <w:rPr>
          <w:lang w:eastAsia="en-AU" w:bidi="ar-SA"/>
        </w:rPr>
        <w:t xml:space="preserve"> fed groups. T</w:t>
      </w:r>
      <w:r w:rsidR="005C6C1C">
        <w:rPr>
          <w:lang w:eastAsia="en-AU" w:bidi="ar-SA"/>
        </w:rPr>
        <w:t xml:space="preserve">he proportion of Bifidobacteriaceae was greatest in the </w:t>
      </w:r>
      <w:r w:rsidR="004E37B3">
        <w:rPr>
          <w:lang w:eastAsia="en-AU" w:bidi="ar-SA"/>
        </w:rPr>
        <w:t>human milk</w:t>
      </w:r>
      <w:r w:rsidR="005C6C1C">
        <w:rPr>
          <w:lang w:eastAsia="en-AU" w:bidi="ar-SA"/>
        </w:rPr>
        <w:t xml:space="preserve"> group (about 80%) compared to the goat and cow milk groups, both around 50%.</w:t>
      </w:r>
    </w:p>
    <w:p w14:paraId="6A3BD0B6" w14:textId="5FE15F98" w:rsidR="005C6C1C" w:rsidRDefault="005C6C1C">
      <w:pPr>
        <w:rPr>
          <w:lang w:eastAsia="en-AU" w:bidi="ar-SA"/>
        </w:rPr>
      </w:pPr>
    </w:p>
    <w:p w14:paraId="641D3B49" w14:textId="0A12E989" w:rsidR="005C6C1C" w:rsidRDefault="005C6C1C">
      <w:pPr>
        <w:rPr>
          <w:lang w:eastAsia="en-AU" w:bidi="ar-SA"/>
        </w:rPr>
      </w:pPr>
      <w:r>
        <w:rPr>
          <w:lang w:eastAsia="en-AU" w:bidi="ar-SA"/>
        </w:rPr>
        <w:t xml:space="preserve">For the </w:t>
      </w:r>
      <w:r w:rsidR="004E37B3">
        <w:rPr>
          <w:lang w:eastAsia="en-AU" w:bidi="ar-SA"/>
        </w:rPr>
        <w:t>human milk</w:t>
      </w:r>
      <w:r>
        <w:rPr>
          <w:lang w:eastAsia="en-AU" w:bidi="ar-SA"/>
        </w:rPr>
        <w:t xml:space="preserve"> group, </w:t>
      </w:r>
      <w:r w:rsidRPr="00063274">
        <w:rPr>
          <w:i/>
          <w:lang w:eastAsia="en-AU" w:bidi="ar-SA"/>
        </w:rPr>
        <w:t>B</w:t>
      </w:r>
      <w:r>
        <w:rPr>
          <w:lang w:eastAsia="en-AU" w:bidi="ar-SA"/>
        </w:rPr>
        <w:t xml:space="preserve">. </w:t>
      </w:r>
      <w:r w:rsidRPr="00063274">
        <w:rPr>
          <w:i/>
          <w:lang w:eastAsia="en-AU" w:bidi="ar-SA"/>
        </w:rPr>
        <w:t>longum</w:t>
      </w:r>
      <w:r>
        <w:rPr>
          <w:lang w:eastAsia="en-AU" w:bidi="ar-SA"/>
        </w:rPr>
        <w:t xml:space="preserve"> (26.1%) was the most abundant bifidobacterial species followed by B. breve (19.6%), </w:t>
      </w:r>
      <w:r w:rsidRPr="00063274">
        <w:rPr>
          <w:i/>
          <w:lang w:eastAsia="en-AU" w:bidi="ar-SA"/>
        </w:rPr>
        <w:t>B</w:t>
      </w:r>
      <w:r>
        <w:rPr>
          <w:lang w:eastAsia="en-AU" w:bidi="ar-SA"/>
        </w:rPr>
        <w:t xml:space="preserve">. </w:t>
      </w:r>
      <w:r w:rsidRPr="00063274">
        <w:rPr>
          <w:i/>
          <w:lang w:eastAsia="en-AU" w:bidi="ar-SA"/>
        </w:rPr>
        <w:t>bifidum</w:t>
      </w:r>
      <w:r>
        <w:rPr>
          <w:lang w:eastAsia="en-AU" w:bidi="ar-SA"/>
        </w:rPr>
        <w:t xml:space="preserve"> (6.9%), </w:t>
      </w:r>
      <w:r w:rsidRPr="00063274">
        <w:rPr>
          <w:i/>
          <w:lang w:eastAsia="en-AU" w:bidi="ar-SA"/>
        </w:rPr>
        <w:t>B</w:t>
      </w:r>
      <w:r>
        <w:rPr>
          <w:lang w:eastAsia="en-AU" w:bidi="ar-SA"/>
        </w:rPr>
        <w:t xml:space="preserve">. </w:t>
      </w:r>
      <w:r w:rsidRPr="00063274">
        <w:rPr>
          <w:i/>
          <w:lang w:eastAsia="en-AU" w:bidi="ar-SA"/>
        </w:rPr>
        <w:t>dentium</w:t>
      </w:r>
      <w:r>
        <w:rPr>
          <w:lang w:eastAsia="en-AU" w:bidi="ar-SA"/>
        </w:rPr>
        <w:t xml:space="preserve"> (4.8%) and </w:t>
      </w:r>
      <w:r w:rsidRPr="00063274">
        <w:rPr>
          <w:i/>
          <w:lang w:eastAsia="en-AU" w:bidi="ar-SA"/>
        </w:rPr>
        <w:t>B</w:t>
      </w:r>
      <w:r>
        <w:rPr>
          <w:lang w:eastAsia="en-AU" w:bidi="ar-SA"/>
        </w:rPr>
        <w:t xml:space="preserve">. </w:t>
      </w:r>
      <w:r w:rsidRPr="00063274">
        <w:rPr>
          <w:i/>
          <w:lang w:eastAsia="en-AU" w:bidi="ar-SA"/>
        </w:rPr>
        <w:t>pseudocatenulatum</w:t>
      </w:r>
      <w:r>
        <w:rPr>
          <w:lang w:eastAsia="en-AU" w:bidi="ar-SA"/>
        </w:rPr>
        <w:t xml:space="preserve"> (2.9%).</w:t>
      </w:r>
    </w:p>
    <w:p w14:paraId="6F5385F8" w14:textId="4CBD7A6B" w:rsidR="005C6C1C" w:rsidRDefault="005C6C1C">
      <w:pPr>
        <w:rPr>
          <w:lang w:eastAsia="en-AU" w:bidi="ar-SA"/>
        </w:rPr>
      </w:pPr>
    </w:p>
    <w:p w14:paraId="5F4C685C" w14:textId="2CF44036" w:rsidR="00DD7F23" w:rsidRPr="00DD7F23" w:rsidRDefault="005C6C1C" w:rsidP="00063274">
      <w:pPr>
        <w:rPr>
          <w:lang w:eastAsia="en-AU" w:bidi="ar-SA"/>
        </w:rPr>
      </w:pPr>
      <w:r>
        <w:rPr>
          <w:lang w:eastAsia="en-AU" w:bidi="ar-SA"/>
        </w:rPr>
        <w:t xml:space="preserve">The PCR primers used in this study made it possible to differentiate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subsp. </w:t>
      </w:r>
      <w:r w:rsidRPr="003C516F">
        <w:rPr>
          <w:i/>
          <w:lang w:eastAsia="en-AU" w:bidi="ar-SA"/>
        </w:rPr>
        <w:t>longum</w:t>
      </w:r>
      <w:r>
        <w:rPr>
          <w:lang w:eastAsia="en-AU" w:bidi="ar-SA"/>
        </w:rPr>
        <w:t xml:space="preserve"> and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subsp. </w:t>
      </w:r>
      <w:r w:rsidRPr="003C516F">
        <w:rPr>
          <w:i/>
          <w:lang w:eastAsia="en-AU" w:bidi="ar-SA"/>
        </w:rPr>
        <w:t>infantis</w:t>
      </w:r>
      <w:r>
        <w:rPr>
          <w:lang w:eastAsia="en-AU" w:bidi="ar-SA"/>
        </w:rPr>
        <w:t xml:space="preserve">. It was found that when </w:t>
      </w:r>
      <w:r w:rsidRPr="00063274">
        <w:rPr>
          <w:i/>
          <w:lang w:eastAsia="en-AU" w:bidi="ar-SA"/>
        </w:rPr>
        <w:t>B</w:t>
      </w:r>
      <w:r>
        <w:rPr>
          <w:lang w:eastAsia="en-AU" w:bidi="ar-SA"/>
        </w:rPr>
        <w:t xml:space="preserve">. </w:t>
      </w:r>
      <w:r w:rsidRPr="00063274">
        <w:rPr>
          <w:i/>
          <w:lang w:eastAsia="en-AU" w:bidi="ar-SA"/>
        </w:rPr>
        <w:t>longum</w:t>
      </w:r>
      <w:r>
        <w:rPr>
          <w:lang w:eastAsia="en-AU" w:bidi="ar-SA"/>
        </w:rPr>
        <w:t xml:space="preserve"> was present it was usually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subsp. </w:t>
      </w:r>
      <w:r w:rsidRPr="003C516F">
        <w:rPr>
          <w:i/>
          <w:lang w:eastAsia="en-AU" w:bidi="ar-SA"/>
        </w:rPr>
        <w:t>longum</w:t>
      </w:r>
      <w:r>
        <w:rPr>
          <w:lang w:eastAsia="en-AU" w:bidi="ar-SA"/>
        </w:rPr>
        <w:t xml:space="preserve"> </w:t>
      </w:r>
      <w:r w:rsidR="00063274">
        <w:rPr>
          <w:lang w:eastAsia="en-AU" w:bidi="ar-SA"/>
        </w:rPr>
        <w:t xml:space="preserve">and not </w:t>
      </w:r>
      <w:r w:rsidR="00063274" w:rsidRPr="003C516F">
        <w:rPr>
          <w:i/>
          <w:lang w:eastAsia="en-AU" w:bidi="ar-SA"/>
        </w:rPr>
        <w:t>B</w:t>
      </w:r>
      <w:r w:rsidR="00063274">
        <w:rPr>
          <w:lang w:eastAsia="en-AU" w:bidi="ar-SA"/>
        </w:rPr>
        <w:t xml:space="preserve">. </w:t>
      </w:r>
      <w:r w:rsidR="00063274" w:rsidRPr="003C516F">
        <w:rPr>
          <w:i/>
          <w:lang w:eastAsia="en-AU" w:bidi="ar-SA"/>
        </w:rPr>
        <w:t>longum</w:t>
      </w:r>
      <w:r w:rsidR="00063274">
        <w:rPr>
          <w:lang w:eastAsia="en-AU" w:bidi="ar-SA"/>
        </w:rPr>
        <w:t xml:space="preserve"> subsp. </w:t>
      </w:r>
      <w:r w:rsidR="00063274" w:rsidRPr="003C516F">
        <w:rPr>
          <w:i/>
          <w:lang w:eastAsia="en-AU" w:bidi="ar-SA"/>
        </w:rPr>
        <w:t>infantis</w:t>
      </w:r>
      <w:r w:rsidR="00063274">
        <w:rPr>
          <w:lang w:eastAsia="en-AU" w:bidi="ar-SA"/>
        </w:rPr>
        <w:t xml:space="preserve">. </w:t>
      </w:r>
      <w:r w:rsidR="00A50E7D">
        <w:rPr>
          <w:lang w:eastAsia="en-AU" w:bidi="ar-SA"/>
        </w:rPr>
        <w:t>This subspecies (</w:t>
      </w:r>
      <w:r w:rsidR="00063274" w:rsidRPr="000E1365">
        <w:rPr>
          <w:i/>
          <w:lang w:eastAsia="en-AU" w:bidi="ar-SA"/>
        </w:rPr>
        <w:t>B</w:t>
      </w:r>
      <w:r w:rsidR="00063274">
        <w:rPr>
          <w:lang w:eastAsia="en-AU" w:bidi="ar-SA"/>
        </w:rPr>
        <w:t xml:space="preserve">. </w:t>
      </w:r>
      <w:r w:rsidR="00786633" w:rsidRPr="003C516F">
        <w:rPr>
          <w:i/>
          <w:lang w:eastAsia="en-AU" w:bidi="ar-SA"/>
        </w:rPr>
        <w:t>longum</w:t>
      </w:r>
      <w:r w:rsidR="00786633">
        <w:rPr>
          <w:lang w:eastAsia="en-AU" w:bidi="ar-SA"/>
        </w:rPr>
        <w:t xml:space="preserve"> subsp. </w:t>
      </w:r>
      <w:r w:rsidR="00A50E7D" w:rsidRPr="000E1365">
        <w:rPr>
          <w:i/>
          <w:lang w:eastAsia="en-AU" w:bidi="ar-SA"/>
        </w:rPr>
        <w:t>I</w:t>
      </w:r>
      <w:r w:rsidR="00063274" w:rsidRPr="000E1365">
        <w:rPr>
          <w:i/>
          <w:lang w:eastAsia="en-AU" w:bidi="ar-SA"/>
        </w:rPr>
        <w:t>nfantis</w:t>
      </w:r>
      <w:r w:rsidR="00A50E7D">
        <w:rPr>
          <w:i/>
          <w:lang w:eastAsia="en-AU" w:bidi="ar-SA"/>
        </w:rPr>
        <w:t>)</w:t>
      </w:r>
      <w:r w:rsidR="00063274">
        <w:rPr>
          <w:lang w:eastAsia="en-AU" w:bidi="ar-SA"/>
        </w:rPr>
        <w:t xml:space="preserve"> was rarely detected in each of the three groups</w:t>
      </w:r>
      <w:r w:rsidR="000E1365">
        <w:rPr>
          <w:lang w:eastAsia="en-AU" w:bidi="ar-SA"/>
        </w:rPr>
        <w:t xml:space="preserve"> (n=30 infants in each group)</w:t>
      </w:r>
      <w:r w:rsidR="00063274">
        <w:rPr>
          <w:lang w:eastAsia="en-AU" w:bidi="ar-SA"/>
        </w:rPr>
        <w:t xml:space="preserve">: </w:t>
      </w:r>
      <w:r w:rsidR="00786633">
        <w:rPr>
          <w:lang w:eastAsia="en-AU" w:bidi="ar-SA"/>
        </w:rPr>
        <w:t xml:space="preserve">two detections were made </w:t>
      </w:r>
      <w:r w:rsidR="00063274">
        <w:rPr>
          <w:lang w:eastAsia="en-AU" w:bidi="ar-SA"/>
        </w:rPr>
        <w:t xml:space="preserve">in the breast fed group and only </w:t>
      </w:r>
      <w:r w:rsidR="00786633">
        <w:rPr>
          <w:lang w:eastAsia="en-AU" w:bidi="ar-SA"/>
        </w:rPr>
        <w:t>one</w:t>
      </w:r>
      <w:r w:rsidR="00063274">
        <w:rPr>
          <w:lang w:eastAsia="en-AU" w:bidi="ar-SA"/>
        </w:rPr>
        <w:t xml:space="preserve"> in the goat milk infant formula group. There were no detections made in the cow milk </w:t>
      </w:r>
      <w:r w:rsidR="00914D3D">
        <w:rPr>
          <w:lang w:eastAsia="en-AU" w:bidi="ar-SA"/>
        </w:rPr>
        <w:t xml:space="preserve">formula </w:t>
      </w:r>
      <w:r w:rsidR="00063274">
        <w:rPr>
          <w:lang w:eastAsia="en-AU" w:bidi="ar-SA"/>
        </w:rPr>
        <w:t>group.</w:t>
      </w:r>
      <w:r w:rsidR="00DD7F23">
        <w:rPr>
          <w:lang w:eastAsia="en-AU" w:bidi="ar-SA"/>
        </w:rPr>
        <w:t xml:space="preserve"> </w:t>
      </w:r>
    </w:p>
    <w:p w14:paraId="1E48F6D9" w14:textId="094D6B4A" w:rsidR="0054078A" w:rsidRPr="0093677A" w:rsidRDefault="0054078A">
      <w:pPr>
        <w:rPr>
          <w:lang w:eastAsia="en-AU" w:bidi="ar-SA"/>
        </w:rPr>
      </w:pPr>
    </w:p>
    <w:p w14:paraId="08FFC950" w14:textId="61D16266" w:rsidR="00F45605" w:rsidRDefault="00562965" w:rsidP="00FE5BEF">
      <w:pPr>
        <w:pStyle w:val="Heading3"/>
      </w:pPr>
      <w:bookmarkStart w:id="690" w:name="_Toc521418074"/>
      <w:bookmarkStart w:id="691" w:name="_Toc529357610"/>
      <w:r>
        <w:lastRenderedPageBreak/>
        <w:t>4</w:t>
      </w:r>
      <w:r w:rsidR="00F45605">
        <w:t>.2.2</w:t>
      </w:r>
      <w:r w:rsidR="005B0534">
        <w:t xml:space="preserve"> </w:t>
      </w:r>
      <w:r w:rsidR="005B0534" w:rsidRPr="00447812">
        <w:rPr>
          <w:i/>
        </w:rPr>
        <w:t>In</w:t>
      </w:r>
      <w:r w:rsidR="005B0534">
        <w:t xml:space="preserve"> </w:t>
      </w:r>
      <w:r w:rsidR="005B0534" w:rsidRPr="00447812">
        <w:rPr>
          <w:i/>
        </w:rPr>
        <w:t>vitro</w:t>
      </w:r>
      <w:r w:rsidR="005B0534">
        <w:t xml:space="preserve"> studies </w:t>
      </w:r>
      <w:r w:rsidR="00447812">
        <w:t>of</w:t>
      </w:r>
      <w:r w:rsidR="005B0534">
        <w:t xml:space="preserve"> </w:t>
      </w:r>
      <w:r w:rsidR="0093677A">
        <w:t>bacterial growth</w:t>
      </w:r>
      <w:r w:rsidR="000E6C78">
        <w:t>/utilisation</w:t>
      </w:r>
      <w:r w:rsidR="0093677A">
        <w:t xml:space="preserve"> on 2’-FL and LNnT</w:t>
      </w:r>
      <w:bookmarkEnd w:id="690"/>
      <w:bookmarkEnd w:id="691"/>
    </w:p>
    <w:p w14:paraId="44576592" w14:textId="70640CB9" w:rsidR="00447812" w:rsidRDefault="00447812">
      <w:pPr>
        <w:pStyle w:val="Heading4"/>
        <w:rPr>
          <w:lang w:eastAsia="en-AU"/>
        </w:rPr>
      </w:pPr>
      <w:r w:rsidRPr="00CB4797">
        <w:rPr>
          <w:lang w:eastAsia="en-AU"/>
        </w:rPr>
        <w:t>Bifidobacteri</w:t>
      </w:r>
      <w:r w:rsidR="00CB4797" w:rsidRPr="00CB4797">
        <w:rPr>
          <w:lang w:eastAsia="en-AU"/>
        </w:rPr>
        <w:t>um</w:t>
      </w:r>
      <w:r>
        <w:rPr>
          <w:lang w:eastAsia="en-AU"/>
        </w:rPr>
        <w:t xml:space="preserve"> strains</w:t>
      </w:r>
    </w:p>
    <w:p w14:paraId="57B3285F" w14:textId="56777D9A" w:rsidR="001E29AF" w:rsidRDefault="00976FD6">
      <w:pPr>
        <w:rPr>
          <w:lang w:eastAsia="en-AU" w:bidi="ar-SA"/>
        </w:rPr>
      </w:pPr>
      <w:r>
        <w:rPr>
          <w:lang w:eastAsia="en-AU" w:bidi="ar-SA"/>
        </w:rPr>
        <w:fldChar w:fldCharType="begin"/>
      </w:r>
      <w:r>
        <w:rPr>
          <w:lang w:eastAsia="en-AU" w:bidi="ar-SA"/>
        </w:rPr>
        <w:instrText>ADDIN CITAVI.PLACEHOLDER d4767ccc-1a24-4f98-a63e-991d42b02e56 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FzYWt1bWEgZXQgYWwuPC9UZXh0Pg0KICAgIDwvVGV4dFVuaXQ+DQogIDwvVGV4dFVuaXRzPg0KPC9QbGFjZWhvbGRlcj4=</w:instrText>
      </w:r>
      <w:r>
        <w:rPr>
          <w:lang w:eastAsia="en-AU" w:bidi="ar-SA"/>
        </w:rPr>
        <w:fldChar w:fldCharType="separate"/>
      </w:r>
      <w:bookmarkStart w:id="692" w:name="_CTVP001d4767ccc1a244f98a63e991d42b02e56"/>
      <w:r w:rsidR="0086056D">
        <w:rPr>
          <w:lang w:eastAsia="en-AU" w:bidi="ar-SA"/>
        </w:rPr>
        <w:t>Asakuma et al.</w:t>
      </w:r>
      <w:bookmarkEnd w:id="692"/>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f4aa4399-541c-4c95-8f03-38d28d8c4e54 PFBsYWNlaG9sZGVyPg0KICA8QWRkSW5WZXJzaW9uPjUuNS4wLjE8L0FkZEluVmVyc2lvbj4NCiAgPElkPmY0YWE0Mzk5LTU0MWMtNGM5NS04ZjAzLTM4ZDI4ZDhjNGU1NDwvSWQ+DQogIDxBc3NvY2lhdGVXaXRoUGxhY2Vob2xkZXJJZD5kNDc2N2NjYy0xYTI0LTRmOTgtYTYzZS05OTFkNDJiMDJlNTY8L0Fzc29jaWF0ZVdpdGhQbGFjZWhvbGRlcklkPg0KICA8RW50cmllcz4NCiAgICA8RW50cnk+DQogICAgICA8SWQ+MjQzNzA2ODEtMzNiYi00YTA2LTgzNDktNGM2ZjhlZWU1MmNmPC9JZD4NCiAgICAgIDxSZWZlcmVuY2VJZD44MWQwNTRlMC0zMDUyLTQ5ZTAtOTc4NC0wYjZmYzNjMDUwMz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EpPC9UZXh0Pg0KICAgIDwvVGV4dFVuaXQ+DQogIDwvVGV4dFVuaXRzPg0KPC9QbGFjZWhvbGRlcj4=</w:instrText>
      </w:r>
      <w:r>
        <w:rPr>
          <w:lang w:eastAsia="en-AU" w:bidi="ar-SA"/>
        </w:rPr>
        <w:fldChar w:fldCharType="separate"/>
      </w:r>
      <w:bookmarkStart w:id="693" w:name="_CTVP001f4aa4399541c4c958f0338d28d8c4e54"/>
      <w:r w:rsidR="0086056D">
        <w:rPr>
          <w:lang w:eastAsia="en-AU" w:bidi="ar-SA"/>
        </w:rPr>
        <w:t>(2011)</w:t>
      </w:r>
      <w:bookmarkEnd w:id="693"/>
      <w:r>
        <w:rPr>
          <w:lang w:eastAsia="en-AU" w:bidi="ar-SA"/>
        </w:rPr>
        <w:fldChar w:fldCharType="end"/>
      </w:r>
      <w:r w:rsidR="0066148B">
        <w:rPr>
          <w:lang w:eastAsia="en-AU" w:bidi="ar-SA"/>
        </w:rPr>
        <w:t xml:space="preserve"> investigated the ability of </w:t>
      </w:r>
      <w:r w:rsidR="0066148B" w:rsidRPr="00946655">
        <w:rPr>
          <w:i/>
          <w:lang w:eastAsia="en-AU" w:bidi="ar-SA"/>
        </w:rPr>
        <w:t>B</w:t>
      </w:r>
      <w:r w:rsidR="0066148B">
        <w:rPr>
          <w:lang w:eastAsia="en-AU" w:bidi="ar-SA"/>
        </w:rPr>
        <w:t xml:space="preserve">. </w:t>
      </w:r>
      <w:r w:rsidR="0066148B" w:rsidRPr="00946655">
        <w:rPr>
          <w:i/>
          <w:lang w:eastAsia="en-AU" w:bidi="ar-SA"/>
        </w:rPr>
        <w:t>bifidum</w:t>
      </w:r>
      <w:r w:rsidR="0066148B">
        <w:rPr>
          <w:lang w:eastAsia="en-AU" w:bidi="ar-SA"/>
        </w:rPr>
        <w:t xml:space="preserve">, </w:t>
      </w:r>
      <w:r w:rsidR="0066148B" w:rsidRPr="00946655">
        <w:rPr>
          <w:i/>
          <w:lang w:eastAsia="en-AU" w:bidi="ar-SA"/>
        </w:rPr>
        <w:t>B</w:t>
      </w:r>
      <w:r w:rsidR="0066148B">
        <w:rPr>
          <w:lang w:eastAsia="en-AU" w:bidi="ar-SA"/>
        </w:rPr>
        <w:t xml:space="preserve">. </w:t>
      </w:r>
      <w:r w:rsidR="0066148B" w:rsidRPr="00946655">
        <w:rPr>
          <w:i/>
          <w:lang w:eastAsia="en-AU" w:bidi="ar-SA"/>
        </w:rPr>
        <w:t>longum</w:t>
      </w:r>
      <w:r w:rsidR="0066148B">
        <w:rPr>
          <w:lang w:eastAsia="en-AU" w:bidi="ar-SA"/>
        </w:rPr>
        <w:t xml:space="preserve"> subsp. </w:t>
      </w:r>
      <w:r w:rsidR="0066148B" w:rsidRPr="00946655">
        <w:rPr>
          <w:i/>
          <w:lang w:eastAsia="en-AU" w:bidi="ar-SA"/>
        </w:rPr>
        <w:t>infantis</w:t>
      </w:r>
      <w:r w:rsidR="0066148B">
        <w:rPr>
          <w:lang w:eastAsia="en-AU" w:bidi="ar-SA"/>
        </w:rPr>
        <w:t xml:space="preserve">, </w:t>
      </w:r>
      <w:r w:rsidR="0066148B" w:rsidRPr="00946655">
        <w:rPr>
          <w:i/>
          <w:lang w:eastAsia="en-AU" w:bidi="ar-SA"/>
        </w:rPr>
        <w:t>B</w:t>
      </w:r>
      <w:r w:rsidR="0066148B">
        <w:rPr>
          <w:lang w:eastAsia="en-AU" w:bidi="ar-SA"/>
        </w:rPr>
        <w:t xml:space="preserve">. </w:t>
      </w:r>
      <w:r w:rsidR="0066148B" w:rsidRPr="00946655">
        <w:rPr>
          <w:i/>
          <w:lang w:eastAsia="en-AU" w:bidi="ar-SA"/>
        </w:rPr>
        <w:t>longum</w:t>
      </w:r>
      <w:r w:rsidR="0066148B">
        <w:rPr>
          <w:lang w:eastAsia="en-AU" w:bidi="ar-SA"/>
        </w:rPr>
        <w:t xml:space="preserve"> subsp. </w:t>
      </w:r>
      <w:r w:rsidR="0066148B" w:rsidRPr="00946655">
        <w:rPr>
          <w:i/>
          <w:lang w:eastAsia="en-AU" w:bidi="ar-SA"/>
        </w:rPr>
        <w:t>longum</w:t>
      </w:r>
      <w:r w:rsidR="0066148B">
        <w:rPr>
          <w:lang w:eastAsia="en-AU" w:bidi="ar-SA"/>
        </w:rPr>
        <w:t xml:space="preserve"> and </w:t>
      </w:r>
      <w:r w:rsidR="0066148B" w:rsidRPr="00946655">
        <w:rPr>
          <w:i/>
          <w:lang w:eastAsia="en-AU" w:bidi="ar-SA"/>
        </w:rPr>
        <w:t>B</w:t>
      </w:r>
      <w:r w:rsidR="0066148B">
        <w:rPr>
          <w:lang w:eastAsia="en-AU" w:bidi="ar-SA"/>
        </w:rPr>
        <w:t xml:space="preserve">. </w:t>
      </w:r>
      <w:r w:rsidR="0066148B" w:rsidRPr="00946655">
        <w:rPr>
          <w:i/>
          <w:lang w:eastAsia="en-AU" w:bidi="ar-SA"/>
        </w:rPr>
        <w:t>breve</w:t>
      </w:r>
      <w:r w:rsidR="0066148B">
        <w:rPr>
          <w:lang w:eastAsia="en-AU" w:bidi="ar-SA"/>
        </w:rPr>
        <w:t xml:space="preserve"> to grow and metabolise </w:t>
      </w:r>
      <w:r w:rsidR="0036768D">
        <w:rPr>
          <w:lang w:eastAsia="en-AU" w:bidi="ar-SA"/>
        </w:rPr>
        <w:t xml:space="preserve">mixtures of </w:t>
      </w:r>
      <w:r w:rsidR="0066148B">
        <w:rPr>
          <w:lang w:eastAsia="en-AU" w:bidi="ar-SA"/>
        </w:rPr>
        <w:t>HMOs</w:t>
      </w:r>
      <w:r w:rsidR="0036768D">
        <w:rPr>
          <w:lang w:eastAsia="en-AU" w:bidi="ar-SA"/>
        </w:rPr>
        <w:t xml:space="preserve"> extracted from </w:t>
      </w:r>
      <w:r w:rsidR="004E37B3">
        <w:rPr>
          <w:lang w:eastAsia="en-AU" w:bidi="ar-SA"/>
        </w:rPr>
        <w:t>human milk</w:t>
      </w:r>
      <w:r w:rsidR="0066148B">
        <w:rPr>
          <w:lang w:eastAsia="en-AU" w:bidi="ar-SA"/>
        </w:rPr>
        <w:t>.</w:t>
      </w:r>
      <w:r w:rsidR="00BC3EAD">
        <w:rPr>
          <w:lang w:eastAsia="en-AU" w:bidi="ar-SA"/>
        </w:rPr>
        <w:t xml:space="preserve"> </w:t>
      </w:r>
      <w:r w:rsidR="009D4C3D">
        <w:rPr>
          <w:lang w:eastAsia="en-AU" w:bidi="ar-SA"/>
        </w:rPr>
        <w:t>Milk was</w:t>
      </w:r>
      <w:r w:rsidR="00BC3EAD">
        <w:rPr>
          <w:lang w:eastAsia="en-AU" w:bidi="ar-SA"/>
        </w:rPr>
        <w:t xml:space="preserve"> collected from mothers (age 32.7 </w:t>
      </w:r>
      <w:r w:rsidR="00B14D65">
        <w:rPr>
          <w:rFonts w:cs="Arial"/>
          <w:lang w:eastAsia="en-AU" w:bidi="ar-SA"/>
        </w:rPr>
        <w:t>±</w:t>
      </w:r>
      <w:r w:rsidR="00BC3EAD">
        <w:rPr>
          <w:lang w:eastAsia="en-AU" w:bidi="ar-SA"/>
        </w:rPr>
        <w:t xml:space="preserve"> 4.3 years old) who ha</w:t>
      </w:r>
      <w:r w:rsidR="00E1682A">
        <w:rPr>
          <w:lang w:eastAsia="en-AU" w:bidi="ar-SA"/>
        </w:rPr>
        <w:t>d given birth to babies at term</w:t>
      </w:r>
      <w:r w:rsidR="00BC3EAD">
        <w:rPr>
          <w:lang w:eastAsia="en-AU" w:bidi="ar-SA"/>
        </w:rPr>
        <w:t xml:space="preserve"> (36-41 weeks). The mothers and babies had no health issues. The mothers had not taken </w:t>
      </w:r>
      <w:r w:rsidR="00C67192">
        <w:rPr>
          <w:lang w:eastAsia="en-AU" w:bidi="ar-SA"/>
        </w:rPr>
        <w:t xml:space="preserve">oral </w:t>
      </w:r>
      <w:r w:rsidR="00BC3EAD">
        <w:rPr>
          <w:lang w:eastAsia="en-AU" w:bidi="ar-SA"/>
        </w:rPr>
        <w:t xml:space="preserve">antibiotics prior to being recruited for the study. </w:t>
      </w:r>
      <w:r w:rsidR="004E37B3">
        <w:rPr>
          <w:lang w:eastAsia="en-AU" w:bidi="ar-SA"/>
        </w:rPr>
        <w:t>Human milk</w:t>
      </w:r>
      <w:r w:rsidR="00BC3EAD">
        <w:rPr>
          <w:lang w:eastAsia="en-AU" w:bidi="ar-SA"/>
        </w:rPr>
        <w:t xml:space="preserve"> samples were collected at 74.9 </w:t>
      </w:r>
      <w:r w:rsidR="00B14D65">
        <w:rPr>
          <w:rFonts w:cs="Arial"/>
          <w:lang w:eastAsia="en-AU" w:bidi="ar-SA"/>
        </w:rPr>
        <w:t>±</w:t>
      </w:r>
      <w:r w:rsidR="00BC3EAD">
        <w:rPr>
          <w:lang w:eastAsia="en-AU" w:bidi="ar-SA"/>
        </w:rPr>
        <w:t xml:space="preserve"> 27.2 days, with a range of 30–120 days. The HMO mixtures, including both 2’-FL and LNnT were extracted from </w:t>
      </w:r>
      <w:r w:rsidR="004E37B3">
        <w:rPr>
          <w:lang w:eastAsia="en-AU" w:bidi="ar-SA"/>
        </w:rPr>
        <w:t>human milk</w:t>
      </w:r>
      <w:r w:rsidR="00BC3EAD">
        <w:rPr>
          <w:lang w:eastAsia="en-AU" w:bidi="ar-SA"/>
        </w:rPr>
        <w:t xml:space="preserve"> by chromatography as neutral oligosaccharides, with between 3 and 8</w:t>
      </w:r>
      <w:r w:rsidR="005E47B1">
        <w:rPr>
          <w:lang w:eastAsia="en-AU" w:bidi="ar-SA"/>
        </w:rPr>
        <w:t xml:space="preserve"> monomeric units</w:t>
      </w:r>
      <w:r w:rsidR="00BC3EAD">
        <w:rPr>
          <w:lang w:eastAsia="en-AU" w:bidi="ar-SA"/>
        </w:rPr>
        <w:t>.</w:t>
      </w:r>
      <w:r w:rsidR="005E47B1">
        <w:rPr>
          <w:lang w:eastAsia="en-AU" w:bidi="ar-SA"/>
        </w:rPr>
        <w:t xml:space="preserve"> </w:t>
      </w:r>
    </w:p>
    <w:p w14:paraId="181F40BB" w14:textId="2039FF95" w:rsidR="005A641D" w:rsidRDefault="005A641D">
      <w:pPr>
        <w:rPr>
          <w:lang w:eastAsia="en-AU" w:bidi="ar-SA"/>
        </w:rPr>
      </w:pPr>
    </w:p>
    <w:p w14:paraId="6AE8A234" w14:textId="7DA97371" w:rsidR="00B37A57" w:rsidRDefault="00BA320C">
      <w:pPr>
        <w:rPr>
          <w:lang w:eastAsia="en-AU" w:bidi="ar-SA"/>
        </w:rPr>
      </w:pPr>
      <w:r>
        <w:rPr>
          <w:lang w:eastAsia="en-AU" w:bidi="ar-SA"/>
        </w:rPr>
        <w:t xml:space="preserve">Strong growth in the media containing the HMO mixture was observed for </w:t>
      </w:r>
      <w:r w:rsidRPr="00D06853">
        <w:rPr>
          <w:i/>
          <w:lang w:eastAsia="en-AU" w:bidi="ar-SA"/>
        </w:rPr>
        <w:t>B</w:t>
      </w:r>
      <w:r>
        <w:rPr>
          <w:lang w:eastAsia="en-AU" w:bidi="ar-SA"/>
        </w:rPr>
        <w:t xml:space="preserve">. </w:t>
      </w:r>
      <w:r w:rsidRPr="00D06853">
        <w:rPr>
          <w:i/>
          <w:lang w:eastAsia="en-AU" w:bidi="ar-SA"/>
        </w:rPr>
        <w:t>longum</w:t>
      </w:r>
      <w:r>
        <w:rPr>
          <w:lang w:eastAsia="en-AU" w:bidi="ar-SA"/>
        </w:rPr>
        <w:t xml:space="preserve"> subsp. </w:t>
      </w:r>
      <w:r w:rsidRPr="00D06853">
        <w:rPr>
          <w:i/>
          <w:lang w:eastAsia="en-AU" w:bidi="ar-SA"/>
        </w:rPr>
        <w:t>infantis</w:t>
      </w:r>
      <w:r>
        <w:rPr>
          <w:lang w:eastAsia="en-AU" w:bidi="ar-SA"/>
        </w:rPr>
        <w:t xml:space="preserve"> and </w:t>
      </w:r>
      <w:r w:rsidRPr="00D06853">
        <w:rPr>
          <w:i/>
          <w:lang w:eastAsia="en-AU" w:bidi="ar-SA"/>
        </w:rPr>
        <w:t>B</w:t>
      </w:r>
      <w:r>
        <w:rPr>
          <w:lang w:eastAsia="en-AU" w:bidi="ar-SA"/>
        </w:rPr>
        <w:t xml:space="preserve">. </w:t>
      </w:r>
      <w:r w:rsidRPr="00D06853">
        <w:rPr>
          <w:i/>
          <w:lang w:eastAsia="en-AU" w:bidi="ar-SA"/>
        </w:rPr>
        <w:t>bifidum</w:t>
      </w:r>
      <w:r>
        <w:rPr>
          <w:lang w:eastAsia="en-AU" w:bidi="ar-SA"/>
        </w:rPr>
        <w:t xml:space="preserve">. The concentrations of 2’-FL and LNnT decreased rapidly during the early stages of growth. Weak growth was observed for </w:t>
      </w:r>
      <w:r w:rsidRPr="00D06853">
        <w:rPr>
          <w:i/>
          <w:lang w:eastAsia="en-AU" w:bidi="ar-SA"/>
        </w:rPr>
        <w:t>B</w:t>
      </w:r>
      <w:r>
        <w:rPr>
          <w:lang w:eastAsia="en-AU" w:bidi="ar-SA"/>
        </w:rPr>
        <w:t xml:space="preserve">. </w:t>
      </w:r>
      <w:r w:rsidRPr="00D06853">
        <w:rPr>
          <w:i/>
          <w:lang w:eastAsia="en-AU" w:bidi="ar-SA"/>
        </w:rPr>
        <w:t>longum</w:t>
      </w:r>
      <w:r>
        <w:rPr>
          <w:lang w:eastAsia="en-AU" w:bidi="ar-SA"/>
        </w:rPr>
        <w:t xml:space="preserve"> subsp. </w:t>
      </w:r>
      <w:r w:rsidRPr="00D06853">
        <w:rPr>
          <w:i/>
          <w:lang w:eastAsia="en-AU" w:bidi="ar-SA"/>
        </w:rPr>
        <w:t>longum</w:t>
      </w:r>
      <w:r>
        <w:rPr>
          <w:lang w:eastAsia="en-AU" w:bidi="ar-SA"/>
        </w:rPr>
        <w:t xml:space="preserve"> and </w:t>
      </w:r>
      <w:r w:rsidRPr="00D06853">
        <w:rPr>
          <w:i/>
          <w:lang w:eastAsia="en-AU" w:bidi="ar-SA"/>
        </w:rPr>
        <w:t>B</w:t>
      </w:r>
      <w:r>
        <w:rPr>
          <w:lang w:eastAsia="en-AU" w:bidi="ar-SA"/>
        </w:rPr>
        <w:t xml:space="preserve">. </w:t>
      </w:r>
      <w:r w:rsidRPr="00D06853">
        <w:rPr>
          <w:i/>
          <w:lang w:eastAsia="en-AU" w:bidi="ar-SA"/>
        </w:rPr>
        <w:t>breve</w:t>
      </w:r>
      <w:r>
        <w:rPr>
          <w:lang w:eastAsia="en-AU" w:bidi="ar-SA"/>
        </w:rPr>
        <w:t xml:space="preserve">. The concentrations of 2’-FL and LNnT were constant throughout the cultivation period, indicating that these HMO’s were not utilized for growth. </w:t>
      </w:r>
      <w:r w:rsidR="009D4C3D">
        <w:rPr>
          <w:lang w:eastAsia="en-AU" w:bidi="ar-SA"/>
        </w:rPr>
        <w:t>L</w:t>
      </w:r>
      <w:r>
        <w:rPr>
          <w:lang w:eastAsia="en-AU" w:bidi="ar-SA"/>
        </w:rPr>
        <w:t xml:space="preserve">actose and lacto-N-tetraose (LNT) were the only </w:t>
      </w:r>
      <w:r w:rsidR="00345D42">
        <w:rPr>
          <w:lang w:eastAsia="en-AU" w:bidi="ar-SA"/>
        </w:rPr>
        <w:t>HMOs</w:t>
      </w:r>
      <w:r>
        <w:rPr>
          <w:lang w:eastAsia="en-AU" w:bidi="ar-SA"/>
        </w:rPr>
        <w:t xml:space="preserve"> which </w:t>
      </w:r>
      <w:r w:rsidR="00914D3D">
        <w:rPr>
          <w:lang w:eastAsia="en-AU" w:bidi="ar-SA"/>
        </w:rPr>
        <w:t>were utilised for growth</w:t>
      </w:r>
      <w:r>
        <w:rPr>
          <w:lang w:eastAsia="en-AU" w:bidi="ar-SA"/>
        </w:rPr>
        <w:t>. All four strains grew well when glucose was added as a carbon source.</w:t>
      </w:r>
    </w:p>
    <w:p w14:paraId="09388457" w14:textId="77777777" w:rsidR="005A641D" w:rsidRDefault="005A641D">
      <w:pPr>
        <w:rPr>
          <w:lang w:eastAsia="en-AU" w:bidi="ar-SA"/>
        </w:rPr>
      </w:pPr>
    </w:p>
    <w:p w14:paraId="54A1C49F" w14:textId="1D56E0CA" w:rsidR="002411A8" w:rsidRDefault="002411A8" w:rsidP="0084280D">
      <w:pPr>
        <w:rPr>
          <w:lang w:eastAsia="en-AU" w:bidi="ar-SA"/>
        </w:rPr>
      </w:pPr>
      <w:r>
        <w:rPr>
          <w:lang w:eastAsia="en-AU" w:bidi="ar-SA"/>
        </w:rPr>
        <w:t xml:space="preserve">Differences in the ability of </w:t>
      </w:r>
      <w:r w:rsidR="0084280D" w:rsidRPr="00246442">
        <w:rPr>
          <w:i/>
          <w:lang w:eastAsia="en-AU" w:bidi="ar-SA"/>
        </w:rPr>
        <w:t>B</w:t>
      </w:r>
      <w:r w:rsidR="0084280D">
        <w:rPr>
          <w:lang w:eastAsia="en-AU" w:bidi="ar-SA"/>
        </w:rPr>
        <w:t xml:space="preserve">. </w:t>
      </w:r>
      <w:r w:rsidR="0084280D" w:rsidRPr="00246442">
        <w:rPr>
          <w:i/>
          <w:lang w:eastAsia="en-AU" w:bidi="ar-SA"/>
        </w:rPr>
        <w:t>bifidum</w:t>
      </w:r>
      <w:r w:rsidR="0084280D">
        <w:rPr>
          <w:lang w:eastAsia="en-AU" w:bidi="ar-SA"/>
        </w:rPr>
        <w:t xml:space="preserve">, </w:t>
      </w:r>
      <w:r w:rsidR="0084280D" w:rsidRPr="00246442">
        <w:rPr>
          <w:i/>
          <w:lang w:eastAsia="en-AU" w:bidi="ar-SA"/>
        </w:rPr>
        <w:t>B</w:t>
      </w:r>
      <w:r w:rsidR="0084280D">
        <w:rPr>
          <w:lang w:eastAsia="en-AU" w:bidi="ar-SA"/>
        </w:rPr>
        <w:t xml:space="preserve">. </w:t>
      </w:r>
      <w:r w:rsidR="0084280D" w:rsidRPr="00246442">
        <w:rPr>
          <w:i/>
          <w:lang w:eastAsia="en-AU" w:bidi="ar-SA"/>
        </w:rPr>
        <w:t>longum</w:t>
      </w:r>
      <w:r w:rsidR="0084280D">
        <w:rPr>
          <w:lang w:eastAsia="en-AU" w:bidi="ar-SA"/>
        </w:rPr>
        <w:t xml:space="preserve"> subsp. </w:t>
      </w:r>
      <w:r w:rsidR="0084280D" w:rsidRPr="00246442">
        <w:rPr>
          <w:i/>
          <w:lang w:eastAsia="en-AU" w:bidi="ar-SA"/>
        </w:rPr>
        <w:t>infantis</w:t>
      </w:r>
      <w:r w:rsidR="0084280D">
        <w:rPr>
          <w:lang w:eastAsia="en-AU" w:bidi="ar-SA"/>
        </w:rPr>
        <w:t xml:space="preserve"> and </w:t>
      </w:r>
      <w:r w:rsidR="0084280D" w:rsidRPr="00246442">
        <w:rPr>
          <w:i/>
          <w:lang w:eastAsia="en-AU" w:bidi="ar-SA"/>
        </w:rPr>
        <w:t>B</w:t>
      </w:r>
      <w:r w:rsidR="0084280D">
        <w:rPr>
          <w:lang w:eastAsia="en-AU" w:bidi="ar-SA"/>
        </w:rPr>
        <w:t xml:space="preserve">. </w:t>
      </w:r>
      <w:r w:rsidR="0084280D" w:rsidRPr="00246442">
        <w:rPr>
          <w:i/>
          <w:lang w:eastAsia="en-AU" w:bidi="ar-SA"/>
        </w:rPr>
        <w:t>longum</w:t>
      </w:r>
      <w:r w:rsidR="0084280D">
        <w:rPr>
          <w:lang w:eastAsia="en-AU" w:bidi="ar-SA"/>
        </w:rPr>
        <w:t xml:space="preserve"> subsp.</w:t>
      </w:r>
    </w:p>
    <w:p w14:paraId="7035D4B8" w14:textId="094CA75C" w:rsidR="002411A8" w:rsidRDefault="0084280D" w:rsidP="0084280D">
      <w:pPr>
        <w:rPr>
          <w:lang w:eastAsia="en-AU" w:bidi="ar-SA"/>
        </w:rPr>
      </w:pPr>
      <w:r>
        <w:rPr>
          <w:lang w:eastAsia="en-AU" w:bidi="ar-SA"/>
        </w:rPr>
        <w:t xml:space="preserve"> </w:t>
      </w:r>
      <w:r w:rsidRPr="00246442">
        <w:rPr>
          <w:i/>
          <w:lang w:eastAsia="en-AU" w:bidi="ar-SA"/>
        </w:rPr>
        <w:t>longum</w:t>
      </w:r>
      <w:r>
        <w:rPr>
          <w:lang w:eastAsia="en-AU" w:bidi="ar-SA"/>
        </w:rPr>
        <w:t xml:space="preserve"> to grow on 2’-FL and LNnT was reported in </w:t>
      </w:r>
      <w:r>
        <w:rPr>
          <w:lang w:eastAsia="en-AU" w:bidi="ar-SA"/>
        </w:rPr>
        <w:fldChar w:fldCharType="begin"/>
      </w:r>
      <w:r>
        <w:rPr>
          <w:lang w:eastAsia="en-AU" w:bidi="ar-SA"/>
        </w:rPr>
        <w:instrText>ADDIN CITAVI.PLACEHOLDER b52da1d2-2f76-46b3-a070-29d5696474f1 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RGFuaWVsbGU8L0ZpcnN0TmFtZT4NCiAgICAgICAgICAgIDxMYXN0TmFtZT5MZW1heTwvTGFzdE5hbWU+DQogICAgICAgICAgICA8TWlkZGxlTmFtZT5HLjwvTWlkZGxlTmFtZT4NCiAgICAgICAgICAgIDxTZXg+RmVtYWxlPC9TZXg+DQogICAgICAgICAgPC9QZXJzb24+DQogICAgICAgICAgPFBlcnNvbj4NCiAgICAgICAgICAgIDxGaXJzdE5hbWU+RGF2aWQ8L0ZpcnN0TmFtZT4NCiAgICAgICAgICAgIDxMYXN0TmFtZT5TZWxh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TM1MTc8L0RvaT4NCiAgICAgICAgPElkPjc1MjE2ZTFmLTdmZDAtNDI2OS04MDIyLTY3NWNhNWQ0ZjcxNzwvSWQ+DQogICAgICAgIDxMYW5ndWFnZT5lbmc8L0xhbmd1YWdlPg0KICAgICAgICA8TGFuZ3VhZ2VDb2RlPmVuPC9MYW5ndWFnZUNvZGU+DQogICAgICAgIDxMb2NhdGlvbnM+DQogICAgICAgICAgPExvY2F0aW9uPg0KICAgICAgICAgICAgPEFkZHJlc3M+MTAuMTAzOC9zcmVwMTM1MTc8L0FkZHJlc3M+DQogICAgICAgICAgICA8TG9jYXRpb25UeXBlPkVsZWN0cm9uaWNBZGRyZXNzPC9Mb2NhdGlvblR5cGU+DQogICAgICAgICAgPC9Mb2NhdGlvbj4NCiAgICAgICAgICA8TG9jYXRpb24+DQogICAgICAgICAgICA8QWRkcmVzcz4yNjMzNzEw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2FycmlkbyBldCBhbC48L1RleHQ+DQogICAgPC9UZXh0VW5pdD4NCiAgPC9UZXh0VW5pdHM+DQo8L1BsYWNlaG9sZGVyPg==</w:instrText>
      </w:r>
      <w:r>
        <w:rPr>
          <w:lang w:eastAsia="en-AU" w:bidi="ar-SA"/>
        </w:rPr>
        <w:fldChar w:fldCharType="separate"/>
      </w:r>
      <w:bookmarkStart w:id="694" w:name="_CTVP001b52da1d22f7646b3a07029d5696474f1"/>
      <w:r w:rsidR="0086056D">
        <w:rPr>
          <w:lang w:eastAsia="en-AU" w:bidi="ar-SA"/>
        </w:rPr>
        <w:t>Garrido et al.</w:t>
      </w:r>
      <w:bookmarkEnd w:id="694"/>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8dd5f710-a151-424d-b6d3-493006f30492 PFBsYWNlaG9sZGVyPg0KICA8QWRkSW5WZXJzaW9uPjUuNS4wLjE8L0FkZEluVmVyc2lvbj4NCiAgPElkPjhkZDVmNzEwLWExNTEtNDI0ZC1iNmQzLTQ5MzAwNmYzMDQ5MjwvSWQ+DQogIDxBc3NvY2lhdGVXaXRoUGxhY2Vob2xkZXJJZD5iNTJkYTFkMi0yZjc2LTQ2YjMtYTA3MC0yOWQ1Njk2NDc0ZjE8L0Fzc29jaWF0ZVdpdGhQbGFjZWhvbGRlcklkPg0KICA8RW50cmllcz4NCiAgICA8RW50cnk+DQogICAgICA8SWQ+YjE3NzFkMzYtYWM5MS00ZDI4LWE1NjItMDdlYTZkM2I2MDI5PC9JZD4NCiAgICAgIDxSZWZlcmVuY2VJZD43NTIxNmUxZi03ZmQwLTQyNjktODAyMi02NzVjYTVkNGY3MT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RhdmlkPC9GaXJzdE5hbWU+DQogICAgICAgICAgICA8TGFzdE5hbWU+U2VsYTwvTGFzdE5hbWU+DQogICAgICAgICAgICA8TWlkZGxlTmFtZT5BLjwvTWlkZGxlTmFtZT4NCiAgICAgICAgICAgIDxTZXg+T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Sk8L1RleHQ+DQogICAgPC9UZXh0VW5pdD4NCiAgPC9UZXh0VW5pdHM+DQo8L1BsYWNlaG9sZGVyPg==</w:instrText>
      </w:r>
      <w:r>
        <w:rPr>
          <w:lang w:eastAsia="en-AU" w:bidi="ar-SA"/>
        </w:rPr>
        <w:fldChar w:fldCharType="separate"/>
      </w:r>
      <w:bookmarkStart w:id="695" w:name="_CTVP0018dd5f710a151424db6d3493006f30492"/>
      <w:r w:rsidR="0086056D">
        <w:rPr>
          <w:lang w:eastAsia="en-AU" w:bidi="ar-SA"/>
        </w:rPr>
        <w:t>(2015)</w:t>
      </w:r>
      <w:bookmarkEnd w:id="695"/>
      <w:r>
        <w:rPr>
          <w:lang w:eastAsia="en-AU" w:bidi="ar-SA"/>
        </w:rPr>
        <w:fldChar w:fldCharType="end"/>
      </w:r>
      <w:r>
        <w:rPr>
          <w:lang w:eastAsia="en-AU" w:bidi="ar-SA"/>
        </w:rPr>
        <w:t xml:space="preserve"> and </w:t>
      </w:r>
      <w:r>
        <w:rPr>
          <w:lang w:eastAsia="en-AU" w:bidi="ar-SA"/>
        </w:rPr>
        <w:fldChar w:fldCharType="begin"/>
      </w:r>
      <w:r>
        <w:rPr>
          <w:lang w:eastAsia="en-AU" w:bidi="ar-SA"/>
        </w:rPr>
        <w:instrText>ADDIN CITAVI.PLACEHOLDER 91ca9633-3245-422e-a30a-1acf58d15aea 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TmluYTwvRmlyc3ROYW1lPg0KICAgICAgICAgICAgPExhc3ROYW1lPktpcm1pejwvTGFzdE5hbWU+DQogICAgICAgICAgICA8U2V4PkZlbWFsZTwvU2V4Pg0KICAgICAgICAgIDwvUGVyc29uPg0KICAgICAgICAgIDxQZXJzb24+DQogICAgICAgICAgICA8Rmlyc3ROYW1lPkphc21pbmU8L0ZpcnN0TmFtZT4NCiAgICAgICAgICAgIDxMYXN0TmFtZT5EYXZpczwvTGFzdE5hbWU+DQogICAgICAgICAgICA8TWlkZGxlTmFtZT5DLjwvTWlkZGxlTmFtZT4NCiAgICAgICAgICAgIDxTZXg+RmVtYWxlPC9TZXg+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p1YW48L0ZpcnN0TmFtZT4NCiAgICAgICAgICAgIDxMYXN0TmFtZT5VZ2FsZGU8L0xhc3ROYW1lPg0KICAgICAgICAgICAgPE1pZGRsZU5hbWU+QS48L01pZGRsZU5hbWU+DQogICAgICAgICAgICA8U2V4Pk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dhcnJpZG8gZXQgYWwuPC9UZXh0Pg0KICAgIDwvVGV4dFVuaXQ+DQogIDwvVGV4dFVuaXRzPg0KPC9QbGFjZWhvbGRlcj4=</w:instrText>
      </w:r>
      <w:r>
        <w:rPr>
          <w:lang w:eastAsia="en-AU" w:bidi="ar-SA"/>
        </w:rPr>
        <w:fldChar w:fldCharType="separate"/>
      </w:r>
      <w:bookmarkStart w:id="696" w:name="_CTVP00191ca96333245422ea30a1acf58d15aea"/>
      <w:r w:rsidR="0086056D">
        <w:rPr>
          <w:lang w:eastAsia="en-AU" w:bidi="ar-SA"/>
        </w:rPr>
        <w:t>Garrido et al.</w:t>
      </w:r>
      <w:bookmarkEnd w:id="696"/>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169e2d29-4a5b-4676-8a66-2ee229181f6c PFBsYWNlaG9sZGVyPg0KICA8QWRkSW5WZXJzaW9uPjUuNS4wLjE8L0FkZEluVmVyc2lvbj4NCiAgPElkPjE2OWUyZDI5LTRhNWItNDY3Ni04YTY2LTJlZTIyOTE4MWY2YzwvSWQ+DQogIDxBc3NvY2lhdGVXaXRoUGxhY2Vob2xkZXJJZD45MWNhOTYzMy0zMjQ1LTQyMmUtYTMwYS0xYWNmNThkMTVhZWE8L0Fzc29jaWF0ZVdpdGhQbGFjZWhvbGRlcklkPg0KICA8RW50cmllcz4NCiAgICA8RW50cnk+DQogICAgICA8SWQ+MWEyZDQyYTEtZDE4Zi00NzRiLWIxNWYtNmVmN2ZhNzBhYzY3PC9JZD4NCiAgICAgIDxSZWZlcmVuY2VJZD43NzFlNjFkZS0zZTIwLTQ2ZjItYThmNS1jZjgzNmVlN2VkYT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5pbmE8L0ZpcnN0TmFtZT4NCiAgICAgICAgICAgIDxMYXN0TmFtZT5LaXJtaXo8L0xhc3ROYW1lPg0KICAgICAgICAgICAgPFNleD5GZW1hbGU8L1NleD4NCiAgICAgICAgICA8L1BlcnNvbj4NCiAgICAgICAgICA8UGVyc29uPg0KICAgICAgICAgICAgPEZpcnN0TmFtZT5KYXNtaW5lPC9GaXJzdE5hbWU+DQogICAgICAgICAgICA8TGFzdE5hbWU+RGF2aXM8L0xhc3ROYW1lPg0KICAgICAgICAgICAgPE1pZGRsZU5hbWU+Qy48L01pZGRsZU5hbWU+DQogICAgICAgICAgICA8U2V4PkZlb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xsZTwvRmlyc3ROYW1lPg0KICAgICAgICAgICAgPExhc3ROYW1lPkxlbWF5PC9MYXN0TmFtZT4NCiAgICAgICAgICAgIDxNaWRkbGVOYW1lPkcuPC9NaWRkbGVOYW1lPg0KICAgICAgICAgICAgPFNleD5GZW1hbGU8L1NleD4NCiAgICAgICAgICA8L1BlcnNvbj4NCiAgICAgICAgICA8UGVyc29uPg0KICAgICAgICAgICAgPEZpcnN0TmFtZT5KdWFuPC9GaXJzdE5hbWU+DQogICAgICAgICAgICA8TGFzdE5hbWU+VWdhbGRl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zUwNDU8L0RvaT4NCiAgICAgICAgPElkPjc3MWU2MWRlLTNlMjAtNDZmMi1hOGY1LWNmODM2ZWU3ZWRhNTwvSWQ+DQogICAgICAgIDxMYW5ndWFnZT5lbmc8L0xhbmd1YWdlPg0KICAgICAgICA8TGFuZ3VhZ2VDb2RlPmVuPC9MYW5ndWFnZUNvZGU+DQogICAgICAgIDxMb2NhdGlvbnM+DQogICAgICAgICAgPExvY2F0aW9uPg0KICAgICAgICAgICAgPEFkZHJlc3M+MTAuMTAzOC9zcmVwMzUwNDU8L0FkZHJlc3M+DQogICAgICAgICAgICA8TG9jYXRpb25UeXBlPkVsZWN0cm9uaWNBZGRyZXNzPC9Mb2NhdGlvblR5cGU+DQogICAgICAgICAgPC9Mb2NhdGlvbj4NCiAgICAgICAgICA8TG9jYXRpb24+DQogICAgICAgICAgICA8QWRkcmVzcz4yNzc1NjkwN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YpPC9UZXh0Pg0KICAgIDwvVGV4dFVuaXQ+DQogIDwvVGV4dFVuaXRzPg0KPC9QbGFjZWhvbGRlcj4=</w:instrText>
      </w:r>
      <w:r>
        <w:rPr>
          <w:lang w:eastAsia="en-AU" w:bidi="ar-SA"/>
        </w:rPr>
        <w:fldChar w:fldCharType="separate"/>
      </w:r>
      <w:bookmarkStart w:id="697" w:name="_CTVP001169e2d294a5b46768a662ee229181f6c"/>
      <w:r w:rsidR="0086056D">
        <w:rPr>
          <w:lang w:eastAsia="en-AU" w:bidi="ar-SA"/>
        </w:rPr>
        <w:t>(2016)</w:t>
      </w:r>
      <w:bookmarkEnd w:id="697"/>
      <w:r>
        <w:rPr>
          <w:lang w:eastAsia="en-AU" w:bidi="ar-SA"/>
        </w:rPr>
        <w:fldChar w:fldCharType="end"/>
      </w:r>
      <w:r>
        <w:rPr>
          <w:lang w:eastAsia="en-AU" w:bidi="ar-SA"/>
        </w:rPr>
        <w:t xml:space="preserve">. </w:t>
      </w:r>
      <w:r w:rsidRPr="00246442">
        <w:rPr>
          <w:i/>
          <w:lang w:eastAsia="en-AU" w:bidi="ar-SA"/>
        </w:rPr>
        <w:t>B</w:t>
      </w:r>
      <w:r>
        <w:rPr>
          <w:lang w:eastAsia="en-AU" w:bidi="ar-SA"/>
        </w:rPr>
        <w:t xml:space="preserve">. </w:t>
      </w:r>
      <w:r w:rsidRPr="00246442">
        <w:rPr>
          <w:i/>
          <w:lang w:eastAsia="en-AU" w:bidi="ar-SA"/>
        </w:rPr>
        <w:t>bifidum</w:t>
      </w:r>
      <w:r>
        <w:rPr>
          <w:lang w:eastAsia="en-AU" w:bidi="ar-SA"/>
        </w:rPr>
        <w:t xml:space="preserve"> and </w:t>
      </w:r>
      <w:r w:rsidRPr="00246442">
        <w:rPr>
          <w:i/>
          <w:lang w:eastAsia="en-AU" w:bidi="ar-SA"/>
        </w:rPr>
        <w:t>B</w:t>
      </w:r>
      <w:r>
        <w:rPr>
          <w:lang w:eastAsia="en-AU" w:bidi="ar-SA"/>
        </w:rPr>
        <w:t xml:space="preserve">. </w:t>
      </w:r>
      <w:r w:rsidRPr="00246442">
        <w:rPr>
          <w:i/>
          <w:lang w:eastAsia="en-AU" w:bidi="ar-SA"/>
        </w:rPr>
        <w:t>longum</w:t>
      </w:r>
      <w:r>
        <w:rPr>
          <w:lang w:eastAsia="en-AU" w:bidi="ar-SA"/>
        </w:rPr>
        <w:t xml:space="preserve"> subsp. </w:t>
      </w:r>
      <w:r w:rsidRPr="00246442">
        <w:rPr>
          <w:i/>
          <w:lang w:eastAsia="en-AU" w:bidi="ar-SA"/>
        </w:rPr>
        <w:t>infantis</w:t>
      </w:r>
      <w:r>
        <w:rPr>
          <w:lang w:eastAsia="en-AU" w:bidi="ar-SA"/>
        </w:rPr>
        <w:t xml:space="preserve"> strains grew strongly in media supplemented with HMO mixtures, 2’-FL and LNnT. By contrast, only a single </w:t>
      </w:r>
      <w:r w:rsidRPr="00246442">
        <w:rPr>
          <w:i/>
          <w:lang w:eastAsia="en-AU" w:bidi="ar-SA"/>
        </w:rPr>
        <w:t>B</w:t>
      </w:r>
      <w:r>
        <w:rPr>
          <w:lang w:eastAsia="en-AU" w:bidi="ar-SA"/>
        </w:rPr>
        <w:t xml:space="preserve">. </w:t>
      </w:r>
      <w:r w:rsidRPr="00246442">
        <w:rPr>
          <w:i/>
          <w:lang w:eastAsia="en-AU" w:bidi="ar-SA"/>
        </w:rPr>
        <w:t>longum</w:t>
      </w:r>
      <w:r>
        <w:rPr>
          <w:lang w:eastAsia="en-AU" w:bidi="ar-SA"/>
        </w:rPr>
        <w:t xml:space="preserve"> subsp. </w:t>
      </w:r>
      <w:r w:rsidRPr="00246442">
        <w:rPr>
          <w:i/>
          <w:lang w:eastAsia="en-AU" w:bidi="ar-SA"/>
        </w:rPr>
        <w:t>longum</w:t>
      </w:r>
      <w:r>
        <w:rPr>
          <w:lang w:eastAsia="en-AU" w:bidi="ar-SA"/>
        </w:rPr>
        <w:t xml:space="preserve"> strain grew in 2’-FL supplemented media from </w:t>
      </w:r>
      <w:r w:rsidR="00AC502B">
        <w:rPr>
          <w:lang w:eastAsia="en-AU" w:bidi="ar-SA"/>
        </w:rPr>
        <w:t xml:space="preserve">the </w:t>
      </w:r>
      <w:r>
        <w:rPr>
          <w:lang w:eastAsia="en-AU" w:bidi="ar-SA"/>
        </w:rPr>
        <w:t xml:space="preserve">17 strains tested. Growth was more common for LNnT with 11/17 </w:t>
      </w:r>
      <w:r w:rsidR="004937AF">
        <w:rPr>
          <w:lang w:eastAsia="en-AU" w:bidi="ar-SA"/>
        </w:rPr>
        <w:t>(65%)</w:t>
      </w:r>
      <w:r>
        <w:rPr>
          <w:lang w:eastAsia="en-AU" w:bidi="ar-SA"/>
        </w:rPr>
        <w:t xml:space="preserve"> strains growing, most with weak to moderate growth. Strong growth of </w:t>
      </w:r>
      <w:r w:rsidRPr="00246442">
        <w:rPr>
          <w:i/>
          <w:lang w:eastAsia="en-AU" w:bidi="ar-SA"/>
        </w:rPr>
        <w:t>B</w:t>
      </w:r>
      <w:r>
        <w:rPr>
          <w:lang w:eastAsia="en-AU" w:bidi="ar-SA"/>
        </w:rPr>
        <w:t xml:space="preserve">. </w:t>
      </w:r>
      <w:r w:rsidRPr="00246442">
        <w:rPr>
          <w:i/>
          <w:lang w:eastAsia="en-AU" w:bidi="ar-SA"/>
        </w:rPr>
        <w:t>longum</w:t>
      </w:r>
      <w:r>
        <w:rPr>
          <w:lang w:eastAsia="en-AU" w:bidi="ar-SA"/>
        </w:rPr>
        <w:t xml:space="preserve"> subsp. </w:t>
      </w:r>
      <w:r w:rsidRPr="00246442">
        <w:rPr>
          <w:i/>
          <w:lang w:eastAsia="en-AU" w:bidi="ar-SA"/>
        </w:rPr>
        <w:t>longum</w:t>
      </w:r>
      <w:r>
        <w:rPr>
          <w:lang w:eastAsia="en-AU" w:bidi="ar-SA"/>
        </w:rPr>
        <w:t xml:space="preserve"> was only observed in media supplemented with LNT.</w:t>
      </w:r>
    </w:p>
    <w:p w14:paraId="50225512" w14:textId="3EE99D12" w:rsidR="0084280D" w:rsidRDefault="0084280D">
      <w:pPr>
        <w:rPr>
          <w:lang w:eastAsia="en-AU" w:bidi="ar-SA"/>
        </w:rPr>
      </w:pPr>
    </w:p>
    <w:p w14:paraId="16632D81" w14:textId="301E8CFE" w:rsidR="001E7A0C" w:rsidRDefault="00950C95">
      <w:pPr>
        <w:rPr>
          <w:lang w:eastAsia="en-AU" w:bidi="ar-SA"/>
        </w:rPr>
      </w:pPr>
      <w:r>
        <w:rPr>
          <w:lang w:eastAsia="en-AU" w:bidi="ar-SA"/>
        </w:rPr>
        <w:fldChar w:fldCharType="begin"/>
      </w:r>
      <w:r>
        <w:rPr>
          <w:lang w:eastAsia="en-AU" w:bidi="ar-SA"/>
        </w:rPr>
        <w:instrText>ADDIN CITAVI.PLACEHOLDER 0f6dfa23-0067-4a02-8675-c5f4c22c15e2 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TYW50aWFnbzwvRmlyc3ROYW1lPg0KICAgICAgICAgICAgPExhc3ROYW1lPlJ1aXotTW95YW5vPC9MYXN0TmFtZT4NCiAgICAgICAgICAgIDxTZXg+T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w8L0ZpcnN0TmFtZT4NCiAgICAgICAgICAgIDxMYXN0TmFtZT5HYXJyaWRvPC9MYXN0TmFtZT4NCiAgICAgICAgICAgIDxNaWRkbGVOYW1lPkEuPC9NaWRkbGVOYW1lPg0KICAgICAgICAgICAgPFNleD5N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NhcmxpdG88L0ZpcnN0TmFtZT4NCiAgICAgICAgICAgIDxMYXN0TmFtZT5MZWJyaWxsYTwvTGFzdE5hbWU+DQogICAgICAgICAgICA8TWlkZGxlTmFtZT5CLjwvTWlkZGxlTmFtZT4NCiAgICAgICAgICAgIDxTZXg+TWFsZTwvU2V4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J1aXotTW95YW5vIGV0IGFsLjwvVGV4dD4NCiAgICA8L1RleHRVbml0Pg0KICA8L1RleHRVbml0cz4NCjwvUGxhY2Vob2xkZXI+</w:instrText>
      </w:r>
      <w:r>
        <w:rPr>
          <w:lang w:eastAsia="en-AU" w:bidi="ar-SA"/>
        </w:rPr>
        <w:fldChar w:fldCharType="separate"/>
      </w:r>
      <w:bookmarkStart w:id="698" w:name="_CTVP0010f6dfa2300674a028675c5f4c22c15e2"/>
      <w:r w:rsidR="0086056D">
        <w:rPr>
          <w:lang w:eastAsia="en-AU" w:bidi="ar-SA"/>
        </w:rPr>
        <w:t>Ruiz-Moyano et al.</w:t>
      </w:r>
      <w:bookmarkEnd w:id="698"/>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2b0c5976-801d-4646-98b9-11a464d956b3 PFBsYWNlaG9sZGVyPg0KICA8QWRkSW5WZXJzaW9uPjUuNS4wLjE8L0FkZEluVmVyc2lvbj4NCiAgPElkPjJiMGM1OTc2LTgwMWQtNDY0Ni05OGI5LTExYTQ2NGQ5NTZiMzwvSWQ+DQogIDxBc3NvY2lhdGVXaXRoUGxhY2Vob2xkZXJJZD4wZjZkZmEyMy0wMDY3LTRhMDItODY3NS1jNWY0YzIyYzE1ZTI8L0Fzc29jaWF0ZVdpdGhQbGFjZWhvbGRlcklkPg0KICA8RW50cmllcz4NCiAgICA8RW50cnk+DQogICAgICA8SWQ+MGRjNDkxNDQtMmFhYy00YTllLThmZTQtNGYwNTM2OTNmZDMzPC9JZD4NCiAgICAgIDxSZWZlcmVuY2VJZD42ZGExZGUyMS1iNTc2LTRlNDUtOGJhOC1hNTdkMWViZmM2Mj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udGlhZ288L0ZpcnN0TmFtZT4NCiAgICAgICAgICAgIDxMYXN0TmFtZT5SdWl6LU1veWFubzwvTGFzdE5hbWU+DQogICAgICAgICAgICA8U2V4Pk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RGFuaWVsPC9GaXJzdE5hbWU+DQogICAgICAgICAgICA8TGFzdE5hbWU+R2FycmlkbzwvTGFzdE5hbWU+DQogICAgICAgICAgICA8TWlkZGxlTmFtZT5BLjwvTWlkZGxlTmFtZT4NCiAgICAgICAgICAgIDxTZXg+T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yk8L1RleHQ+DQogICAgPC9UZXh0VW5pdD4NCiAgPC9UZXh0VW5pdHM+DQo8L1BsYWNlaG9sZGVyPg==</w:instrText>
      </w:r>
      <w:r>
        <w:rPr>
          <w:lang w:eastAsia="en-AU" w:bidi="ar-SA"/>
        </w:rPr>
        <w:fldChar w:fldCharType="separate"/>
      </w:r>
      <w:bookmarkStart w:id="699" w:name="_CTVP0012b0c5976801d464698b911a464d956b3"/>
      <w:r w:rsidR="0086056D">
        <w:rPr>
          <w:lang w:eastAsia="en-AU" w:bidi="ar-SA"/>
        </w:rPr>
        <w:t>(2013)</w:t>
      </w:r>
      <w:bookmarkEnd w:id="699"/>
      <w:r>
        <w:rPr>
          <w:lang w:eastAsia="en-AU" w:bidi="ar-SA"/>
        </w:rPr>
        <w:fldChar w:fldCharType="end"/>
      </w:r>
      <w:r>
        <w:rPr>
          <w:lang w:eastAsia="en-AU" w:bidi="ar-SA"/>
        </w:rPr>
        <w:t xml:space="preserve"> investigated the growth response of 24 </w:t>
      </w:r>
      <w:r w:rsidRPr="001E7A0C">
        <w:rPr>
          <w:i/>
          <w:lang w:eastAsia="en-AU" w:bidi="ar-SA"/>
        </w:rPr>
        <w:t>B</w:t>
      </w:r>
      <w:r>
        <w:rPr>
          <w:lang w:eastAsia="en-AU" w:bidi="ar-SA"/>
        </w:rPr>
        <w:t xml:space="preserve">. </w:t>
      </w:r>
      <w:r w:rsidRPr="001E7A0C">
        <w:rPr>
          <w:i/>
          <w:lang w:eastAsia="en-AU" w:bidi="ar-SA"/>
        </w:rPr>
        <w:t>breve</w:t>
      </w:r>
      <w:r>
        <w:rPr>
          <w:lang w:eastAsia="en-AU" w:bidi="ar-SA"/>
        </w:rPr>
        <w:t xml:space="preserve"> strains using total HMO isolated from </w:t>
      </w:r>
      <w:r w:rsidR="004E37B3">
        <w:rPr>
          <w:lang w:eastAsia="en-AU" w:bidi="ar-SA"/>
        </w:rPr>
        <w:t>human milk</w:t>
      </w:r>
      <w:r>
        <w:rPr>
          <w:lang w:eastAsia="en-AU" w:bidi="ar-SA"/>
        </w:rPr>
        <w:t xml:space="preserve"> or individually on 2’-FL and LNnT as </w:t>
      </w:r>
      <w:r w:rsidR="001E7A0C">
        <w:rPr>
          <w:lang w:eastAsia="en-AU" w:bidi="ar-SA"/>
        </w:rPr>
        <w:t>the</w:t>
      </w:r>
      <w:r>
        <w:rPr>
          <w:lang w:eastAsia="en-AU" w:bidi="ar-SA"/>
        </w:rPr>
        <w:t xml:space="preserve"> sole carbon source. Growth on HMO mixtures was generally moderate with only three strains </w:t>
      </w:r>
      <w:r w:rsidR="001E7A0C">
        <w:rPr>
          <w:lang w:eastAsia="en-AU" w:bidi="ar-SA"/>
        </w:rPr>
        <w:t>exhibiting extensive growth. High growth was observed for all strains grown on LNnT. The majority of strains (20/24, 83%) did not grow on 2’-FL. Only two strains gr</w:t>
      </w:r>
      <w:r w:rsidR="00E93E7B">
        <w:rPr>
          <w:lang w:eastAsia="en-AU" w:bidi="ar-SA"/>
        </w:rPr>
        <w:t>e</w:t>
      </w:r>
      <w:r w:rsidR="001E7A0C">
        <w:rPr>
          <w:lang w:eastAsia="en-AU" w:bidi="ar-SA"/>
        </w:rPr>
        <w:t xml:space="preserve">w to high levels. </w:t>
      </w:r>
    </w:p>
    <w:p w14:paraId="4A1F1AD0" w14:textId="77777777" w:rsidR="00414A56" w:rsidRDefault="00414A56">
      <w:pPr>
        <w:rPr>
          <w:lang w:eastAsia="en-AU" w:bidi="ar-SA"/>
        </w:rPr>
      </w:pPr>
    </w:p>
    <w:p w14:paraId="1E15D6B8" w14:textId="75DE6A02" w:rsidR="001E7A0C" w:rsidRDefault="00E93E7B">
      <w:pPr>
        <w:rPr>
          <w:lang w:eastAsia="en-AU" w:bidi="ar-SA"/>
        </w:rPr>
      </w:pPr>
      <w:r>
        <w:rPr>
          <w:lang w:eastAsia="en-AU" w:bidi="ar-SA"/>
        </w:rPr>
        <w:fldChar w:fldCharType="begin"/>
      </w:r>
      <w:r>
        <w:rPr>
          <w:lang w:eastAsia="en-AU" w:bidi="ar-SA"/>
        </w:rPr>
        <w:instrText>ADDIN CITAVI.PLACEHOLDER 795f2a2a-ecca-4a12-bd5d-106cdb633eb8 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XUgZXQgYWwuPC9UZXh0Pg0KICAgIDwvVGV4dFVuaXQ+DQogIDwvVGV4dFVuaXRzPg0KPC9QbGFjZWhvbGRlcj4=</w:instrText>
      </w:r>
      <w:r>
        <w:rPr>
          <w:lang w:eastAsia="en-AU" w:bidi="ar-SA"/>
        </w:rPr>
        <w:fldChar w:fldCharType="separate"/>
      </w:r>
      <w:bookmarkStart w:id="700" w:name="_CTVP001795f2a2aecca4a12bd5d106cdb633eb8"/>
      <w:r w:rsidR="0086056D">
        <w:rPr>
          <w:lang w:eastAsia="en-AU" w:bidi="ar-SA"/>
        </w:rPr>
        <w:t>Yu et al.</w:t>
      </w:r>
      <w:bookmarkEnd w:id="700"/>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63ef8690-4bc2-4319-95e7-dd57492ffc0d PFBsYWNlaG9sZGVyPg0KICA8QWRkSW5WZXJzaW9uPjUuNS4wLjE8L0FkZEluVmVyc2lvbj4NCiAgPElkPjYzZWY4NjkwLTRiYzItNDMxOS05NWU3LWRkNTc0OTJmZmMwZDwvSWQ+DQogIDxBc3NvY2lhdGVXaXRoUGxhY2Vob2xkZXJJZD43OTVmMmEyYS1lY2NhLTRhMTItYmQ1ZC0xMDZjZGI2MzNlYjg8L0Fzc29jaWF0ZVdpdGhQbGFjZWhvbGRlcklkPg0KICA8RW50cmllcz4NCiAgICA8RW50cnk+DQogICAgICA8SWQ+YzM3ZjBlOWItOGY3Yy00Y2Y0LThiNmYtNGMyZmFiNTBjMDRjPC9JZD4NCiAgICAgIDxSZWZlcmVuY2VJZD5mOWI0NGQ1ZC05YWEzLTRmZTMtOWRhMS1hOTZlNDdjZmY3YW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yPC9OdW1iZXI+DQogICAgICAgIDxQYWdlUmFuZ2U+PCFbQ0RBVEFbPHNwPg0KICA8bj4xNjk8L24+DQogIDxpbj50cnVlPC9pbj4NCiAgPG9zPjE2OTwvb3M+DQogIDxwcz4xNjk8L3BzPg0KPC9zcD4NCjxlcD4NCiAgPG4+MTc3PC9uPg0KICA8aW4+dHJ1ZTwvaW4+DQogIDxvcz4xNzc8L29zPg0KICA8cHM+MTc3PC9wcz4NCjwvZXA+DQo8b3M+MTY5LTc3PC9vcz5dXT48L1BhZ2VSYW5nZT4NCiAgICAgICAgPEVuZFBhZ2U+MTc3PC9FbmRQYWdlPg0KICAgICAgICA8U3RhcnRQYWdlPjE2O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NhKTwvVGV4dD4NCiAgICA8L1RleHRVbml0Pg0KICA8L1RleHRVbml0cz4NCjwvUGxhY2Vob2xkZXI+</w:instrText>
      </w:r>
      <w:r>
        <w:rPr>
          <w:lang w:eastAsia="en-AU" w:bidi="ar-SA"/>
        </w:rPr>
        <w:fldChar w:fldCharType="separate"/>
      </w:r>
      <w:bookmarkStart w:id="701" w:name="_CTVP00163ef86904bc2431995e7dd57492ffc0d"/>
      <w:r w:rsidR="0086056D">
        <w:rPr>
          <w:lang w:eastAsia="en-AU" w:bidi="ar-SA"/>
        </w:rPr>
        <w:t>(2013a)</w:t>
      </w:r>
      <w:bookmarkEnd w:id="701"/>
      <w:r>
        <w:rPr>
          <w:lang w:eastAsia="en-AU" w:bidi="ar-SA"/>
        </w:rPr>
        <w:fldChar w:fldCharType="end"/>
      </w:r>
      <w:r>
        <w:rPr>
          <w:lang w:eastAsia="en-AU" w:bidi="ar-SA"/>
        </w:rPr>
        <w:t xml:space="preserve"> and </w:t>
      </w:r>
      <w:r w:rsidR="001E7A0C">
        <w:rPr>
          <w:lang w:eastAsia="en-AU" w:bidi="ar-SA"/>
        </w:rPr>
        <w:fldChar w:fldCharType="begin"/>
      </w:r>
      <w:r w:rsidR="001E7A0C">
        <w:rPr>
          <w:lang w:eastAsia="en-AU" w:bidi="ar-SA"/>
        </w:rPr>
        <w:instrText>ADDIN CITAVI.PLACEHOLDER e4e70ec4-ed7e-4197-b1f6-2a9951e93ae7 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ExPC9OdW1iZXI+DQogICAgICAgIDxQYWdlUmFuZ2U+PCFbQ0RBVEFbPHNwPg0KICA8bj4xMjgxPC9uPg0KICA8aW4+dHJ1ZTwvaW4+DQogIDxvcz4xMjgxPC9vcz4NCiAgPHBzPjEyODE8L3BzPg0KPC9zcD4NCjxlcD4NCiAgPG4+MTI5Mjwvbj4NCiAgPGluPnRydWU8L2luPg0KICA8b3M+MTI5Mjwvb3M+DQogIDxwcz4xMjkyPC9wcz4NCjwvZXA+DQo8b3M+MTI4MS05Mjwvb3M+XV0+PC9QYWdlUmFuZ2U+DQogICAgICAgIDxFbmRQYWdlPjEyOTI8L0VuZFBhZ2U+DQogICAgICAgIDxTdGFydFBhZ2U+MTI4M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l1IGV0IGFsLjwvVGV4dD4NCiAgICA8L1RleHRVbml0Pg0KICA8L1RleHRVbml0cz4NCjwvUGxhY2Vob2xkZXI+</w:instrText>
      </w:r>
      <w:r w:rsidR="001E7A0C">
        <w:rPr>
          <w:lang w:eastAsia="en-AU" w:bidi="ar-SA"/>
        </w:rPr>
        <w:fldChar w:fldCharType="separate"/>
      </w:r>
      <w:bookmarkStart w:id="702" w:name="_CTVP001e4e70ec4ed7e4197b1f62a9951e93ae7"/>
      <w:r w:rsidR="0086056D">
        <w:rPr>
          <w:lang w:eastAsia="en-AU" w:bidi="ar-SA"/>
        </w:rPr>
        <w:t>Yu et al.</w:t>
      </w:r>
      <w:bookmarkEnd w:id="702"/>
      <w:r w:rsidR="001E7A0C">
        <w:rPr>
          <w:lang w:eastAsia="en-AU" w:bidi="ar-SA"/>
        </w:rPr>
        <w:fldChar w:fldCharType="end"/>
      </w:r>
      <w:r w:rsidR="001E7A0C">
        <w:rPr>
          <w:lang w:eastAsia="en-AU" w:bidi="ar-SA"/>
        </w:rPr>
        <w:t xml:space="preserve"> </w:t>
      </w:r>
      <w:r w:rsidR="001E7A0C">
        <w:rPr>
          <w:lang w:eastAsia="en-AU" w:bidi="ar-SA"/>
        </w:rPr>
        <w:fldChar w:fldCharType="begin"/>
      </w:r>
      <w:r w:rsidR="001E7A0C">
        <w:rPr>
          <w:lang w:eastAsia="en-AU" w:bidi="ar-SA"/>
        </w:rPr>
        <w:instrText>ADDIN CITAVI.PLACEHOLDER a05548da-c7ba-4a05-a775-0973d3526e6b PFBsYWNlaG9sZGVyPg0KICA8QWRkSW5WZXJzaW9uPjUuNS4wLjE8L0FkZEluVmVyc2lvbj4NCiAgPElkPmEwNTU0OGRhLWM3YmEtNGEwNS1hNzc1LTA5NzNkMzUyNmU2YjwvSWQ+DQogIDxBc3NvY2lhdGVXaXRoUGxhY2Vob2xkZXJJZD5lNGU3MGVjNC1lZDdlLTQxOTctYjFmNi0yYTk5NTFlOTNhZTc8L0Fzc29jaWF0ZVdpdGhQbGFjZWhvbGRlcklkPg0KICA8RW50cmllcz4NCiAgICA8RW50cnk+DQogICAgICA8SWQ+Y2FiM2FkZjQtNDY1OC00MDg0LWI0M2UtNDQzMGYxMTUyYzI5PC9JZD4NCiAgICAgIDxSZWZlcmVuY2VJZD5kNTUwOWE0ZS1jYWI5LTRiYjEtOGEzMC0yZmIyODQ1M2IwMjk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Yik8L1RleHQ+DQogICAgPC9UZXh0VW5pdD4NCiAgPC9UZXh0VW5pdHM+DQo8L1BsYWNlaG9sZGVyPg==</w:instrText>
      </w:r>
      <w:r w:rsidR="001E7A0C">
        <w:rPr>
          <w:lang w:eastAsia="en-AU" w:bidi="ar-SA"/>
        </w:rPr>
        <w:fldChar w:fldCharType="separate"/>
      </w:r>
      <w:bookmarkStart w:id="703" w:name="_CTVP001a05548dac7ba4a05a7750973d3526e6b"/>
      <w:r w:rsidR="0086056D">
        <w:rPr>
          <w:lang w:eastAsia="en-AU" w:bidi="ar-SA"/>
        </w:rPr>
        <w:t>(2013b)</w:t>
      </w:r>
      <w:bookmarkEnd w:id="703"/>
      <w:r w:rsidR="001E7A0C">
        <w:rPr>
          <w:lang w:eastAsia="en-AU" w:bidi="ar-SA"/>
        </w:rPr>
        <w:fldChar w:fldCharType="end"/>
      </w:r>
      <w:r>
        <w:rPr>
          <w:lang w:eastAsia="en-AU" w:bidi="ar-SA"/>
        </w:rPr>
        <w:t xml:space="preserve"> investigated the growth and utilization of </w:t>
      </w:r>
      <w:r w:rsidR="008860F7">
        <w:rPr>
          <w:lang w:eastAsia="en-AU" w:bidi="ar-SA"/>
        </w:rPr>
        <w:t xml:space="preserve">2’-FL by </w:t>
      </w:r>
      <w:r w:rsidR="008860F7" w:rsidRPr="00414A56">
        <w:rPr>
          <w:i/>
          <w:lang w:eastAsia="en-AU" w:bidi="ar-SA"/>
        </w:rPr>
        <w:t>B</w:t>
      </w:r>
      <w:r w:rsidR="008860F7">
        <w:rPr>
          <w:lang w:eastAsia="en-AU" w:bidi="ar-SA"/>
        </w:rPr>
        <w:t xml:space="preserve">. </w:t>
      </w:r>
      <w:r w:rsidR="008860F7" w:rsidRPr="00414A56">
        <w:rPr>
          <w:i/>
          <w:lang w:eastAsia="en-AU" w:bidi="ar-SA"/>
        </w:rPr>
        <w:t>longum</w:t>
      </w:r>
      <w:r w:rsidR="008860F7">
        <w:rPr>
          <w:lang w:eastAsia="en-AU" w:bidi="ar-SA"/>
        </w:rPr>
        <w:t xml:space="preserve"> subsp. </w:t>
      </w:r>
      <w:r w:rsidR="008860F7" w:rsidRPr="00414A56">
        <w:rPr>
          <w:i/>
          <w:lang w:eastAsia="en-AU" w:bidi="ar-SA"/>
        </w:rPr>
        <w:t>infantis</w:t>
      </w:r>
      <w:r w:rsidR="008860F7">
        <w:rPr>
          <w:lang w:eastAsia="en-AU" w:bidi="ar-SA"/>
        </w:rPr>
        <w:t xml:space="preserve"> (seven strains) and </w:t>
      </w:r>
      <w:r w:rsidR="008860F7" w:rsidRPr="00414A56">
        <w:rPr>
          <w:i/>
          <w:lang w:eastAsia="en-AU" w:bidi="ar-SA"/>
        </w:rPr>
        <w:t>B</w:t>
      </w:r>
      <w:r w:rsidR="008860F7">
        <w:rPr>
          <w:lang w:eastAsia="en-AU" w:bidi="ar-SA"/>
        </w:rPr>
        <w:t xml:space="preserve">. </w:t>
      </w:r>
      <w:r w:rsidR="008860F7" w:rsidRPr="00414A56">
        <w:rPr>
          <w:i/>
          <w:lang w:eastAsia="en-AU" w:bidi="ar-SA"/>
        </w:rPr>
        <w:t>longum</w:t>
      </w:r>
      <w:r w:rsidR="008860F7">
        <w:rPr>
          <w:lang w:eastAsia="en-AU" w:bidi="ar-SA"/>
        </w:rPr>
        <w:t xml:space="preserve"> subsp. </w:t>
      </w:r>
      <w:r w:rsidR="008860F7" w:rsidRPr="00414A56">
        <w:rPr>
          <w:i/>
          <w:lang w:eastAsia="en-AU" w:bidi="ar-SA"/>
        </w:rPr>
        <w:t>longum</w:t>
      </w:r>
      <w:r w:rsidR="008860F7">
        <w:rPr>
          <w:lang w:eastAsia="en-AU" w:bidi="ar-SA"/>
        </w:rPr>
        <w:t xml:space="preserve"> (three strains). All strains exhibited strong growth and utilisation of 2’-FL with the except of a single strain of </w:t>
      </w:r>
      <w:r w:rsidR="008860F7" w:rsidRPr="0018396F">
        <w:rPr>
          <w:i/>
          <w:lang w:eastAsia="en-AU" w:bidi="ar-SA"/>
        </w:rPr>
        <w:t>B</w:t>
      </w:r>
      <w:r w:rsidR="008860F7">
        <w:rPr>
          <w:lang w:eastAsia="en-AU" w:bidi="ar-SA"/>
        </w:rPr>
        <w:t xml:space="preserve">. </w:t>
      </w:r>
      <w:r w:rsidR="008860F7" w:rsidRPr="0018396F">
        <w:rPr>
          <w:i/>
          <w:lang w:eastAsia="en-AU" w:bidi="ar-SA"/>
        </w:rPr>
        <w:t>longum</w:t>
      </w:r>
      <w:r w:rsidR="008860F7">
        <w:rPr>
          <w:lang w:eastAsia="en-AU" w:bidi="ar-SA"/>
        </w:rPr>
        <w:t xml:space="preserve"> subsp. </w:t>
      </w:r>
      <w:r w:rsidR="008860F7" w:rsidRPr="0018396F">
        <w:rPr>
          <w:i/>
          <w:lang w:eastAsia="en-AU" w:bidi="ar-SA"/>
        </w:rPr>
        <w:t>longum</w:t>
      </w:r>
      <w:r w:rsidR="008860F7">
        <w:rPr>
          <w:lang w:eastAsia="en-AU" w:bidi="ar-SA"/>
        </w:rPr>
        <w:t xml:space="preserve"> strain.</w:t>
      </w:r>
    </w:p>
    <w:p w14:paraId="29708479" w14:textId="77777777" w:rsidR="00950C95" w:rsidRDefault="00950C95">
      <w:pPr>
        <w:rPr>
          <w:lang w:eastAsia="en-AU" w:bidi="ar-SA"/>
        </w:rPr>
      </w:pPr>
    </w:p>
    <w:p w14:paraId="75645589" w14:textId="77777777" w:rsidR="00EE4233" w:rsidRDefault="00EE4233">
      <w:pPr>
        <w:widowControl/>
        <w:rPr>
          <w:b/>
          <w:lang w:eastAsia="en-AU" w:bidi="ar-SA"/>
        </w:rPr>
      </w:pPr>
      <w:r>
        <w:rPr>
          <w:b/>
          <w:lang w:eastAsia="en-AU" w:bidi="ar-SA"/>
        </w:rPr>
        <w:br w:type="page"/>
      </w:r>
    </w:p>
    <w:p w14:paraId="251022F2" w14:textId="27BD4449" w:rsidR="001B51D1" w:rsidRPr="001B51D1" w:rsidRDefault="00953477" w:rsidP="00B665AF">
      <w:pPr>
        <w:pStyle w:val="FSTableFigureHeading"/>
        <w:rPr>
          <w:lang w:eastAsia="en-AU"/>
        </w:rPr>
      </w:pPr>
      <w:r w:rsidRPr="001B51D1">
        <w:rPr>
          <w:lang w:eastAsia="en-AU"/>
        </w:rPr>
        <w:lastRenderedPageBreak/>
        <w:t>T</w:t>
      </w:r>
      <w:r w:rsidR="001B51D1">
        <w:rPr>
          <w:lang w:eastAsia="en-AU"/>
        </w:rPr>
        <w:t>able</w:t>
      </w:r>
      <w:r w:rsidR="000242D7" w:rsidRPr="001B51D1">
        <w:rPr>
          <w:lang w:eastAsia="en-AU"/>
        </w:rPr>
        <w:t xml:space="preserve"> </w:t>
      </w:r>
      <w:r w:rsidR="00B665AF">
        <w:rPr>
          <w:lang w:eastAsia="en-AU"/>
        </w:rPr>
        <w:t>4.2</w:t>
      </w:r>
      <w:r w:rsidRPr="001B51D1">
        <w:rPr>
          <w:lang w:eastAsia="en-AU"/>
        </w:rPr>
        <w:t xml:space="preserve"> Summary of in vitro monoculture growth </w:t>
      </w:r>
      <w:r w:rsidR="0051110D" w:rsidRPr="001B51D1">
        <w:rPr>
          <w:lang w:eastAsia="en-AU"/>
        </w:rPr>
        <w:t xml:space="preserve">response </w:t>
      </w:r>
      <w:r w:rsidRPr="001B51D1">
        <w:rPr>
          <w:lang w:eastAsia="en-AU"/>
        </w:rPr>
        <w:t xml:space="preserve">of </w:t>
      </w:r>
      <w:r w:rsidR="00C4574F" w:rsidRPr="001B51D1">
        <w:rPr>
          <w:lang w:eastAsia="en-AU"/>
        </w:rPr>
        <w:t>Bifidobacterium spp.</w:t>
      </w:r>
      <w:r w:rsidRPr="001B51D1">
        <w:rPr>
          <w:lang w:eastAsia="en-AU"/>
        </w:rPr>
        <w:t xml:space="preserve"> </w:t>
      </w:r>
      <w:r w:rsidR="0051110D" w:rsidRPr="001B51D1">
        <w:rPr>
          <w:lang w:eastAsia="en-AU"/>
        </w:rPr>
        <w:t xml:space="preserve">grown </w:t>
      </w:r>
      <w:r w:rsidR="00C4574F" w:rsidRPr="001B51D1">
        <w:rPr>
          <w:lang w:eastAsia="en-AU"/>
        </w:rPr>
        <w:t xml:space="preserve">on 2’-FL, </w:t>
      </w:r>
      <w:r w:rsidRPr="001B51D1">
        <w:rPr>
          <w:lang w:eastAsia="en-AU"/>
        </w:rPr>
        <w:t>LNnT</w:t>
      </w:r>
      <w:r w:rsidR="00C4574F" w:rsidRPr="001B51D1">
        <w:rPr>
          <w:lang w:eastAsia="en-AU"/>
        </w:rPr>
        <w:t xml:space="preserve"> or HMO mixtures</w:t>
      </w:r>
    </w:p>
    <w:tbl>
      <w:tblPr>
        <w:tblStyle w:val="Table"/>
        <w:tblW w:w="9070" w:type="dxa"/>
        <w:tblLook w:val="04A0" w:firstRow="1" w:lastRow="0" w:firstColumn="1" w:lastColumn="0" w:noHBand="0" w:noVBand="1"/>
        <w:tblCaption w:val="Table 4.2 Summary of in vitro monoculture growth response of Bifidobacteria grown on 2’-FL, LNnT or HMO mixtures"/>
        <w:tblDescription w:val="Summary of growth response experiments of different Bifidobacterium species grown on 2’-FL, LNnT or HMO mixtures"/>
      </w:tblPr>
      <w:tblGrid>
        <w:gridCol w:w="1418"/>
        <w:gridCol w:w="3116"/>
        <w:gridCol w:w="2268"/>
        <w:gridCol w:w="2268"/>
      </w:tblGrid>
      <w:tr w:rsidR="001B51D1" w:rsidRPr="001B51D1" w14:paraId="5A1A11A9" w14:textId="77777777" w:rsidTr="000E6DD0">
        <w:trPr>
          <w:cnfStyle w:val="100000000000" w:firstRow="1" w:lastRow="0" w:firstColumn="0" w:lastColumn="0" w:oddVBand="0" w:evenVBand="0" w:oddHBand="0" w:evenHBand="0" w:firstRowFirstColumn="0" w:firstRowLastColumn="0" w:lastRowFirstColumn="0" w:lastRowLastColumn="0"/>
          <w:tblHeader/>
        </w:trPr>
        <w:tc>
          <w:tcPr>
            <w:tcW w:w="1418" w:type="dxa"/>
          </w:tcPr>
          <w:p w14:paraId="552B2E07" w14:textId="2B3FFD56" w:rsidR="001B51D1" w:rsidRPr="001B51D1" w:rsidRDefault="001B51D1" w:rsidP="001B51D1">
            <w:pPr>
              <w:rPr>
                <w:rFonts w:cs="Arial"/>
                <w:sz w:val="20"/>
                <w:szCs w:val="20"/>
                <w:lang w:eastAsia="en-GB"/>
              </w:rPr>
            </w:pPr>
            <w:r w:rsidRPr="001B51D1">
              <w:rPr>
                <w:rFonts w:cs="Arial"/>
                <w:b w:val="0"/>
                <w:bCs/>
                <w:sz w:val="20"/>
                <w:szCs w:val="20"/>
              </w:rPr>
              <w:t>HMO</w:t>
            </w:r>
          </w:p>
        </w:tc>
        <w:tc>
          <w:tcPr>
            <w:tcW w:w="3116" w:type="dxa"/>
          </w:tcPr>
          <w:p w14:paraId="7491939D" w14:textId="3779339A" w:rsidR="001B51D1" w:rsidRPr="001B51D1" w:rsidRDefault="001B51D1" w:rsidP="001B51D1">
            <w:pPr>
              <w:rPr>
                <w:rFonts w:cs="Arial"/>
                <w:sz w:val="20"/>
                <w:szCs w:val="20"/>
                <w:lang w:eastAsia="en-GB"/>
              </w:rPr>
            </w:pPr>
            <w:r w:rsidRPr="001B51D1">
              <w:rPr>
                <w:rFonts w:cs="Arial"/>
                <w:b w:val="0"/>
                <w:bCs/>
                <w:sz w:val="20"/>
                <w:szCs w:val="20"/>
              </w:rPr>
              <w:t>Growth/utilisation</w:t>
            </w:r>
          </w:p>
        </w:tc>
        <w:tc>
          <w:tcPr>
            <w:tcW w:w="2268" w:type="dxa"/>
          </w:tcPr>
          <w:p w14:paraId="0FD8DC68" w14:textId="5F05B96B" w:rsidR="001B51D1" w:rsidRPr="001B51D1" w:rsidRDefault="001B51D1" w:rsidP="001B51D1">
            <w:pPr>
              <w:rPr>
                <w:rFonts w:cs="Arial"/>
                <w:sz w:val="20"/>
                <w:szCs w:val="20"/>
                <w:lang w:eastAsia="en-GB"/>
              </w:rPr>
            </w:pPr>
            <w:r w:rsidRPr="001B51D1">
              <w:rPr>
                <w:rFonts w:cs="Arial"/>
                <w:b w:val="0"/>
                <w:bCs/>
                <w:sz w:val="20"/>
                <w:szCs w:val="20"/>
              </w:rPr>
              <w:t>No growth/utilisation</w:t>
            </w:r>
          </w:p>
        </w:tc>
        <w:tc>
          <w:tcPr>
            <w:tcW w:w="2268" w:type="dxa"/>
          </w:tcPr>
          <w:p w14:paraId="095ADB03" w14:textId="006FC6FF" w:rsidR="001B51D1" w:rsidRPr="001B51D1" w:rsidRDefault="001B51D1" w:rsidP="001B51D1">
            <w:pPr>
              <w:rPr>
                <w:rFonts w:cs="Arial"/>
                <w:sz w:val="20"/>
                <w:szCs w:val="20"/>
                <w:lang w:eastAsia="en-GB"/>
              </w:rPr>
            </w:pPr>
            <w:r w:rsidRPr="001B51D1">
              <w:rPr>
                <w:rFonts w:cs="Arial"/>
                <w:b w:val="0"/>
                <w:bCs/>
                <w:sz w:val="20"/>
                <w:szCs w:val="20"/>
              </w:rPr>
              <w:t xml:space="preserve">Reference </w:t>
            </w:r>
          </w:p>
        </w:tc>
      </w:tr>
      <w:tr w:rsidR="001B51D1" w:rsidRPr="001B51D1" w14:paraId="2E4287DE" w14:textId="77777777" w:rsidTr="0002153E">
        <w:trPr>
          <w:cnfStyle w:val="000000100000" w:firstRow="0" w:lastRow="0" w:firstColumn="0" w:lastColumn="0" w:oddVBand="0" w:evenVBand="0" w:oddHBand="1" w:evenHBand="0" w:firstRowFirstColumn="0" w:firstRowLastColumn="0" w:lastRowFirstColumn="0" w:lastRowLastColumn="0"/>
        </w:trPr>
        <w:tc>
          <w:tcPr>
            <w:tcW w:w="1418" w:type="dxa"/>
          </w:tcPr>
          <w:p w14:paraId="3524646D" w14:textId="1D1F91F1" w:rsidR="001B51D1" w:rsidRPr="001B51D1" w:rsidRDefault="001B51D1" w:rsidP="001B51D1">
            <w:pPr>
              <w:rPr>
                <w:rFonts w:cs="Arial"/>
                <w:sz w:val="20"/>
                <w:szCs w:val="20"/>
                <w:lang w:eastAsia="en-GB"/>
              </w:rPr>
            </w:pPr>
            <w:r w:rsidRPr="001B51D1">
              <w:rPr>
                <w:rFonts w:cs="Arial"/>
                <w:sz w:val="20"/>
                <w:szCs w:val="20"/>
              </w:rPr>
              <w:t xml:space="preserve">2’-FL </w:t>
            </w:r>
          </w:p>
        </w:tc>
        <w:tc>
          <w:tcPr>
            <w:tcW w:w="3116" w:type="dxa"/>
          </w:tcPr>
          <w:p w14:paraId="19B075A9"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bifidum</w:t>
            </w:r>
          </w:p>
          <w:p w14:paraId="502D6FE1" w14:textId="7F186753" w:rsidR="001B51D1" w:rsidRPr="001B51D1" w:rsidRDefault="001B51D1" w:rsidP="00F12F40">
            <w:pPr>
              <w:rPr>
                <w:rFonts w:cs="Arial"/>
                <w:sz w:val="20"/>
                <w:szCs w:val="20"/>
                <w:lang w:eastAsia="en-GB"/>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subsp. </w:t>
            </w:r>
            <w:r w:rsidRPr="001B51D1">
              <w:rPr>
                <w:rFonts w:cs="Arial"/>
                <w:i/>
                <w:iCs/>
                <w:sz w:val="20"/>
                <w:szCs w:val="20"/>
              </w:rPr>
              <w:t xml:space="preserve">infantis </w:t>
            </w:r>
          </w:p>
        </w:tc>
        <w:tc>
          <w:tcPr>
            <w:tcW w:w="2268" w:type="dxa"/>
            <w:tcBorders>
              <w:bottom w:val="nil"/>
            </w:tcBorders>
          </w:tcPr>
          <w:p w14:paraId="488CE040"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breve</w:t>
            </w:r>
          </w:p>
          <w:p w14:paraId="7A29F31C" w14:textId="2FE59E60" w:rsidR="001B51D1" w:rsidRPr="001B51D1" w:rsidRDefault="001B51D1" w:rsidP="00F12F40">
            <w:pPr>
              <w:rPr>
                <w:rFonts w:cs="Arial"/>
                <w:sz w:val="20"/>
                <w:szCs w:val="20"/>
                <w:lang w:eastAsia="en-GB"/>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subsp. </w:t>
            </w:r>
            <w:r w:rsidRPr="001B51D1">
              <w:rPr>
                <w:rFonts w:cs="Arial"/>
                <w:i/>
                <w:iCs/>
                <w:sz w:val="20"/>
                <w:szCs w:val="20"/>
              </w:rPr>
              <w:t xml:space="preserve">longum </w:t>
            </w:r>
          </w:p>
        </w:tc>
        <w:tc>
          <w:tcPr>
            <w:tcW w:w="2268" w:type="dxa"/>
          </w:tcPr>
          <w:p w14:paraId="344A4512" w14:textId="47447C80" w:rsidR="001B51D1" w:rsidRPr="001B51D1" w:rsidRDefault="001B51D1" w:rsidP="00F12F40">
            <w:pPr>
              <w:rPr>
                <w:rFonts w:cs="Arial"/>
                <w:sz w:val="20"/>
                <w:szCs w:val="20"/>
                <w:lang w:eastAsia="en-GB"/>
              </w:rPr>
            </w:pPr>
            <w:r w:rsidRPr="001B51D1">
              <w:rPr>
                <w:rFonts w:cs="Arial"/>
                <w:sz w:val="20"/>
                <w:szCs w:val="20"/>
              </w:rPr>
              <w:fldChar w:fldCharType="begin"/>
            </w:r>
            <w:r w:rsidRPr="001B51D1">
              <w:rPr>
                <w:rFonts w:cs="Arial"/>
                <w:sz w:val="20"/>
                <w:szCs w:val="20"/>
              </w:rPr>
              <w:instrText>ADDIN CITAVI.PLACEHOLDER 2e627028-f0a6-481a-9b7d-274ed5e9cba9 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FzYWt1bWEgZXQgYWwuPC9UZXh0Pg0KICAgIDwvVGV4dFVuaXQ+DQogIDwvVGV4dFVuaXRzPg0KPC9QbGFjZWhvbGRlcj4=</w:instrText>
            </w:r>
            <w:r w:rsidRPr="001B51D1">
              <w:rPr>
                <w:rFonts w:cs="Arial"/>
                <w:sz w:val="20"/>
                <w:szCs w:val="20"/>
              </w:rPr>
              <w:fldChar w:fldCharType="separate"/>
            </w:r>
            <w:bookmarkStart w:id="704" w:name="_CTVP0012e627028f0a6481a9b7d274ed5e9cba9"/>
            <w:r w:rsidR="0086056D">
              <w:rPr>
                <w:rFonts w:cs="Arial"/>
                <w:sz w:val="20"/>
                <w:szCs w:val="20"/>
              </w:rPr>
              <w:t>Asakuma et al.</w:t>
            </w:r>
            <w:bookmarkEnd w:id="704"/>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4220ca1b-c8f5-41e6-8b68-91f38e0979ce PFBsYWNlaG9sZGVyPg0KICA8QWRkSW5WZXJzaW9uPjUuNS4wLjE8L0FkZEluVmVyc2lvbj4NCiAgPElkPjQyMjBjYTFiLWM4ZjUtNDFlNi04YjY4LTkxZjM4ZTA5NzljZTwvSWQ+DQogIDxBc3NvY2lhdGVXaXRoUGxhY2Vob2xkZXJJZD4yZTYyNzAyOC1mMGE2LTQ4MWEtOWI3ZC0yNzRlZDVlOWNiYTk8L0Fzc29jaWF0ZVdpdGhQbGFjZWhvbGRlcklkPg0KICA8RW50cmllcz4NCiAgICA8RW50cnk+DQogICAgICA8SWQ+OWQ0OGZlYmYtOWUzOS00ZTlkLWE3NmMtMDY5MDgxNWZkYzBjPC9JZD4NCiAgICAgIDxSZWZlcmVuY2VJZD44MWQwNTRlMC0zMDUyLTQ5ZTAtOTc4NC0wYjZmYzNjMDUwMz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EpPC9UZXh0Pg0KICAgIDwvVGV4dFVuaXQ+DQogIDwvVGV4dFVuaXRzPg0KPC9QbGFjZWhvbGRlcj4=</w:instrText>
            </w:r>
            <w:r w:rsidRPr="001B51D1">
              <w:rPr>
                <w:rFonts w:cs="Arial"/>
                <w:sz w:val="20"/>
                <w:szCs w:val="20"/>
              </w:rPr>
              <w:fldChar w:fldCharType="separate"/>
            </w:r>
            <w:bookmarkStart w:id="705" w:name="_CTVP0014220ca1bc8f541e68b6891f38e0979ce"/>
            <w:r w:rsidR="0086056D">
              <w:rPr>
                <w:rFonts w:cs="Arial"/>
                <w:sz w:val="20"/>
                <w:szCs w:val="20"/>
              </w:rPr>
              <w:t>(2011)</w:t>
            </w:r>
            <w:bookmarkEnd w:id="705"/>
            <w:r w:rsidRPr="001B51D1">
              <w:rPr>
                <w:rFonts w:cs="Arial"/>
                <w:sz w:val="20"/>
                <w:szCs w:val="20"/>
              </w:rPr>
              <w:fldChar w:fldCharType="end"/>
            </w:r>
          </w:p>
        </w:tc>
      </w:tr>
      <w:tr w:rsidR="001B51D1" w:rsidRPr="001B51D1" w14:paraId="2CCAA4A1" w14:textId="77777777" w:rsidTr="0002153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496319D4" w14:textId="322FD94C" w:rsidR="001B51D1" w:rsidRPr="001B51D1" w:rsidRDefault="001B51D1" w:rsidP="001B51D1">
            <w:pPr>
              <w:rPr>
                <w:rFonts w:cs="Arial"/>
                <w:sz w:val="20"/>
                <w:szCs w:val="20"/>
                <w:lang w:eastAsia="en-GB"/>
              </w:rPr>
            </w:pPr>
            <w:r w:rsidRPr="001B51D1">
              <w:rPr>
                <w:rFonts w:cs="Arial"/>
                <w:sz w:val="20"/>
                <w:szCs w:val="20"/>
              </w:rPr>
              <w:t>2’-FL</w:t>
            </w:r>
          </w:p>
        </w:tc>
        <w:tc>
          <w:tcPr>
            <w:tcW w:w="3116" w:type="dxa"/>
            <w:shd w:val="clear" w:color="auto" w:fill="auto"/>
          </w:tcPr>
          <w:p w14:paraId="2E4A913E" w14:textId="77777777"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w:t>
            </w:r>
            <w:r w:rsidRPr="001B51D1">
              <w:rPr>
                <w:rFonts w:cs="Arial"/>
                <w:i/>
                <w:iCs/>
                <w:sz w:val="20"/>
                <w:szCs w:val="20"/>
              </w:rPr>
              <w:t xml:space="preserve"> bifidum </w:t>
            </w:r>
            <w:r w:rsidRPr="001B51D1">
              <w:rPr>
                <w:rFonts w:cs="Arial"/>
                <w:sz w:val="20"/>
                <w:szCs w:val="20"/>
              </w:rPr>
              <w:t>(8 strains)</w:t>
            </w:r>
          </w:p>
          <w:p w14:paraId="7DB2CB11" w14:textId="77777777" w:rsidR="001B51D1" w:rsidRPr="001B51D1" w:rsidRDefault="001B51D1" w:rsidP="001B51D1">
            <w:pPr>
              <w:rPr>
                <w:rFonts w:cs="Arial"/>
                <w:sz w:val="20"/>
                <w:szCs w:val="20"/>
              </w:rPr>
            </w:pPr>
            <w:r w:rsidRPr="001B51D1">
              <w:rPr>
                <w:rFonts w:cs="Arial"/>
                <w:i/>
                <w:iCs/>
                <w:sz w:val="20"/>
                <w:szCs w:val="20"/>
              </w:rPr>
              <w:t xml:space="preserve">B. kashiwanohense </w:t>
            </w:r>
            <w:r w:rsidRPr="001B51D1">
              <w:rPr>
                <w:rFonts w:cs="Arial"/>
                <w:sz w:val="20"/>
                <w:szCs w:val="20"/>
              </w:rPr>
              <w:t>(4 strains)</w:t>
            </w:r>
          </w:p>
          <w:p w14:paraId="4F253952" w14:textId="77777777" w:rsidR="001B51D1" w:rsidRPr="001B51D1" w:rsidRDefault="001B51D1" w:rsidP="001B51D1">
            <w:pPr>
              <w:rPr>
                <w:rFonts w:cs="Arial"/>
                <w:sz w:val="20"/>
                <w:szCs w:val="20"/>
              </w:rPr>
            </w:pPr>
            <w:r w:rsidRPr="001B51D1">
              <w:rPr>
                <w:rFonts w:cs="Arial"/>
                <w:i/>
                <w:iCs/>
                <w:sz w:val="20"/>
                <w:szCs w:val="20"/>
              </w:rPr>
              <w:t>B. longum</w:t>
            </w:r>
            <w:r w:rsidRPr="001B51D1">
              <w:rPr>
                <w:rFonts w:cs="Arial"/>
                <w:iCs/>
                <w:sz w:val="20"/>
                <w:szCs w:val="20"/>
              </w:rPr>
              <w:t xml:space="preserve"> subsp. </w:t>
            </w:r>
            <w:r w:rsidRPr="001B51D1">
              <w:rPr>
                <w:rFonts w:cs="Arial"/>
                <w:i/>
                <w:iCs/>
                <w:sz w:val="20"/>
                <w:szCs w:val="20"/>
              </w:rPr>
              <w:t xml:space="preserve">infantis </w:t>
            </w:r>
            <w:r w:rsidRPr="001B51D1">
              <w:rPr>
                <w:rFonts w:cs="Arial"/>
                <w:sz w:val="20"/>
                <w:szCs w:val="20"/>
              </w:rPr>
              <w:t>(5 strains)</w:t>
            </w:r>
          </w:p>
          <w:p w14:paraId="79E2AD1C" w14:textId="3B1BF2D8" w:rsidR="001B51D1" w:rsidRPr="001B51D1" w:rsidRDefault="001B51D1" w:rsidP="001B51D1">
            <w:pPr>
              <w:rPr>
                <w:rFonts w:cs="Arial"/>
                <w:sz w:val="20"/>
                <w:szCs w:val="20"/>
              </w:rPr>
            </w:pPr>
            <w:r w:rsidRPr="001B51D1">
              <w:rPr>
                <w:rFonts w:cs="Arial"/>
                <w:i/>
                <w:iCs/>
                <w:sz w:val="20"/>
                <w:szCs w:val="20"/>
              </w:rPr>
              <w:t>B. longum</w:t>
            </w:r>
            <w:r w:rsidRPr="001B51D1">
              <w:rPr>
                <w:rFonts w:cs="Arial"/>
                <w:iCs/>
                <w:sz w:val="20"/>
                <w:szCs w:val="20"/>
              </w:rPr>
              <w:t xml:space="preserve"> subsp. </w:t>
            </w:r>
            <w:r w:rsidRPr="001B51D1">
              <w:rPr>
                <w:rFonts w:cs="Arial"/>
                <w:i/>
                <w:iCs/>
                <w:sz w:val="20"/>
                <w:szCs w:val="20"/>
              </w:rPr>
              <w:t xml:space="preserve">suis </w:t>
            </w:r>
            <w:r w:rsidRPr="001B51D1">
              <w:rPr>
                <w:rFonts w:cs="Arial"/>
                <w:sz w:val="20"/>
                <w:szCs w:val="20"/>
              </w:rPr>
              <w:t>(1 strain)</w:t>
            </w:r>
          </w:p>
        </w:tc>
        <w:tc>
          <w:tcPr>
            <w:tcW w:w="2268" w:type="dxa"/>
            <w:tcBorders>
              <w:bottom w:val="nil"/>
            </w:tcBorders>
            <w:shd w:val="clear" w:color="auto" w:fill="auto"/>
          </w:tcPr>
          <w:p w14:paraId="7373CF68" w14:textId="6EB23F4C" w:rsidR="001B51D1" w:rsidRDefault="001B51D1" w:rsidP="001B51D1">
            <w:pPr>
              <w:rPr>
                <w:rFonts w:cs="Arial"/>
                <w:sz w:val="20"/>
                <w:szCs w:val="20"/>
              </w:rPr>
            </w:pPr>
            <w:r w:rsidRPr="0002153E">
              <w:rPr>
                <w:rFonts w:cs="Arial"/>
                <w:i/>
                <w:iCs/>
                <w:sz w:val="20"/>
                <w:szCs w:val="20"/>
              </w:rPr>
              <w:t>B</w:t>
            </w:r>
            <w:r w:rsidRPr="0002153E">
              <w:rPr>
                <w:rFonts w:cs="Arial"/>
                <w:iCs/>
                <w:sz w:val="20"/>
                <w:szCs w:val="20"/>
              </w:rPr>
              <w:t xml:space="preserve">. </w:t>
            </w:r>
            <w:r w:rsidRPr="0002153E">
              <w:rPr>
                <w:rFonts w:cs="Arial"/>
                <w:i/>
                <w:iCs/>
                <w:sz w:val="20"/>
                <w:szCs w:val="20"/>
              </w:rPr>
              <w:t xml:space="preserve">breve </w:t>
            </w:r>
            <w:r w:rsidRPr="0002153E">
              <w:rPr>
                <w:rFonts w:cs="Arial"/>
                <w:sz w:val="20"/>
                <w:szCs w:val="20"/>
              </w:rPr>
              <w:t>(3 strains)</w:t>
            </w:r>
          </w:p>
          <w:p w14:paraId="473345FD" w14:textId="628D8BCB" w:rsidR="0002153E" w:rsidRPr="0002153E" w:rsidRDefault="0002153E" w:rsidP="001B51D1">
            <w:pPr>
              <w:rPr>
                <w:rFonts w:cs="Arial"/>
                <w:sz w:val="20"/>
                <w:szCs w:val="20"/>
              </w:rPr>
            </w:pPr>
            <w:r w:rsidRPr="0002153E">
              <w:rPr>
                <w:rFonts w:cs="Arial"/>
                <w:i/>
                <w:sz w:val="20"/>
                <w:szCs w:val="20"/>
              </w:rPr>
              <w:t>B. longum</w:t>
            </w:r>
            <w:r w:rsidRPr="0002153E">
              <w:rPr>
                <w:rFonts w:cs="Arial"/>
                <w:sz w:val="20"/>
                <w:szCs w:val="20"/>
              </w:rPr>
              <w:t xml:space="preserve"> subsb. </w:t>
            </w:r>
            <w:r w:rsidRPr="0002153E">
              <w:rPr>
                <w:rFonts w:cs="Arial"/>
                <w:i/>
                <w:sz w:val="20"/>
                <w:szCs w:val="20"/>
              </w:rPr>
              <w:t>longum</w:t>
            </w:r>
            <w:r w:rsidRPr="0002153E">
              <w:rPr>
                <w:rFonts w:cs="Arial"/>
                <w:sz w:val="20"/>
                <w:szCs w:val="20"/>
              </w:rPr>
              <w:t xml:space="preserve"> (1 strain)</w:t>
            </w:r>
          </w:p>
          <w:p w14:paraId="0817F5E0" w14:textId="4E1BA747" w:rsidR="001B51D1" w:rsidRPr="0002153E" w:rsidRDefault="001B51D1" w:rsidP="001B51D1">
            <w:pPr>
              <w:rPr>
                <w:rFonts w:cs="Arial"/>
                <w:sz w:val="20"/>
                <w:szCs w:val="20"/>
              </w:rPr>
            </w:pPr>
            <w:r w:rsidRPr="0002153E">
              <w:rPr>
                <w:rFonts w:cs="Arial"/>
                <w:i/>
                <w:iCs/>
                <w:sz w:val="20"/>
                <w:szCs w:val="20"/>
              </w:rPr>
              <w:t>B</w:t>
            </w:r>
            <w:r w:rsidRPr="0002153E">
              <w:rPr>
                <w:rFonts w:cs="Arial"/>
                <w:iCs/>
                <w:sz w:val="20"/>
                <w:szCs w:val="20"/>
              </w:rPr>
              <w:t xml:space="preserve">. </w:t>
            </w:r>
            <w:r w:rsidRPr="0002153E">
              <w:rPr>
                <w:rFonts w:cs="Arial"/>
                <w:i/>
                <w:iCs/>
                <w:sz w:val="20"/>
                <w:szCs w:val="20"/>
              </w:rPr>
              <w:t>pseudolongum</w:t>
            </w:r>
            <w:r w:rsidRPr="0002153E">
              <w:rPr>
                <w:rFonts w:cs="Arial"/>
                <w:iCs/>
                <w:sz w:val="20"/>
                <w:szCs w:val="20"/>
              </w:rPr>
              <w:t xml:space="preserve"> subsp. </w:t>
            </w:r>
            <w:r w:rsidRPr="0002153E">
              <w:rPr>
                <w:rFonts w:cs="Arial"/>
                <w:i/>
                <w:iCs/>
                <w:sz w:val="20"/>
                <w:szCs w:val="20"/>
              </w:rPr>
              <w:t xml:space="preserve">globosum </w:t>
            </w:r>
            <w:r w:rsidRPr="0002153E">
              <w:rPr>
                <w:rFonts w:cs="Arial"/>
                <w:sz w:val="20"/>
                <w:szCs w:val="20"/>
              </w:rPr>
              <w:t>(1 strain)</w:t>
            </w:r>
          </w:p>
        </w:tc>
        <w:tc>
          <w:tcPr>
            <w:tcW w:w="2268" w:type="dxa"/>
            <w:shd w:val="clear" w:color="auto" w:fill="auto"/>
          </w:tcPr>
          <w:p w14:paraId="1D76DC27" w14:textId="20C46A4C" w:rsidR="001B51D1" w:rsidRPr="001B51D1" w:rsidRDefault="001B51D1" w:rsidP="001B51D1">
            <w:pPr>
              <w:rPr>
                <w:rFonts w:cs="Arial"/>
                <w:sz w:val="20"/>
                <w:szCs w:val="20"/>
                <w:lang w:eastAsia="en-GB"/>
              </w:rPr>
            </w:pPr>
            <w:r w:rsidRPr="001B51D1">
              <w:rPr>
                <w:rFonts w:cs="Arial"/>
                <w:sz w:val="20"/>
                <w:szCs w:val="20"/>
              </w:rPr>
              <w:fldChar w:fldCharType="begin"/>
            </w:r>
            <w:r w:rsidRPr="001B51D1">
              <w:rPr>
                <w:rFonts w:cs="Arial"/>
                <w:sz w:val="20"/>
                <w:szCs w:val="20"/>
              </w:rPr>
              <w:instrText>ADDIN CITAVI.PLACEHOLDER a0bbd9b2-b71d-4515-b717-abf162603308 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J1bmVzb3ZhIGV0IGFsLjwvVGV4dD4NCiAgICA8L1RleHRVbml0Pg0KICA8L1RleHRVbml0cz4NCjwvUGxhY2Vob2xkZXI+</w:instrText>
            </w:r>
            <w:r w:rsidRPr="001B51D1">
              <w:rPr>
                <w:rFonts w:cs="Arial"/>
                <w:sz w:val="20"/>
                <w:szCs w:val="20"/>
              </w:rPr>
              <w:fldChar w:fldCharType="separate"/>
            </w:r>
            <w:bookmarkStart w:id="706" w:name="_CTVP001a0bbd9b2b71d4515b717abf162603308"/>
            <w:r w:rsidR="0086056D">
              <w:rPr>
                <w:rFonts w:cs="Arial"/>
                <w:sz w:val="20"/>
                <w:szCs w:val="20"/>
              </w:rPr>
              <w:t>Bunesova et al.</w:t>
            </w:r>
            <w:bookmarkEnd w:id="706"/>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f2f09969-fea6-4468-9e7b-6cd99d06a228 PFBsYWNlaG9sZGVyPg0KICA8QWRkSW5WZXJzaW9uPjUuNS4wLjE8L0FkZEluVmVyc2lvbj4NCiAgPElkPmYyZjA5OTY5LWZlYTYtNDQ2OC05ZTdiLTZjZDk5ZDA2YTIyODwvSWQ+DQogIDxBc3NvY2lhdGVXaXRoUGxhY2Vob2xkZXJJZD5hMGJiZDliMi1iNzFkLTQ1MTUtYjcxNy1hYmYxNjI2MDMzMDg8L0Fzc29jaWF0ZVdpdGhQbGFjZWhvbGRlcklkPg0KICA8RW50cmllcz4NCiAgICA8RW50cnk+DQogICAgICA8SWQ+YmQ2Yzk5YTYtNzZlNi00YzVhLTgxZDUtMzBkNWJkMGQzMGM5PC9JZD4NCiAgICAgIDxSZWZlcmVuY2VJZD4xZGY0OTBmOS1mZTkyLTRhMmQtOTQ0MC0wYjkxYzUzOWNiYT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Pr="001B51D1">
              <w:rPr>
                <w:rFonts w:cs="Arial"/>
                <w:sz w:val="20"/>
                <w:szCs w:val="20"/>
              </w:rPr>
              <w:fldChar w:fldCharType="separate"/>
            </w:r>
            <w:bookmarkStart w:id="707" w:name="_CTVP001f2f09969fea644689e7b6cd99d06a228"/>
            <w:r w:rsidR="0086056D">
              <w:rPr>
                <w:rFonts w:cs="Arial"/>
                <w:sz w:val="20"/>
                <w:szCs w:val="20"/>
              </w:rPr>
              <w:t>(2016)</w:t>
            </w:r>
            <w:bookmarkEnd w:id="707"/>
            <w:r w:rsidRPr="001B51D1">
              <w:rPr>
                <w:rFonts w:cs="Arial"/>
                <w:sz w:val="20"/>
                <w:szCs w:val="20"/>
              </w:rPr>
              <w:fldChar w:fldCharType="end"/>
            </w:r>
          </w:p>
        </w:tc>
      </w:tr>
      <w:tr w:rsidR="001B51D1" w:rsidRPr="001B51D1" w14:paraId="58D8DF80" w14:textId="77777777" w:rsidTr="0002153E">
        <w:trPr>
          <w:cnfStyle w:val="000000100000" w:firstRow="0" w:lastRow="0" w:firstColumn="0" w:lastColumn="0" w:oddVBand="0" w:evenVBand="0" w:oddHBand="1" w:evenHBand="0" w:firstRowFirstColumn="0" w:firstRowLastColumn="0" w:lastRowFirstColumn="0" w:lastRowLastColumn="0"/>
        </w:trPr>
        <w:tc>
          <w:tcPr>
            <w:tcW w:w="1418" w:type="dxa"/>
          </w:tcPr>
          <w:p w14:paraId="751A8A47" w14:textId="602A0134" w:rsidR="001B51D1" w:rsidRPr="001B51D1" w:rsidRDefault="001B51D1" w:rsidP="001B51D1">
            <w:pPr>
              <w:rPr>
                <w:rFonts w:cs="Arial"/>
                <w:sz w:val="20"/>
                <w:szCs w:val="20"/>
                <w:lang w:eastAsia="en-GB"/>
              </w:rPr>
            </w:pPr>
            <w:r w:rsidRPr="001B51D1">
              <w:rPr>
                <w:rFonts w:cs="Arial"/>
                <w:sz w:val="20"/>
                <w:szCs w:val="20"/>
              </w:rPr>
              <w:t xml:space="preserve">2’-FL </w:t>
            </w:r>
          </w:p>
        </w:tc>
        <w:tc>
          <w:tcPr>
            <w:tcW w:w="3116" w:type="dxa"/>
          </w:tcPr>
          <w:p w14:paraId="45CF0810"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bifidum </w:t>
            </w:r>
            <w:r w:rsidRPr="001B51D1">
              <w:rPr>
                <w:rFonts w:cs="Arial"/>
                <w:sz w:val="20"/>
                <w:szCs w:val="20"/>
              </w:rPr>
              <w:t>(12 strains)</w:t>
            </w:r>
          </w:p>
          <w:p w14:paraId="1637C52D" w14:textId="55A637F8"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infantis </w:t>
            </w:r>
            <w:r w:rsidRPr="001B51D1">
              <w:rPr>
                <w:rFonts w:cs="Arial"/>
                <w:sz w:val="20"/>
                <w:szCs w:val="20"/>
              </w:rPr>
              <w:t>(21 strains)</w:t>
            </w:r>
          </w:p>
        </w:tc>
        <w:tc>
          <w:tcPr>
            <w:tcW w:w="2268" w:type="dxa"/>
            <w:tcBorders>
              <w:top w:val="nil"/>
            </w:tcBorders>
          </w:tcPr>
          <w:p w14:paraId="7493FABA" w14:textId="5103BFEC" w:rsidR="001B51D1" w:rsidRPr="001B51D1" w:rsidRDefault="001B51D1" w:rsidP="001B51D1">
            <w:pPr>
              <w:rPr>
                <w:rFonts w:cs="Arial"/>
                <w:sz w:val="20"/>
                <w:szCs w:val="20"/>
                <w:lang w:eastAsia="en-GB"/>
              </w:rPr>
            </w:pPr>
          </w:p>
        </w:tc>
        <w:tc>
          <w:tcPr>
            <w:tcW w:w="2268" w:type="dxa"/>
          </w:tcPr>
          <w:p w14:paraId="3B61E2A9" w14:textId="1B6655A4" w:rsidR="001B51D1" w:rsidRPr="001B51D1" w:rsidRDefault="001B51D1" w:rsidP="001B51D1">
            <w:pPr>
              <w:rPr>
                <w:rFonts w:cs="Arial"/>
                <w:sz w:val="20"/>
                <w:szCs w:val="20"/>
                <w:lang w:eastAsia="en-GB"/>
              </w:rPr>
            </w:pPr>
            <w:r w:rsidRPr="001B51D1">
              <w:rPr>
                <w:rFonts w:cs="Arial"/>
                <w:sz w:val="20"/>
                <w:szCs w:val="20"/>
              </w:rPr>
              <w:fldChar w:fldCharType="begin"/>
            </w:r>
            <w:r w:rsidRPr="001B51D1">
              <w:rPr>
                <w:rFonts w:cs="Arial"/>
                <w:sz w:val="20"/>
                <w:szCs w:val="20"/>
              </w:rPr>
              <w:instrText>ADDIN CITAVI.PLACEHOLDER 0a8c7871-c081-4e51-8ba1-ebf41ead49db 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RGFuaWVsbGU8L0ZpcnN0TmFtZT4NCiAgICAgICAgICAgIDxMYXN0TmFtZT5MZW1heTwvTGFzdE5hbWU+DQogICAgICAgICAgICA8TWlkZGxlTmFtZT5HLjwvTWlkZGxlTmFtZT4NCiAgICAgICAgICAgIDxTZXg+RmVtYWxlPC9TZXg+DQogICAgICAgICAgPC9QZXJzb24+DQogICAgICAgICAgPFBlcnNvbj4NCiAgICAgICAgICAgIDxGaXJzdE5hbWU+RGF2aWQ8L0ZpcnN0TmFtZT4NCiAgICAgICAgICAgIDxMYXN0TmFtZT5TZWxh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TM1MTc8L0RvaT4NCiAgICAgICAgPElkPjc1MjE2ZTFmLTdmZDAtNDI2OS04MDIyLTY3NWNhNWQ0ZjcxNzwvSWQ+DQogICAgICAgIDxMYW5ndWFnZT5lbmc8L0xhbmd1YWdlPg0KICAgICAgICA8TGFuZ3VhZ2VDb2RlPmVuPC9MYW5ndWFnZUNvZGU+DQogICAgICAgIDxMb2NhdGlvbnM+DQogICAgICAgICAgPExvY2F0aW9uPg0KICAgICAgICAgICAgPEFkZHJlc3M+MTAuMTAzOC9zcmVwMTM1MTc8L0FkZHJlc3M+DQogICAgICAgICAgICA8TG9jYXRpb25UeXBlPkVsZWN0cm9uaWNBZGRyZXNzPC9Mb2NhdGlvblR5cGU+DQogICAgICAgICAgPC9Mb2NhdGlvbj4NCiAgICAgICAgICA8TG9jYXRpb24+DQogICAgICAgICAgICA8QWRkcmVzcz4yNjMzNzEw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2FycmlkbyBldCBhbC48L1RleHQ+DQogICAgPC9UZXh0VW5pdD4NCiAgPC9UZXh0VW5pdHM+DQo8L1BsYWNlaG9sZGVyPg==</w:instrText>
            </w:r>
            <w:r w:rsidRPr="001B51D1">
              <w:rPr>
                <w:rFonts w:cs="Arial"/>
                <w:sz w:val="20"/>
                <w:szCs w:val="20"/>
              </w:rPr>
              <w:fldChar w:fldCharType="separate"/>
            </w:r>
            <w:bookmarkStart w:id="708" w:name="_CTVP0010a8c7871c0814e518ba1ebf41ead49db"/>
            <w:r w:rsidR="0086056D">
              <w:rPr>
                <w:rFonts w:cs="Arial"/>
                <w:sz w:val="20"/>
                <w:szCs w:val="20"/>
              </w:rPr>
              <w:t>Garrido et al.</w:t>
            </w:r>
            <w:bookmarkEnd w:id="708"/>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36cacd8c-414e-4242-b8f1-cd72be7a3ab4 PFBsYWNlaG9sZGVyPg0KICA8QWRkSW5WZXJzaW9uPjUuNS4wLjE8L0FkZEluVmVyc2lvbj4NCiAgPElkPjM2Y2FjZDhjLTQxNGUtNDI0Mi1iOGYxLWNkNzJiZTdhM2FiNDwvSWQ+DQogIDxBc3NvY2lhdGVXaXRoUGxhY2Vob2xkZXJJZD4wYThjNzg3MS1jMDgxLTRlNTEtOGJhMS1lYmY0MWVhZDQ5ZGI8L0Fzc29jaWF0ZVdpdGhQbGFjZWhvbGRlcklkPg0KICA8RW50cmllcz4NCiAgICA8RW50cnk+DQogICAgICA8SWQ+OTlkMTkxZTEtZWMwNS00OWYwLWJmMDgtMTlmNjczODY5MDZjPC9JZD4NCiAgICAgIDxSZWZlcmVuY2VJZD43NTIxNmUxZi03ZmQwLTQyNjktODAyMi02NzVjYTVkNGY3MT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RhdmlkPC9GaXJzdE5hbWU+DQogICAgICAgICAgICA8TGFzdE5hbWU+U2VsYTwvTGFzdE5hbWU+DQogICAgICAgICAgICA8TWlkZGxlTmFtZT5BLjwvTWlkZGxlTmFtZT4NCiAgICAgICAgICAgIDxTZXg+T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Sk8L1RleHQ+DQogICAgPC9UZXh0VW5pdD4NCiAgPC9UZXh0VW5pdHM+DQo8L1BsYWNlaG9sZGVyPg==</w:instrText>
            </w:r>
            <w:r w:rsidRPr="001B51D1">
              <w:rPr>
                <w:rFonts w:cs="Arial"/>
                <w:sz w:val="20"/>
                <w:szCs w:val="20"/>
              </w:rPr>
              <w:fldChar w:fldCharType="separate"/>
            </w:r>
            <w:bookmarkStart w:id="709" w:name="_CTVP00136cacd8c414e4242b8f1cd72be7a3ab4"/>
            <w:r w:rsidR="0086056D">
              <w:rPr>
                <w:rFonts w:cs="Arial"/>
                <w:sz w:val="20"/>
                <w:szCs w:val="20"/>
              </w:rPr>
              <w:t>(2015)</w:t>
            </w:r>
            <w:bookmarkEnd w:id="709"/>
            <w:r w:rsidRPr="001B51D1">
              <w:rPr>
                <w:rFonts w:cs="Arial"/>
                <w:sz w:val="20"/>
                <w:szCs w:val="20"/>
              </w:rPr>
              <w:fldChar w:fldCharType="end"/>
            </w:r>
          </w:p>
        </w:tc>
      </w:tr>
      <w:tr w:rsidR="001B51D1" w:rsidRPr="001B51D1" w14:paraId="3846CF13" w14:textId="77777777" w:rsidTr="0002153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13030BA4" w14:textId="03353D0E" w:rsidR="001B51D1" w:rsidRPr="001B51D1" w:rsidRDefault="001B51D1" w:rsidP="001B51D1">
            <w:pPr>
              <w:rPr>
                <w:rFonts w:cs="Arial"/>
                <w:sz w:val="20"/>
                <w:szCs w:val="20"/>
                <w:lang w:eastAsia="en-GB"/>
              </w:rPr>
            </w:pPr>
            <w:r w:rsidRPr="001B51D1">
              <w:rPr>
                <w:rFonts w:cs="Arial"/>
                <w:sz w:val="20"/>
                <w:szCs w:val="20"/>
              </w:rPr>
              <w:t xml:space="preserve">2’-FL </w:t>
            </w:r>
          </w:p>
        </w:tc>
        <w:tc>
          <w:tcPr>
            <w:tcW w:w="3116" w:type="dxa"/>
            <w:shd w:val="clear" w:color="auto" w:fill="auto"/>
          </w:tcPr>
          <w:p w14:paraId="76E259C2" w14:textId="7698361A"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subsb. </w:t>
            </w:r>
            <w:r w:rsidRPr="001B51D1">
              <w:rPr>
                <w:rFonts w:cs="Arial"/>
                <w:i/>
                <w:iCs/>
                <w:sz w:val="20"/>
                <w:szCs w:val="20"/>
              </w:rPr>
              <w:t>longum</w:t>
            </w:r>
            <w:r w:rsidRPr="001B51D1">
              <w:rPr>
                <w:rFonts w:cs="Arial"/>
                <w:iCs/>
                <w:sz w:val="20"/>
                <w:szCs w:val="20"/>
              </w:rPr>
              <w:t xml:space="preserve"> (1 strain)</w:t>
            </w:r>
          </w:p>
        </w:tc>
        <w:tc>
          <w:tcPr>
            <w:tcW w:w="2268" w:type="dxa"/>
            <w:shd w:val="clear" w:color="auto" w:fill="auto"/>
          </w:tcPr>
          <w:p w14:paraId="649A56BE" w14:textId="46F4B50B"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subsb. </w:t>
            </w:r>
            <w:r w:rsidRPr="001B51D1">
              <w:rPr>
                <w:rFonts w:cs="Arial"/>
                <w:i/>
                <w:iCs/>
                <w:sz w:val="20"/>
                <w:szCs w:val="20"/>
              </w:rPr>
              <w:t>longum</w:t>
            </w:r>
            <w:r w:rsidRPr="001B51D1">
              <w:rPr>
                <w:rFonts w:cs="Arial"/>
                <w:iCs/>
                <w:sz w:val="20"/>
                <w:szCs w:val="20"/>
              </w:rPr>
              <w:t xml:space="preserve"> (16 strains)</w:t>
            </w:r>
          </w:p>
        </w:tc>
        <w:tc>
          <w:tcPr>
            <w:tcW w:w="2268" w:type="dxa"/>
            <w:shd w:val="clear" w:color="auto" w:fill="auto"/>
          </w:tcPr>
          <w:p w14:paraId="250E9232" w14:textId="4379215E" w:rsidR="001B51D1" w:rsidRPr="001B51D1" w:rsidRDefault="001B51D1" w:rsidP="001B51D1">
            <w:pPr>
              <w:rPr>
                <w:rFonts w:cs="Arial"/>
                <w:sz w:val="20"/>
                <w:szCs w:val="20"/>
                <w:lang w:eastAsia="en-GB"/>
              </w:rPr>
            </w:pPr>
            <w:r w:rsidRPr="001B51D1">
              <w:rPr>
                <w:rFonts w:cs="Arial"/>
                <w:sz w:val="20"/>
                <w:szCs w:val="20"/>
              </w:rPr>
              <w:fldChar w:fldCharType="begin"/>
            </w:r>
            <w:r w:rsidRPr="001B51D1">
              <w:rPr>
                <w:rFonts w:cs="Arial"/>
                <w:sz w:val="20"/>
                <w:szCs w:val="20"/>
              </w:rPr>
              <w:instrText>ADDIN CITAVI.PLACEHOLDER 64230f60-7c6f-400b-bbbb-8349377578e0 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TmluYTwvRmlyc3ROYW1lPg0KICAgICAgICAgICAgPExhc3ROYW1lPktpcm1pejwvTGFzdE5hbWU+DQogICAgICAgICAgICA8U2V4PkZlbWFsZTwvU2V4Pg0KICAgICAgICAgIDwvUGVyc29uPg0KICAgICAgICAgIDxQZXJzb24+DQogICAgICAgICAgICA8Rmlyc3ROYW1lPkphc21pbmU8L0ZpcnN0TmFtZT4NCiAgICAgICAgICAgIDxMYXN0TmFtZT5EYXZpczwvTGFzdE5hbWU+DQogICAgICAgICAgICA8TWlkZGxlTmFtZT5DLjwvTWlkZGxlTmFtZT4NCiAgICAgICAgICAgIDxTZXg+RmVtYWxlPC9TZXg+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p1YW48L0ZpcnN0TmFtZT4NCiAgICAgICAgICAgIDxMYXN0TmFtZT5VZ2FsZGU8L0xhc3ROYW1lPg0KICAgICAgICAgICAgPE1pZGRsZU5hbWU+QS48L01pZGRsZU5hbWU+DQogICAgICAgICAgICA8U2V4Pk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dhcnJpZG8gZXQgYWwuPC9UZXh0Pg0KICAgIDwvVGV4dFVuaXQ+DQogIDwvVGV4dFVuaXRzPg0KPC9QbGFjZWhvbGRlcj4=</w:instrText>
            </w:r>
            <w:r w:rsidRPr="001B51D1">
              <w:rPr>
                <w:rFonts w:cs="Arial"/>
                <w:sz w:val="20"/>
                <w:szCs w:val="20"/>
              </w:rPr>
              <w:fldChar w:fldCharType="separate"/>
            </w:r>
            <w:bookmarkStart w:id="710" w:name="_CTVP00164230f607c6f400bbbbb8349377578e0"/>
            <w:r w:rsidR="0086056D">
              <w:rPr>
                <w:rFonts w:cs="Arial"/>
                <w:sz w:val="20"/>
                <w:szCs w:val="20"/>
              </w:rPr>
              <w:t>Garrido et al.</w:t>
            </w:r>
            <w:bookmarkEnd w:id="710"/>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c9ac2019-2c3a-4100-8fa1-d7ef461676f8 PFBsYWNlaG9sZGVyPg0KICA8QWRkSW5WZXJzaW9uPjUuNS4wLjE8L0FkZEluVmVyc2lvbj4NCiAgPElkPmM5YWMyMDE5LTJjM2EtNDEwMC04ZmExLWQ3ZWY0NjE2NzZmODwvSWQ+DQogIDxBc3NvY2lhdGVXaXRoUGxhY2Vob2xkZXJJZD42NDIzMGY2MC03YzZmLTQwMGItYmJiYi04MzQ5Mzc3NTc4ZTA8L0Fzc29jaWF0ZVdpdGhQbGFjZWhvbGRlcklkPg0KICA8RW50cmllcz4NCiAgICA8RW50cnk+DQogICAgICA8SWQ+NjczYjNjMzItNTQ3MC00NmYxLThiMzItOWM5NmY1MTg3Zjk5PC9JZD4NCiAgICAgIDxSZWZlcmVuY2VJZD43NzFlNjFkZS0zZTIwLTQ2ZjItYThmNS1jZjgzNmVlN2VkYT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5pbmE8L0ZpcnN0TmFtZT4NCiAgICAgICAgICAgIDxMYXN0TmFtZT5LaXJtaXo8L0xhc3ROYW1lPg0KICAgICAgICAgICAgPFNleD5GZW1hbGU8L1NleD4NCiAgICAgICAgICA8L1BlcnNvbj4NCiAgICAgICAgICA8UGVyc29uPg0KICAgICAgICAgICAgPEZpcnN0TmFtZT5KYXNtaW5lPC9GaXJzdE5hbWU+DQogICAgICAgICAgICA8TGFzdE5hbWU+RGF2aXM8L0xhc3ROYW1lPg0KICAgICAgICAgICAgPE1pZGRsZU5hbWU+Qy48L01pZGRsZU5hbWU+DQogICAgICAgICAgICA8U2V4PkZlb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xsZTwvRmlyc3ROYW1lPg0KICAgICAgICAgICAgPExhc3ROYW1lPkxlbWF5PC9MYXN0TmFtZT4NCiAgICAgICAgICAgIDxNaWRkbGVOYW1lPkcuPC9NaWRkbGVOYW1lPg0KICAgICAgICAgICAgPFNleD5GZW1hbGU8L1NleD4NCiAgICAgICAgICA8L1BlcnNvbj4NCiAgICAgICAgICA8UGVyc29uPg0KICAgICAgICAgICAgPEZpcnN0TmFtZT5KdWFuPC9GaXJzdE5hbWU+DQogICAgICAgICAgICA8TGFzdE5hbWU+VWdhbGRl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zUwNDU8L0RvaT4NCiAgICAgICAgPElkPjc3MWU2MWRlLTNlMjAtNDZmMi1hOGY1LWNmODM2ZWU3ZWRhNTwvSWQ+DQogICAgICAgIDxMYW5ndWFnZT5lbmc8L0xhbmd1YWdlPg0KICAgICAgICA8TGFuZ3VhZ2VDb2RlPmVuPC9MYW5ndWFnZUNvZGU+DQogICAgICAgIDxMb2NhdGlvbnM+DQogICAgICAgICAgPExvY2F0aW9uPg0KICAgICAgICAgICAgPEFkZHJlc3M+MTAuMTAzOC9zcmVwMzUwNDU8L0FkZHJlc3M+DQogICAgICAgICAgICA8TG9jYXRpb25UeXBlPkVsZWN0cm9uaWNBZGRyZXNzPC9Mb2NhdGlvblR5cGU+DQogICAgICAgICAgPC9Mb2NhdGlvbj4NCiAgICAgICAgICA8TG9jYXRpb24+DQogICAgICAgICAgICA8QWRkcmVzcz4yNzc1NjkwN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YpPC9UZXh0Pg0KICAgIDwvVGV4dFVuaXQ+DQogIDwvVGV4dFVuaXRzPg0KPC9QbGFjZWhvbGRlcj4=</w:instrText>
            </w:r>
            <w:r w:rsidRPr="001B51D1">
              <w:rPr>
                <w:rFonts w:cs="Arial"/>
                <w:sz w:val="20"/>
                <w:szCs w:val="20"/>
              </w:rPr>
              <w:fldChar w:fldCharType="separate"/>
            </w:r>
            <w:bookmarkStart w:id="711" w:name="_CTVP001c9ac20192c3a41008fa1d7ef461676f8"/>
            <w:r w:rsidR="0086056D">
              <w:rPr>
                <w:rFonts w:cs="Arial"/>
                <w:sz w:val="20"/>
                <w:szCs w:val="20"/>
              </w:rPr>
              <w:t>(2016)</w:t>
            </w:r>
            <w:bookmarkEnd w:id="711"/>
            <w:r w:rsidRPr="001B51D1">
              <w:rPr>
                <w:rFonts w:cs="Arial"/>
                <w:sz w:val="20"/>
                <w:szCs w:val="20"/>
              </w:rPr>
              <w:fldChar w:fldCharType="end"/>
            </w:r>
          </w:p>
        </w:tc>
      </w:tr>
      <w:tr w:rsidR="001B51D1" w:rsidRPr="001B51D1" w14:paraId="2DB6D047" w14:textId="77777777" w:rsidTr="000E6DD0">
        <w:trPr>
          <w:cnfStyle w:val="000000100000" w:firstRow="0" w:lastRow="0" w:firstColumn="0" w:lastColumn="0" w:oddVBand="0" w:evenVBand="0" w:oddHBand="1" w:evenHBand="0" w:firstRowFirstColumn="0" w:firstRowLastColumn="0" w:lastRowFirstColumn="0" w:lastRowLastColumn="0"/>
        </w:trPr>
        <w:tc>
          <w:tcPr>
            <w:tcW w:w="1418" w:type="dxa"/>
          </w:tcPr>
          <w:p w14:paraId="275A1AC8" w14:textId="3B7E1770" w:rsidR="001B51D1" w:rsidRPr="001B51D1" w:rsidRDefault="001B51D1" w:rsidP="001B51D1">
            <w:pPr>
              <w:rPr>
                <w:rFonts w:cs="Arial"/>
                <w:sz w:val="20"/>
                <w:szCs w:val="20"/>
                <w:lang w:eastAsia="en-GB"/>
              </w:rPr>
            </w:pPr>
            <w:r w:rsidRPr="001B51D1">
              <w:rPr>
                <w:rFonts w:cs="Arial"/>
                <w:sz w:val="20"/>
                <w:szCs w:val="20"/>
              </w:rPr>
              <w:t xml:space="preserve">2’-FL </w:t>
            </w:r>
          </w:p>
        </w:tc>
        <w:tc>
          <w:tcPr>
            <w:tcW w:w="3116" w:type="dxa"/>
          </w:tcPr>
          <w:p w14:paraId="46C22FF7" w14:textId="58ED1D51" w:rsidR="001B51D1" w:rsidRPr="001B51D1" w:rsidRDefault="001B51D1" w:rsidP="001B51D1">
            <w:pPr>
              <w:rPr>
                <w:rFonts w:cs="Arial"/>
                <w:sz w:val="20"/>
                <w:szCs w:val="20"/>
              </w:rPr>
            </w:pPr>
            <w:r w:rsidRPr="001B51D1">
              <w:rPr>
                <w:rFonts w:cs="Arial"/>
                <w:i/>
                <w:iCs/>
                <w:sz w:val="20"/>
                <w:szCs w:val="20"/>
              </w:rPr>
              <w:t xml:space="preserve">B. breve </w:t>
            </w:r>
            <w:r w:rsidRPr="001B51D1">
              <w:rPr>
                <w:rFonts w:cs="Arial"/>
                <w:sz w:val="20"/>
                <w:szCs w:val="20"/>
              </w:rPr>
              <w:t>(4 strains)</w:t>
            </w:r>
          </w:p>
        </w:tc>
        <w:tc>
          <w:tcPr>
            <w:tcW w:w="2268" w:type="dxa"/>
          </w:tcPr>
          <w:p w14:paraId="22B6F13F" w14:textId="7CF293C3" w:rsidR="001B51D1" w:rsidRPr="001B51D1" w:rsidRDefault="001B51D1" w:rsidP="001B51D1">
            <w:pPr>
              <w:rPr>
                <w:rFonts w:cs="Arial"/>
                <w:sz w:val="20"/>
                <w:szCs w:val="20"/>
              </w:rPr>
            </w:pPr>
            <w:r w:rsidRPr="001B51D1">
              <w:rPr>
                <w:rFonts w:cs="Arial"/>
                <w:i/>
                <w:iCs/>
                <w:sz w:val="20"/>
                <w:szCs w:val="20"/>
              </w:rPr>
              <w:t xml:space="preserve">B. breve </w:t>
            </w:r>
            <w:r w:rsidRPr="001B51D1">
              <w:rPr>
                <w:rFonts w:cs="Arial"/>
                <w:sz w:val="20"/>
                <w:szCs w:val="20"/>
              </w:rPr>
              <w:t>(20 strains)</w:t>
            </w:r>
          </w:p>
        </w:tc>
        <w:tc>
          <w:tcPr>
            <w:tcW w:w="2268" w:type="dxa"/>
          </w:tcPr>
          <w:p w14:paraId="5F51C18C" w14:textId="31A43EFA"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b7b0630c-9fd7-4d76-bff4-1d97fbf4728f 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TYW50aWFnbzwvRmlyc3ROYW1lPg0KICAgICAgICAgICAgPExhc3ROYW1lPlJ1aXotTW95YW5vPC9MYXN0TmFtZT4NCiAgICAgICAgICAgIDxTZXg+T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w8L0ZpcnN0TmFtZT4NCiAgICAgICAgICAgIDxMYXN0TmFtZT5HYXJyaWRvPC9MYXN0TmFtZT4NCiAgICAgICAgICAgIDxNaWRkbGVOYW1lPkEuPC9NaWRkbGVOYW1lPg0KICAgICAgICAgICAgPFNleD5N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NhcmxpdG88L0ZpcnN0TmFtZT4NCiAgICAgICAgICAgIDxMYXN0TmFtZT5MZWJyaWxsYTwvTGFzdE5hbWU+DQogICAgICAgICAgICA8TWlkZGxlTmFtZT5CLjwvTWlkZGxlTmFtZT4NCiAgICAgICAgICAgIDxTZXg+TWFsZTwvU2V4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J1aXotTW95YW5vIGV0IGFsLjwvVGV4dD4NCiAgICA8L1RleHRVbml0Pg0KICA8L1RleHRVbml0cz4NCjwvUGxhY2Vob2xkZXI+</w:instrText>
            </w:r>
            <w:r w:rsidRPr="001B51D1">
              <w:rPr>
                <w:rFonts w:cs="Arial"/>
                <w:sz w:val="20"/>
                <w:szCs w:val="20"/>
              </w:rPr>
              <w:fldChar w:fldCharType="separate"/>
            </w:r>
            <w:bookmarkStart w:id="712" w:name="_CTVP001b7b0630c9fd74d76bff41d97fbf4728f"/>
            <w:r w:rsidR="0086056D">
              <w:rPr>
                <w:rFonts w:cs="Arial"/>
                <w:sz w:val="20"/>
                <w:szCs w:val="20"/>
              </w:rPr>
              <w:t>Ruiz-Moyano et al.</w:t>
            </w:r>
            <w:bookmarkEnd w:id="712"/>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795c03f1-7668-4066-8e20-4086f775a6dc PFBsYWNlaG9sZGVyPg0KICA8QWRkSW5WZXJzaW9uPjUuNS4wLjE8L0FkZEluVmVyc2lvbj4NCiAgPElkPjc5NWMwM2YxLTc2NjgtNDA2Ni04ZTIwLTQwODZmNzc1YTZkYzwvSWQ+DQogIDxBc3NvY2lhdGVXaXRoUGxhY2Vob2xkZXJJZD5iN2IwNjMwYy05ZmQ3LTRkNzYtYmZmNC0xZDk3ZmJmNDcyOGY8L0Fzc29jaWF0ZVdpdGhQbGFjZWhvbGRlcklkPg0KICA8RW50cmllcz4NCiAgICA8RW50cnk+DQogICAgICA8SWQ+MzBlOTgxMjItMTIwNy00NGNlLWEzMmItYmIyODNlZGVmNDUyPC9JZD4NCiAgICAgIDxSZWZlcmVuY2VJZD42ZGExZGUyMS1iNTc2LTRlNDUtOGJhOC1hNTdkMWViZmM2Mj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udGlhZ288L0ZpcnN0TmFtZT4NCiAgICAgICAgICAgIDxMYXN0TmFtZT5SdWl6LU1veWFubzwvTGFzdE5hbWU+DQogICAgICAgICAgICA8U2V4Pk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RGFuaWVsPC9GaXJzdE5hbWU+DQogICAgICAgICAgICA8TGFzdE5hbWU+R2FycmlkbzwvTGFzdE5hbWU+DQogICAgICAgICAgICA8TWlkZGxlTmFtZT5BLjwvTWlkZGxlTmFtZT4NCiAgICAgICAgICAgIDxTZXg+T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yk8L1RleHQ+DQogICAgPC9UZXh0VW5pdD4NCiAgPC9UZXh0VW5pdHM+DQo8L1BsYWNlaG9sZGVyPg==</w:instrText>
            </w:r>
            <w:r w:rsidRPr="001B51D1">
              <w:rPr>
                <w:rFonts w:cs="Arial"/>
                <w:sz w:val="20"/>
                <w:szCs w:val="20"/>
              </w:rPr>
              <w:fldChar w:fldCharType="separate"/>
            </w:r>
            <w:bookmarkStart w:id="713" w:name="_CTVP001795c03f1766840668e204086f775a6dc"/>
            <w:r w:rsidR="0086056D">
              <w:rPr>
                <w:rFonts w:cs="Arial"/>
                <w:sz w:val="20"/>
                <w:szCs w:val="20"/>
              </w:rPr>
              <w:t>(2013)</w:t>
            </w:r>
            <w:bookmarkEnd w:id="713"/>
            <w:r w:rsidRPr="001B51D1">
              <w:rPr>
                <w:rFonts w:cs="Arial"/>
                <w:sz w:val="20"/>
                <w:szCs w:val="20"/>
              </w:rPr>
              <w:fldChar w:fldCharType="end"/>
            </w:r>
          </w:p>
        </w:tc>
      </w:tr>
      <w:tr w:rsidR="001B51D1" w:rsidRPr="001B51D1" w14:paraId="5182CB69" w14:textId="77777777" w:rsidTr="0002153E">
        <w:trPr>
          <w:cnfStyle w:val="000000010000" w:firstRow="0" w:lastRow="0" w:firstColumn="0" w:lastColumn="0" w:oddVBand="0" w:evenVBand="0" w:oddHBand="0" w:evenHBand="1" w:firstRowFirstColumn="0" w:firstRowLastColumn="0" w:lastRowFirstColumn="0" w:lastRowLastColumn="0"/>
        </w:trPr>
        <w:tc>
          <w:tcPr>
            <w:tcW w:w="1418" w:type="dxa"/>
          </w:tcPr>
          <w:p w14:paraId="5C230DEC" w14:textId="5087F7F3" w:rsidR="001B51D1" w:rsidRPr="001B51D1" w:rsidRDefault="001B51D1" w:rsidP="001B51D1">
            <w:pPr>
              <w:rPr>
                <w:rFonts w:cs="Arial"/>
                <w:sz w:val="20"/>
                <w:szCs w:val="20"/>
                <w:lang w:eastAsia="en-GB"/>
              </w:rPr>
            </w:pPr>
            <w:r w:rsidRPr="001B51D1">
              <w:rPr>
                <w:rFonts w:cs="Arial"/>
                <w:sz w:val="20"/>
                <w:szCs w:val="20"/>
              </w:rPr>
              <w:t xml:space="preserve">2’-FL </w:t>
            </w:r>
          </w:p>
        </w:tc>
        <w:tc>
          <w:tcPr>
            <w:tcW w:w="3116" w:type="dxa"/>
          </w:tcPr>
          <w:p w14:paraId="681ABDFB" w14:textId="11D5E080" w:rsidR="008860F7" w:rsidRDefault="008860F7" w:rsidP="008860F7">
            <w:pPr>
              <w:rPr>
                <w:rFonts w:cs="Arial"/>
                <w:sz w:val="20"/>
                <w:szCs w:val="20"/>
              </w:rPr>
            </w:pPr>
            <w:r w:rsidRPr="0002153E">
              <w:rPr>
                <w:rFonts w:cs="Arial"/>
                <w:i/>
                <w:iCs/>
                <w:sz w:val="20"/>
                <w:szCs w:val="20"/>
              </w:rPr>
              <w:t>B. longum</w:t>
            </w:r>
            <w:r w:rsidRPr="0002153E">
              <w:rPr>
                <w:rFonts w:cs="Arial"/>
                <w:iCs/>
                <w:sz w:val="20"/>
                <w:szCs w:val="20"/>
              </w:rPr>
              <w:t xml:space="preserve"> subsp. </w:t>
            </w:r>
            <w:r w:rsidRPr="0002153E">
              <w:rPr>
                <w:rFonts w:cs="Arial"/>
                <w:i/>
                <w:iCs/>
                <w:sz w:val="20"/>
                <w:szCs w:val="20"/>
              </w:rPr>
              <w:t xml:space="preserve">infantis </w:t>
            </w:r>
            <w:r w:rsidRPr="0002153E">
              <w:rPr>
                <w:rFonts w:cs="Arial"/>
                <w:sz w:val="20"/>
                <w:szCs w:val="20"/>
              </w:rPr>
              <w:t>(7 strains)</w:t>
            </w:r>
          </w:p>
          <w:p w14:paraId="47D9ECD4" w14:textId="1377A61F" w:rsidR="001B51D1" w:rsidRPr="0002153E" w:rsidRDefault="0002153E" w:rsidP="0002153E">
            <w:pPr>
              <w:rPr>
                <w:rFonts w:cs="Arial"/>
                <w:sz w:val="20"/>
                <w:szCs w:val="20"/>
              </w:rPr>
            </w:pPr>
            <w:r w:rsidRPr="0002153E">
              <w:rPr>
                <w:rFonts w:cs="Arial"/>
                <w:i/>
                <w:sz w:val="20"/>
                <w:szCs w:val="20"/>
              </w:rPr>
              <w:t>B. longum</w:t>
            </w:r>
            <w:r w:rsidRPr="0002153E">
              <w:rPr>
                <w:rFonts w:cs="Arial"/>
                <w:sz w:val="20"/>
                <w:szCs w:val="20"/>
              </w:rPr>
              <w:t xml:space="preserve"> subsb. </w:t>
            </w:r>
            <w:r w:rsidRPr="0002153E">
              <w:rPr>
                <w:rFonts w:cs="Arial"/>
                <w:i/>
                <w:sz w:val="20"/>
                <w:szCs w:val="20"/>
              </w:rPr>
              <w:t>longum</w:t>
            </w:r>
            <w:r w:rsidRPr="0002153E">
              <w:rPr>
                <w:rFonts w:cs="Arial"/>
                <w:sz w:val="20"/>
                <w:szCs w:val="20"/>
              </w:rPr>
              <w:t xml:space="preserve"> (2 strains)</w:t>
            </w:r>
          </w:p>
        </w:tc>
        <w:tc>
          <w:tcPr>
            <w:tcW w:w="2268" w:type="dxa"/>
            <w:shd w:val="clear" w:color="auto" w:fill="auto"/>
          </w:tcPr>
          <w:p w14:paraId="0E5F4F8B" w14:textId="1DCA43D8" w:rsidR="001B51D1" w:rsidRPr="001B51D1" w:rsidRDefault="008860F7" w:rsidP="001B51D1">
            <w:pPr>
              <w:rPr>
                <w:rFonts w:cs="Arial"/>
                <w:sz w:val="20"/>
                <w:szCs w:val="20"/>
                <w:lang w:eastAsia="en-GB"/>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subsb. </w:t>
            </w:r>
            <w:r w:rsidRPr="001B51D1">
              <w:rPr>
                <w:rFonts w:cs="Arial"/>
                <w:i/>
                <w:iCs/>
                <w:sz w:val="20"/>
                <w:szCs w:val="20"/>
              </w:rPr>
              <w:t>longum</w:t>
            </w:r>
            <w:r w:rsidRPr="0018396F">
              <w:rPr>
                <w:rFonts w:cs="Arial"/>
                <w:iCs/>
                <w:sz w:val="20"/>
                <w:szCs w:val="20"/>
              </w:rPr>
              <w:t xml:space="preserve"> (</w:t>
            </w:r>
            <w:r>
              <w:rPr>
                <w:rFonts w:cs="Arial"/>
                <w:iCs/>
                <w:sz w:val="20"/>
                <w:szCs w:val="20"/>
              </w:rPr>
              <w:t>1 strain)</w:t>
            </w:r>
          </w:p>
        </w:tc>
        <w:tc>
          <w:tcPr>
            <w:tcW w:w="2268" w:type="dxa"/>
          </w:tcPr>
          <w:p w14:paraId="1499E46D" w14:textId="27515889" w:rsid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f9a2c5bb-84fb-4563-b61d-3ecb08d58444 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XUgZXQgYWwuPC9UZXh0Pg0KICAgIDwvVGV4dFVuaXQ+DQogIDwvVGV4dFVuaXRzPg0KPC9QbGFjZWhvbGRlcj4=</w:instrText>
            </w:r>
            <w:r w:rsidRPr="001B51D1">
              <w:rPr>
                <w:rFonts w:cs="Arial"/>
                <w:sz w:val="20"/>
                <w:szCs w:val="20"/>
              </w:rPr>
              <w:fldChar w:fldCharType="separate"/>
            </w:r>
            <w:bookmarkStart w:id="714" w:name="_CTVP001f9a2c5bb84fb4563b61d3ecb08d58444"/>
            <w:r w:rsidR="0086056D">
              <w:rPr>
                <w:rFonts w:cs="Arial"/>
                <w:sz w:val="20"/>
                <w:szCs w:val="20"/>
              </w:rPr>
              <w:t>Yu et al.</w:t>
            </w:r>
            <w:bookmarkEnd w:id="714"/>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ebdc3798-9845-4ecb-96e2-19c7a7cb15b3 PFBsYWNlaG9sZGVyPg0KICA8QWRkSW5WZXJzaW9uPjUuNS4wLjE8L0FkZEluVmVyc2lvbj4NCiAgPElkPmViZGMzNzk4LTk4NDUtNGVjYi05NmUyLTE5YzdhN2NiMTViMzwvSWQ+DQogIDxBc3NvY2lhdGVXaXRoUGxhY2Vob2xkZXJJZD5mOWEyYzViYi04NGZiLTQ1NjMtYjYxZC0zZWNiMDhkNTg0NDQ8L0Fzc29jaWF0ZVdpdGhQbGFjZWhvbGRlcklkPg0KICA8RW50cmllcz4NCiAgICA8RW50cnk+DQogICAgICA8SWQ+MGFjOWM2MGItM2E3MS00MWNmLWEwMmItMTRhODg2MDMzNmZkPC9JZD4NCiAgICAgIDxSZWZlcmVuY2VJZD5mOWI0NGQ1ZC05YWEzLTRmZTMtOWRhMS1hOTZlNDdjZmY3YW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yPC9OdW1iZXI+DQogICAgICAgIDxQYWdlUmFuZ2U+PCFbQ0RBVEFbPHNwPg0KICA8bj4xNjk8L24+DQogIDxpbj50cnVlPC9pbj4NCiAgPG9zPjE2OTwvb3M+DQogIDxwcz4xNjk8L3BzPg0KPC9zcD4NCjxlcD4NCiAgPG4+MTc3PC9uPg0KICA8aW4+dHJ1ZTwvaW4+DQogIDxvcz4xNzc8L29zPg0KICA8cHM+MTc3PC9wcz4NCjwvZXA+DQo8b3M+MTY5LTc3PC9vcz5dXT48L1BhZ2VSYW5nZT4NCiAgICAgICAgPEVuZFBhZ2U+MTc3PC9FbmRQYWdlPg0KICAgICAgICA8U3RhcnRQYWdlPjE2O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NhKTwvVGV4dD4NCiAgICA8L1RleHRVbml0Pg0KICA8L1RleHRVbml0cz4NCjwvUGxhY2Vob2xkZXI+</w:instrText>
            </w:r>
            <w:r w:rsidRPr="001B51D1">
              <w:rPr>
                <w:rFonts w:cs="Arial"/>
                <w:sz w:val="20"/>
                <w:szCs w:val="20"/>
              </w:rPr>
              <w:fldChar w:fldCharType="separate"/>
            </w:r>
            <w:bookmarkStart w:id="715" w:name="_CTVP001ebdc379898454ecb96e219c7a7cb15b3"/>
            <w:r w:rsidR="0086056D">
              <w:rPr>
                <w:rFonts w:cs="Arial"/>
                <w:sz w:val="20"/>
                <w:szCs w:val="20"/>
              </w:rPr>
              <w:t>(2013a)</w:t>
            </w:r>
            <w:bookmarkEnd w:id="715"/>
            <w:r w:rsidRPr="001B51D1">
              <w:rPr>
                <w:rFonts w:cs="Arial"/>
                <w:sz w:val="20"/>
                <w:szCs w:val="20"/>
              </w:rPr>
              <w:fldChar w:fldCharType="end"/>
            </w:r>
          </w:p>
          <w:p w14:paraId="797B48C1" w14:textId="7CA5CBFA" w:rsidR="001B51D1" w:rsidRPr="001B51D1" w:rsidRDefault="00E93E7B" w:rsidP="001B51D1">
            <w:pPr>
              <w:rPr>
                <w:rFonts w:cs="Arial"/>
                <w:sz w:val="20"/>
                <w:szCs w:val="20"/>
              </w:rPr>
            </w:pPr>
            <w:r>
              <w:rPr>
                <w:rFonts w:cs="Arial"/>
                <w:sz w:val="20"/>
                <w:szCs w:val="20"/>
              </w:rPr>
              <w:fldChar w:fldCharType="begin"/>
            </w:r>
            <w:r>
              <w:rPr>
                <w:rFonts w:cs="Arial"/>
                <w:sz w:val="20"/>
                <w:szCs w:val="20"/>
              </w:rPr>
              <w:instrText>ADDIN CITAVI.PLACEHOLDER 92dbd5de-78b2-4cf7-befd-2a3449ca05e0 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ExPC9OdW1iZXI+DQogICAgICAgIDxQYWdlUmFuZ2U+PCFbQ0RBVEFbPHNwPg0KICA8bj4xMjgxPC9uPg0KICA8aW4+dHJ1ZTwvaW4+DQogIDxvcz4xMjgxPC9vcz4NCiAgPHBzPjEyODE8L3BzPg0KPC9zcD4NCjxlcD4NCiAgPG4+MTI5Mjwvbj4NCiAgPGluPnRydWU8L2luPg0KICA8b3M+MTI5Mjwvb3M+DQogIDxwcz4xMjkyPC9wcz4NCjwvZXA+DQo8b3M+MTI4MS05Mjwvb3M+XV0+PC9QYWdlUmFuZ2U+DQogICAgICAgIDxFbmRQYWdlPjEyOTI8L0VuZFBhZ2U+DQogICAgICAgIDxTdGFydFBhZ2U+MTI4M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l1IGV0IGFsLjwvVGV4dD4NCiAgICA8L1RleHRVbml0Pg0KICA8L1RleHRVbml0cz4NCjwvUGxhY2Vob2xkZXI+</w:instrText>
            </w:r>
            <w:r>
              <w:rPr>
                <w:rFonts w:cs="Arial"/>
                <w:sz w:val="20"/>
                <w:szCs w:val="20"/>
              </w:rPr>
              <w:fldChar w:fldCharType="separate"/>
            </w:r>
            <w:bookmarkStart w:id="716" w:name="_CTVP00192dbd5de78b24cf7befd2a3449ca05e0"/>
            <w:r w:rsidR="0086056D">
              <w:rPr>
                <w:rFonts w:cs="Arial"/>
                <w:sz w:val="20"/>
                <w:szCs w:val="20"/>
              </w:rPr>
              <w:t>Yu et al.</w:t>
            </w:r>
            <w:bookmarkEnd w:id="716"/>
            <w:r>
              <w:rPr>
                <w:rFonts w:cs="Arial"/>
                <w:sz w:val="20"/>
                <w:szCs w:val="20"/>
              </w:rPr>
              <w:fldChar w:fldCharType="end"/>
            </w:r>
            <w:r>
              <w:rPr>
                <w:rFonts w:cs="Arial"/>
                <w:sz w:val="20"/>
                <w:szCs w:val="20"/>
              </w:rPr>
              <w:t xml:space="preserve"> </w:t>
            </w:r>
            <w:r>
              <w:rPr>
                <w:rFonts w:cs="Arial"/>
                <w:sz w:val="20"/>
                <w:szCs w:val="20"/>
              </w:rPr>
              <w:fldChar w:fldCharType="begin"/>
            </w:r>
            <w:r>
              <w:rPr>
                <w:rFonts w:cs="Arial"/>
                <w:sz w:val="20"/>
                <w:szCs w:val="20"/>
              </w:rPr>
              <w:instrText>ADDIN CITAVI.PLACEHOLDER 22db29cc-6c25-48d0-9929-b5938bb94be9 PFBsYWNlaG9sZGVyPg0KICA8QWRkSW5WZXJzaW9uPjUuNS4wLjE8L0FkZEluVmVyc2lvbj4NCiAgPElkPjIyZGIyOWNjLTZjMjUtNDhkMC05OTI5LWI1OTM4YmI5NGJlOTwvSWQ+DQogIDxBc3NvY2lhdGVXaXRoUGxhY2Vob2xkZXJJZD45MmRiZDVkZS03OGIyLTRjZjctYmVmZC0yYTM0NDljYTA1ZTA8L0Fzc29jaWF0ZVdpdGhQbGFjZWhvbGRlcklkPg0KICA8RW50cmllcz4NCiAgICA8RW50cnk+DQogICAgICA8SWQ+MmE5NGE5OWEtYjkzZi00ZDZjLTkwYzMtODg2ZTE2MjUxYTY3PC9JZD4NCiAgICAgIDxSZWZlcmVuY2VJZD5kNTUwOWE0ZS1jYWI5LTRiYjEtOGEzMC0yZmIyODQ1M2IwMjk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Yik8L1RleHQ+DQogICAgPC9UZXh0VW5pdD4NCiAgPC9UZXh0VW5pdHM+DQo8L1BsYWNlaG9sZGVyPg==</w:instrText>
            </w:r>
            <w:r>
              <w:rPr>
                <w:rFonts w:cs="Arial"/>
                <w:sz w:val="20"/>
                <w:szCs w:val="20"/>
              </w:rPr>
              <w:fldChar w:fldCharType="separate"/>
            </w:r>
            <w:bookmarkStart w:id="717" w:name="_CTVP00122db29cc6c2548d09929b5938bb94be9"/>
            <w:r w:rsidR="0086056D">
              <w:rPr>
                <w:rFonts w:cs="Arial"/>
                <w:sz w:val="20"/>
                <w:szCs w:val="20"/>
              </w:rPr>
              <w:t>(2013b)</w:t>
            </w:r>
            <w:bookmarkEnd w:id="717"/>
            <w:r>
              <w:rPr>
                <w:rFonts w:cs="Arial"/>
                <w:sz w:val="20"/>
                <w:szCs w:val="20"/>
              </w:rPr>
              <w:fldChar w:fldCharType="end"/>
            </w:r>
          </w:p>
        </w:tc>
      </w:tr>
      <w:tr w:rsidR="001B51D1" w:rsidRPr="001B51D1" w14:paraId="2B999F9D" w14:textId="77777777" w:rsidTr="000E6DD0">
        <w:trPr>
          <w:cnfStyle w:val="000000100000" w:firstRow="0" w:lastRow="0" w:firstColumn="0" w:lastColumn="0" w:oddVBand="0" w:evenVBand="0" w:oddHBand="1" w:evenHBand="0" w:firstRowFirstColumn="0" w:firstRowLastColumn="0" w:lastRowFirstColumn="0" w:lastRowLastColumn="0"/>
        </w:trPr>
        <w:tc>
          <w:tcPr>
            <w:tcW w:w="1418" w:type="dxa"/>
          </w:tcPr>
          <w:p w14:paraId="3ADB4995" w14:textId="232005F4" w:rsidR="001B51D1" w:rsidRPr="001B51D1" w:rsidRDefault="001B51D1" w:rsidP="001B51D1">
            <w:pPr>
              <w:rPr>
                <w:rFonts w:cs="Arial"/>
                <w:sz w:val="20"/>
                <w:szCs w:val="20"/>
                <w:lang w:eastAsia="en-GB"/>
              </w:rPr>
            </w:pPr>
            <w:r w:rsidRPr="001B51D1">
              <w:rPr>
                <w:rFonts w:cs="Arial"/>
                <w:sz w:val="20"/>
                <w:szCs w:val="20"/>
              </w:rPr>
              <w:t xml:space="preserve">LNnT </w:t>
            </w:r>
          </w:p>
        </w:tc>
        <w:tc>
          <w:tcPr>
            <w:tcW w:w="3116" w:type="dxa"/>
          </w:tcPr>
          <w:p w14:paraId="1E9125D4"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w:t>
            </w:r>
            <w:r w:rsidRPr="001B51D1">
              <w:rPr>
                <w:rFonts w:cs="Arial"/>
                <w:i/>
                <w:iCs/>
                <w:sz w:val="20"/>
                <w:szCs w:val="20"/>
              </w:rPr>
              <w:t xml:space="preserve"> bifidum </w:t>
            </w:r>
            <w:r w:rsidRPr="001B51D1">
              <w:rPr>
                <w:rFonts w:cs="Arial"/>
                <w:sz w:val="20"/>
                <w:szCs w:val="20"/>
              </w:rPr>
              <w:t>(2 strains)</w:t>
            </w:r>
          </w:p>
          <w:p w14:paraId="09A29AB2" w14:textId="036FFA14" w:rsidR="001B51D1" w:rsidRPr="001B51D1" w:rsidRDefault="001B51D1" w:rsidP="001B51D1">
            <w:pPr>
              <w:rPr>
                <w:rFonts w:cs="Arial"/>
                <w:i/>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subsp. </w:t>
            </w:r>
            <w:r w:rsidRPr="001B51D1">
              <w:rPr>
                <w:rFonts w:cs="Arial"/>
                <w:i/>
                <w:iCs/>
                <w:sz w:val="20"/>
                <w:szCs w:val="20"/>
              </w:rPr>
              <w:t xml:space="preserve">infantis </w:t>
            </w:r>
          </w:p>
        </w:tc>
        <w:tc>
          <w:tcPr>
            <w:tcW w:w="2268" w:type="dxa"/>
          </w:tcPr>
          <w:p w14:paraId="590D850C"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w:t>
            </w:r>
            <w:r w:rsidRPr="001B51D1">
              <w:rPr>
                <w:rFonts w:cs="Arial"/>
                <w:i/>
                <w:iCs/>
                <w:sz w:val="20"/>
                <w:szCs w:val="20"/>
              </w:rPr>
              <w:t xml:space="preserve"> breve</w:t>
            </w:r>
          </w:p>
          <w:p w14:paraId="3E154FAB" w14:textId="2761C99D"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subsp. </w:t>
            </w:r>
            <w:r w:rsidRPr="001B51D1">
              <w:rPr>
                <w:rFonts w:cs="Arial"/>
                <w:i/>
                <w:iCs/>
                <w:sz w:val="20"/>
                <w:szCs w:val="20"/>
              </w:rPr>
              <w:t xml:space="preserve">longum </w:t>
            </w:r>
          </w:p>
        </w:tc>
        <w:tc>
          <w:tcPr>
            <w:tcW w:w="2268" w:type="dxa"/>
          </w:tcPr>
          <w:p w14:paraId="529E2504" w14:textId="2330F22F"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195ce2b8-2e61-409c-a095-22d2b0233c4c 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FzYWt1bWEgZXQgYWwuPC9UZXh0Pg0KICAgIDwvVGV4dFVuaXQ+DQogIDwvVGV4dFVuaXRzPg0KPC9QbGFjZWhvbGRlcj4=</w:instrText>
            </w:r>
            <w:r w:rsidRPr="001B51D1">
              <w:rPr>
                <w:rFonts w:cs="Arial"/>
                <w:sz w:val="20"/>
                <w:szCs w:val="20"/>
              </w:rPr>
              <w:fldChar w:fldCharType="separate"/>
            </w:r>
            <w:bookmarkStart w:id="718" w:name="_CTVP001195ce2b82e61409ca09522d2b0233c4c"/>
            <w:r w:rsidR="0086056D">
              <w:rPr>
                <w:rFonts w:cs="Arial"/>
                <w:sz w:val="20"/>
                <w:szCs w:val="20"/>
              </w:rPr>
              <w:t>Asakuma et al.</w:t>
            </w:r>
            <w:bookmarkEnd w:id="718"/>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b55300d8-45cb-47de-bf1e-d94776cecd86 PFBsYWNlaG9sZGVyPg0KICA8QWRkSW5WZXJzaW9uPjUuNS4wLjE8L0FkZEluVmVyc2lvbj4NCiAgPElkPmI1NTMwMGQ4LTQ1Y2ItNDdkZS1iZjFlLWQ5NDc3NmNlY2Q4NjwvSWQ+DQogIDxBc3NvY2lhdGVXaXRoUGxhY2Vob2xkZXJJZD4xOTVjZTJiOC0yZTYxLTQwOWMtYTA5NS0yMmQyYjAyMzNjNGM8L0Fzc29jaWF0ZVdpdGhQbGFjZWhvbGRlcklkPg0KICA8RW50cmllcz4NCiAgICA8RW50cnk+DQogICAgICA8SWQ+YzU2MDAyZmItYjg2Ny00NjJjLWIyNjgtNDExNDgxNzM5MzNmPC9JZD4NCiAgICAgIDxSZWZlcmVuY2VJZD44MWQwNTRlMC0zMDUyLTQ5ZTAtOTc4NC0wYjZmYzNjMDUwMz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EpPC9UZXh0Pg0KICAgIDwvVGV4dFVuaXQ+DQogIDwvVGV4dFVuaXRzPg0KPC9QbGFjZWhvbGRlcj4=</w:instrText>
            </w:r>
            <w:r w:rsidRPr="001B51D1">
              <w:rPr>
                <w:rFonts w:cs="Arial"/>
                <w:sz w:val="20"/>
                <w:szCs w:val="20"/>
              </w:rPr>
              <w:fldChar w:fldCharType="separate"/>
            </w:r>
            <w:bookmarkStart w:id="719" w:name="_CTVP001b55300d845cb47debf1ed94776cecd86"/>
            <w:r w:rsidR="0086056D">
              <w:rPr>
                <w:rFonts w:cs="Arial"/>
                <w:sz w:val="20"/>
                <w:szCs w:val="20"/>
              </w:rPr>
              <w:t>(2011)</w:t>
            </w:r>
            <w:bookmarkEnd w:id="719"/>
            <w:r w:rsidRPr="001B51D1">
              <w:rPr>
                <w:rFonts w:cs="Arial"/>
                <w:sz w:val="20"/>
                <w:szCs w:val="20"/>
              </w:rPr>
              <w:fldChar w:fldCharType="end"/>
            </w:r>
            <w:r w:rsidRPr="001B51D1">
              <w:rPr>
                <w:rFonts w:cs="Arial"/>
                <w:sz w:val="20"/>
                <w:szCs w:val="20"/>
              </w:rPr>
              <w:t xml:space="preserve"> </w:t>
            </w:r>
          </w:p>
        </w:tc>
      </w:tr>
      <w:tr w:rsidR="001B51D1" w:rsidRPr="001B51D1" w14:paraId="46516ED7" w14:textId="77777777" w:rsidTr="000E6DD0">
        <w:trPr>
          <w:cnfStyle w:val="000000010000" w:firstRow="0" w:lastRow="0" w:firstColumn="0" w:lastColumn="0" w:oddVBand="0" w:evenVBand="0" w:oddHBand="0" w:evenHBand="1" w:firstRowFirstColumn="0" w:firstRowLastColumn="0" w:lastRowFirstColumn="0" w:lastRowLastColumn="0"/>
        </w:trPr>
        <w:tc>
          <w:tcPr>
            <w:tcW w:w="1418" w:type="dxa"/>
          </w:tcPr>
          <w:p w14:paraId="041BAE67" w14:textId="3D21397A" w:rsidR="001B51D1" w:rsidRPr="001B51D1" w:rsidRDefault="001B51D1" w:rsidP="001B51D1">
            <w:pPr>
              <w:rPr>
                <w:rFonts w:cs="Arial"/>
                <w:sz w:val="20"/>
                <w:szCs w:val="20"/>
                <w:lang w:eastAsia="en-GB"/>
              </w:rPr>
            </w:pPr>
            <w:r w:rsidRPr="001B51D1">
              <w:rPr>
                <w:rFonts w:cs="Arial"/>
                <w:sz w:val="20"/>
                <w:szCs w:val="20"/>
              </w:rPr>
              <w:t xml:space="preserve">LNnT </w:t>
            </w:r>
          </w:p>
        </w:tc>
        <w:tc>
          <w:tcPr>
            <w:tcW w:w="3116" w:type="dxa"/>
          </w:tcPr>
          <w:p w14:paraId="3EA6D211" w14:textId="77777777"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bifidum </w:t>
            </w:r>
            <w:r w:rsidRPr="001B51D1">
              <w:rPr>
                <w:rFonts w:cs="Arial"/>
                <w:sz w:val="20"/>
                <w:szCs w:val="20"/>
              </w:rPr>
              <w:t>(8 strains)</w:t>
            </w:r>
          </w:p>
          <w:p w14:paraId="20D59A5D" w14:textId="77777777"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breve </w:t>
            </w:r>
            <w:r w:rsidRPr="001B51D1">
              <w:rPr>
                <w:rFonts w:cs="Arial"/>
                <w:sz w:val="20"/>
                <w:szCs w:val="20"/>
              </w:rPr>
              <w:t>(2 strains)</w:t>
            </w:r>
          </w:p>
          <w:p w14:paraId="34FE6316" w14:textId="3B7BC14B"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subsp. </w:t>
            </w:r>
            <w:r w:rsidRPr="001B51D1">
              <w:rPr>
                <w:rFonts w:cs="Arial"/>
                <w:i/>
                <w:iCs/>
                <w:sz w:val="20"/>
                <w:szCs w:val="20"/>
              </w:rPr>
              <w:t xml:space="preserve">infantis </w:t>
            </w:r>
            <w:r w:rsidRPr="001B51D1">
              <w:rPr>
                <w:rFonts w:cs="Arial"/>
                <w:sz w:val="20"/>
                <w:szCs w:val="20"/>
              </w:rPr>
              <w:t xml:space="preserve">(5 strains) </w:t>
            </w:r>
          </w:p>
        </w:tc>
        <w:tc>
          <w:tcPr>
            <w:tcW w:w="2268" w:type="dxa"/>
          </w:tcPr>
          <w:p w14:paraId="4A0D299D" w14:textId="77777777"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kashiwanohense </w:t>
            </w:r>
            <w:r w:rsidRPr="001B51D1">
              <w:rPr>
                <w:rFonts w:cs="Arial"/>
                <w:iCs/>
                <w:sz w:val="20"/>
                <w:szCs w:val="20"/>
              </w:rPr>
              <w:t xml:space="preserve">(4 </w:t>
            </w:r>
            <w:r w:rsidRPr="001B51D1">
              <w:rPr>
                <w:rFonts w:cs="Arial"/>
                <w:sz w:val="20"/>
                <w:szCs w:val="20"/>
              </w:rPr>
              <w:t>strains)</w:t>
            </w:r>
          </w:p>
          <w:p w14:paraId="76024113"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subsb. </w:t>
            </w:r>
            <w:r w:rsidRPr="001B51D1">
              <w:rPr>
                <w:rFonts w:cs="Arial"/>
                <w:i/>
                <w:iCs/>
                <w:sz w:val="20"/>
                <w:szCs w:val="20"/>
              </w:rPr>
              <w:t>longum 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subsb. </w:t>
            </w:r>
            <w:r w:rsidRPr="001B51D1">
              <w:rPr>
                <w:rFonts w:cs="Arial"/>
                <w:i/>
                <w:iCs/>
                <w:sz w:val="20"/>
                <w:szCs w:val="20"/>
              </w:rPr>
              <w:t>suis</w:t>
            </w:r>
          </w:p>
          <w:p w14:paraId="1E2C0947" w14:textId="5FF3FC92"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pseudolongum</w:t>
            </w:r>
            <w:r w:rsidRPr="001B51D1">
              <w:rPr>
                <w:rFonts w:cs="Arial"/>
                <w:iCs/>
                <w:sz w:val="20"/>
                <w:szCs w:val="20"/>
              </w:rPr>
              <w:t xml:space="preserve"> subsp. </w:t>
            </w:r>
            <w:r w:rsidRPr="001B51D1">
              <w:rPr>
                <w:rFonts w:cs="Arial"/>
                <w:i/>
                <w:iCs/>
                <w:sz w:val="20"/>
                <w:szCs w:val="20"/>
              </w:rPr>
              <w:t>globosum</w:t>
            </w:r>
          </w:p>
        </w:tc>
        <w:tc>
          <w:tcPr>
            <w:tcW w:w="2268" w:type="dxa"/>
          </w:tcPr>
          <w:p w14:paraId="1A6CAACF" w14:textId="45E0587E"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0d38a790-27bf-405a-8567-68d36c41c1ca 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J1bmVzb3ZhIGV0IGFsLjwvVGV4dD4NCiAgICA8L1RleHRVbml0Pg0KICA8L1RleHRVbml0cz4NCjwvUGxhY2Vob2xkZXI+</w:instrText>
            </w:r>
            <w:r w:rsidRPr="001B51D1">
              <w:rPr>
                <w:rFonts w:cs="Arial"/>
                <w:sz w:val="20"/>
                <w:szCs w:val="20"/>
              </w:rPr>
              <w:fldChar w:fldCharType="separate"/>
            </w:r>
            <w:bookmarkStart w:id="720" w:name="_CTVP0010d38a79027bf405a856768d36c41c1ca"/>
            <w:r w:rsidR="0086056D">
              <w:rPr>
                <w:rFonts w:cs="Arial"/>
                <w:sz w:val="20"/>
                <w:szCs w:val="20"/>
              </w:rPr>
              <w:t>Bunesova et al.</w:t>
            </w:r>
            <w:bookmarkEnd w:id="720"/>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253ff18b-c90e-497d-916c-a1a423913390 PFBsYWNlaG9sZGVyPg0KICA8QWRkSW5WZXJzaW9uPjUuNS4wLjE8L0FkZEluVmVyc2lvbj4NCiAgPElkPjI1M2ZmMThiLWM5MGUtNDk3ZC05MTZjLWExYTQyMzkxMzM5MDwvSWQ+DQogIDxBc3NvY2lhdGVXaXRoUGxhY2Vob2xkZXJJZD4wZDM4YTc5MC0yN2JmLTQwNWEtODU2Ny02OGQzNmM0MWMxY2E8L0Fzc29jaWF0ZVdpdGhQbGFjZWhvbGRlcklkPg0KICA8RW50cmllcz4NCiAgICA8RW50cnk+DQogICAgICA8SWQ+Nzk2MjI5MzYtMGIzMC00MzkzLTk5ODctZjgxN2NmNGE0NDkyPC9JZD4NCiAgICAgIDxSZWZlcmVuY2VJZD4xZGY0OTBmOS1mZTkyLTRhMmQtOTQ0MC0wYjkxYzUzOWNiYT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Pr="001B51D1">
              <w:rPr>
                <w:rFonts w:cs="Arial"/>
                <w:sz w:val="20"/>
                <w:szCs w:val="20"/>
              </w:rPr>
              <w:fldChar w:fldCharType="separate"/>
            </w:r>
            <w:bookmarkStart w:id="721" w:name="_CTVP001253ff18bc90e497d916ca1a423913390"/>
            <w:r w:rsidR="0086056D">
              <w:rPr>
                <w:rFonts w:cs="Arial"/>
                <w:sz w:val="20"/>
                <w:szCs w:val="20"/>
              </w:rPr>
              <w:t>(2016)</w:t>
            </w:r>
            <w:bookmarkEnd w:id="721"/>
            <w:r w:rsidRPr="001B51D1">
              <w:rPr>
                <w:rFonts w:cs="Arial"/>
                <w:sz w:val="20"/>
                <w:szCs w:val="20"/>
              </w:rPr>
              <w:fldChar w:fldCharType="end"/>
            </w:r>
          </w:p>
        </w:tc>
      </w:tr>
      <w:tr w:rsidR="001B51D1" w:rsidRPr="001B51D1" w14:paraId="2D4BAC54" w14:textId="77777777" w:rsidTr="000E6DD0">
        <w:trPr>
          <w:cnfStyle w:val="000000100000" w:firstRow="0" w:lastRow="0" w:firstColumn="0" w:lastColumn="0" w:oddVBand="0" w:evenVBand="0" w:oddHBand="1" w:evenHBand="0" w:firstRowFirstColumn="0" w:firstRowLastColumn="0" w:lastRowFirstColumn="0" w:lastRowLastColumn="0"/>
        </w:trPr>
        <w:tc>
          <w:tcPr>
            <w:tcW w:w="1418" w:type="dxa"/>
          </w:tcPr>
          <w:p w14:paraId="063D4E58" w14:textId="1BB950E6" w:rsidR="001B51D1" w:rsidRPr="001B51D1" w:rsidRDefault="001B51D1" w:rsidP="001B51D1">
            <w:pPr>
              <w:rPr>
                <w:rFonts w:cs="Arial"/>
                <w:sz w:val="20"/>
                <w:szCs w:val="20"/>
                <w:lang w:eastAsia="en-GB"/>
              </w:rPr>
            </w:pPr>
            <w:r w:rsidRPr="001B51D1">
              <w:rPr>
                <w:rFonts w:cs="Arial"/>
                <w:sz w:val="20"/>
                <w:szCs w:val="20"/>
              </w:rPr>
              <w:t xml:space="preserve">LNnT </w:t>
            </w:r>
          </w:p>
        </w:tc>
        <w:tc>
          <w:tcPr>
            <w:tcW w:w="3116" w:type="dxa"/>
          </w:tcPr>
          <w:p w14:paraId="2F614BBE"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bifidum </w:t>
            </w:r>
            <w:r w:rsidRPr="001B51D1">
              <w:rPr>
                <w:rFonts w:cs="Arial"/>
                <w:sz w:val="20"/>
                <w:szCs w:val="20"/>
              </w:rPr>
              <w:t>(12 strains)</w:t>
            </w:r>
          </w:p>
          <w:p w14:paraId="78F3291B" w14:textId="42A376BD" w:rsidR="001B51D1" w:rsidRPr="001B51D1" w:rsidRDefault="001B51D1" w:rsidP="001B51D1">
            <w:pPr>
              <w:rPr>
                <w:rFonts w:cs="Arial"/>
                <w:sz w:val="20"/>
                <w:szCs w:val="20"/>
                <w:lang w:eastAsia="en-GB"/>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infantis </w:t>
            </w:r>
            <w:r w:rsidRPr="001B51D1">
              <w:rPr>
                <w:rFonts w:cs="Arial"/>
                <w:sz w:val="20"/>
                <w:szCs w:val="20"/>
              </w:rPr>
              <w:t>(21 strains)</w:t>
            </w:r>
          </w:p>
        </w:tc>
        <w:tc>
          <w:tcPr>
            <w:tcW w:w="2268" w:type="dxa"/>
          </w:tcPr>
          <w:p w14:paraId="237CF848" w14:textId="77777777" w:rsidR="001B51D1" w:rsidRPr="001B51D1" w:rsidRDefault="001B51D1" w:rsidP="001B51D1">
            <w:pPr>
              <w:rPr>
                <w:rFonts w:cs="Arial"/>
                <w:sz w:val="20"/>
                <w:szCs w:val="20"/>
                <w:lang w:eastAsia="en-GB"/>
              </w:rPr>
            </w:pPr>
          </w:p>
        </w:tc>
        <w:tc>
          <w:tcPr>
            <w:tcW w:w="2268" w:type="dxa"/>
          </w:tcPr>
          <w:p w14:paraId="0C4DA538" w14:textId="3EE44A21"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b657cc2b-ade4-414c-864e-b5cd9d8a1d7d 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RGFuaWVsbGU8L0ZpcnN0TmFtZT4NCiAgICAgICAgICAgIDxMYXN0TmFtZT5MZW1heTwvTGFzdE5hbWU+DQogICAgICAgICAgICA8TWlkZGxlTmFtZT5HLjwvTWlkZGxlTmFtZT4NCiAgICAgICAgICAgIDxTZXg+RmVtYWxlPC9TZXg+DQogICAgICAgICAgPC9QZXJzb24+DQogICAgICAgICAgPFBlcnNvbj4NCiAgICAgICAgICAgIDxGaXJzdE5hbWU+RGF2aWQ8L0ZpcnN0TmFtZT4NCiAgICAgICAgICAgIDxMYXN0TmFtZT5TZWxh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TM1MTc8L0RvaT4NCiAgICAgICAgPElkPjc1MjE2ZTFmLTdmZDAtNDI2OS04MDIyLTY3NWNhNWQ0ZjcxNzwvSWQ+DQogICAgICAgIDxMYW5ndWFnZT5lbmc8L0xhbmd1YWdlPg0KICAgICAgICA8TGFuZ3VhZ2VDb2RlPmVuPC9MYW5ndWFnZUNvZGU+DQogICAgICAgIDxMb2NhdGlvbnM+DQogICAgICAgICAgPExvY2F0aW9uPg0KICAgICAgICAgICAgPEFkZHJlc3M+MTAuMTAzOC9zcmVwMTM1MTc8L0FkZHJlc3M+DQogICAgICAgICAgICA8TG9jYXRpb25UeXBlPkVsZWN0cm9uaWNBZGRyZXNzPC9Mb2NhdGlvblR5cGU+DQogICAgICAgICAgPC9Mb2NhdGlvbj4NCiAgICAgICAgICA8TG9jYXRpb24+DQogICAgICAgICAgICA8QWRkcmVzcz4yNjMzNzEw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2FycmlkbyBldCBhbC48L1RleHQ+DQogICAgPC9UZXh0VW5pdD4NCiAgPC9UZXh0VW5pdHM+DQo8L1BsYWNlaG9sZGVyPg==</w:instrText>
            </w:r>
            <w:r w:rsidRPr="001B51D1">
              <w:rPr>
                <w:rFonts w:cs="Arial"/>
                <w:sz w:val="20"/>
                <w:szCs w:val="20"/>
              </w:rPr>
              <w:fldChar w:fldCharType="separate"/>
            </w:r>
            <w:bookmarkStart w:id="722" w:name="_CTVP001b657cc2bade4414c864eb5cd9d8a1d7d"/>
            <w:r w:rsidR="0086056D">
              <w:rPr>
                <w:rFonts w:cs="Arial"/>
                <w:sz w:val="20"/>
                <w:szCs w:val="20"/>
              </w:rPr>
              <w:t>Garrido et al.</w:t>
            </w:r>
            <w:bookmarkEnd w:id="722"/>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4625ea47-706b-40ac-a07a-cd5833b595de PFBsYWNlaG9sZGVyPg0KICA8QWRkSW5WZXJzaW9uPjUuNS4wLjE8L0FkZEluVmVyc2lvbj4NCiAgPElkPjQ2MjVlYTQ3LTcwNmItNDBhYy1hMDdhLWNkNTgzM2I1OTVkZTwvSWQ+DQogIDxBc3NvY2lhdGVXaXRoUGxhY2Vob2xkZXJJZD5iNjU3Y2MyYi1hZGU0LTQxNGMtODY0ZS1iNWNkOWQ4YTFkN2Q8L0Fzc29jaWF0ZVdpdGhQbGFjZWhvbGRlcklkPg0KICA8RW50cmllcz4NCiAgICA8RW50cnk+DQogICAgICA8SWQ+NTAyNTNkYzAtOGFjMy00N2JkLTkwZjQtOWFjMjFhNjA5MDZjPC9JZD4NCiAgICAgIDxSZWZlcmVuY2VJZD43NTIxNmUxZi03ZmQwLTQyNjktODAyMi02NzVjYTVkNGY3MT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RhdmlkPC9GaXJzdE5hbWU+DQogICAgICAgICAgICA8TGFzdE5hbWU+U2VsYTwvTGFzdE5hbWU+DQogICAgICAgICAgICA8TWlkZGxlTmFtZT5BLjwvTWlkZGxlTmFtZT4NCiAgICAgICAgICAgIDxTZXg+T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Sk8L1RleHQ+DQogICAgPC9UZXh0VW5pdD4NCiAgPC9UZXh0VW5pdHM+DQo8L1BsYWNlaG9sZGVyPg==</w:instrText>
            </w:r>
            <w:r w:rsidRPr="001B51D1">
              <w:rPr>
                <w:rFonts w:cs="Arial"/>
                <w:sz w:val="20"/>
                <w:szCs w:val="20"/>
              </w:rPr>
              <w:fldChar w:fldCharType="separate"/>
            </w:r>
            <w:bookmarkStart w:id="723" w:name="_CTVP0014625ea47706b40aca07acd5833b595de"/>
            <w:r w:rsidR="0086056D">
              <w:rPr>
                <w:rFonts w:cs="Arial"/>
                <w:sz w:val="20"/>
                <w:szCs w:val="20"/>
              </w:rPr>
              <w:t>(2015)</w:t>
            </w:r>
            <w:bookmarkEnd w:id="723"/>
            <w:r w:rsidRPr="001B51D1">
              <w:rPr>
                <w:rFonts w:cs="Arial"/>
                <w:sz w:val="20"/>
                <w:szCs w:val="20"/>
              </w:rPr>
              <w:fldChar w:fldCharType="end"/>
            </w:r>
          </w:p>
        </w:tc>
      </w:tr>
      <w:tr w:rsidR="001B51D1" w:rsidRPr="001B51D1" w14:paraId="1569F200" w14:textId="77777777" w:rsidTr="0002153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237D5812" w14:textId="140F0BC7" w:rsidR="001B51D1" w:rsidRPr="001B51D1" w:rsidRDefault="001B51D1" w:rsidP="001B51D1">
            <w:pPr>
              <w:rPr>
                <w:rFonts w:cs="Arial"/>
                <w:sz w:val="20"/>
                <w:szCs w:val="20"/>
                <w:lang w:eastAsia="en-GB"/>
              </w:rPr>
            </w:pPr>
            <w:r w:rsidRPr="001B51D1">
              <w:rPr>
                <w:rFonts w:cs="Arial"/>
                <w:sz w:val="20"/>
                <w:szCs w:val="20"/>
              </w:rPr>
              <w:t xml:space="preserve">LNnT </w:t>
            </w:r>
          </w:p>
        </w:tc>
        <w:tc>
          <w:tcPr>
            <w:tcW w:w="3116" w:type="dxa"/>
            <w:shd w:val="clear" w:color="auto" w:fill="auto"/>
          </w:tcPr>
          <w:p w14:paraId="1AA8704D" w14:textId="3F0FF168" w:rsidR="001B51D1" w:rsidRPr="001B51D1" w:rsidRDefault="001B51D1" w:rsidP="00F12F40">
            <w:pPr>
              <w:rPr>
                <w:rFonts w:cs="Arial"/>
                <w:sz w:val="20"/>
                <w:szCs w:val="20"/>
                <w:lang w:eastAsia="en-GB"/>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longum </w:t>
            </w:r>
            <w:r w:rsidRPr="001B51D1">
              <w:rPr>
                <w:rFonts w:cs="Arial"/>
                <w:iCs/>
                <w:sz w:val="20"/>
                <w:szCs w:val="20"/>
              </w:rPr>
              <w:t xml:space="preserve">subsb. </w:t>
            </w:r>
            <w:r w:rsidRPr="001B51D1">
              <w:rPr>
                <w:rFonts w:cs="Arial"/>
                <w:i/>
                <w:iCs/>
                <w:sz w:val="20"/>
                <w:szCs w:val="20"/>
              </w:rPr>
              <w:t>longum</w:t>
            </w:r>
            <w:r w:rsidRPr="001B51D1">
              <w:rPr>
                <w:rFonts w:cs="Arial"/>
                <w:sz w:val="20"/>
                <w:szCs w:val="20"/>
              </w:rPr>
              <w:t xml:space="preserve"> (11 strains)</w:t>
            </w:r>
          </w:p>
        </w:tc>
        <w:tc>
          <w:tcPr>
            <w:tcW w:w="2268" w:type="dxa"/>
            <w:shd w:val="clear" w:color="auto" w:fill="auto"/>
          </w:tcPr>
          <w:p w14:paraId="4AE8F192" w14:textId="205FDE5F" w:rsidR="001B51D1" w:rsidRPr="001B51D1" w:rsidRDefault="0002153E" w:rsidP="0002153E">
            <w:pPr>
              <w:ind w:left="0"/>
              <w:rPr>
                <w:rFonts w:cs="Arial"/>
                <w:sz w:val="20"/>
                <w:szCs w:val="20"/>
                <w:lang w:eastAsia="en-GB"/>
              </w:rPr>
            </w:pPr>
            <w:r w:rsidRPr="0002153E">
              <w:rPr>
                <w:rFonts w:cs="Arial"/>
                <w:sz w:val="20"/>
                <w:szCs w:val="20"/>
                <w:lang w:eastAsia="en-GB"/>
              </w:rPr>
              <w:t>B.</w:t>
            </w:r>
            <w:r w:rsidRPr="0002153E">
              <w:rPr>
                <w:rFonts w:cs="Arial"/>
                <w:i/>
                <w:sz w:val="20"/>
                <w:szCs w:val="20"/>
                <w:lang w:eastAsia="en-GB"/>
              </w:rPr>
              <w:t xml:space="preserve"> longum</w:t>
            </w:r>
            <w:r w:rsidRPr="0002153E">
              <w:rPr>
                <w:rFonts w:cs="Arial"/>
                <w:sz w:val="20"/>
                <w:szCs w:val="20"/>
                <w:lang w:eastAsia="en-GB"/>
              </w:rPr>
              <w:t xml:space="preserve"> subsb. </w:t>
            </w:r>
            <w:r w:rsidRPr="0002153E">
              <w:rPr>
                <w:rFonts w:cs="Arial"/>
                <w:i/>
                <w:sz w:val="20"/>
                <w:szCs w:val="20"/>
                <w:lang w:eastAsia="en-GB"/>
              </w:rPr>
              <w:t>longum</w:t>
            </w:r>
            <w:r w:rsidRPr="0002153E">
              <w:rPr>
                <w:rFonts w:cs="Arial"/>
                <w:sz w:val="20"/>
                <w:szCs w:val="20"/>
                <w:lang w:eastAsia="en-GB"/>
              </w:rPr>
              <w:t xml:space="preserve"> (6 strains)</w:t>
            </w:r>
          </w:p>
        </w:tc>
        <w:tc>
          <w:tcPr>
            <w:tcW w:w="2268" w:type="dxa"/>
            <w:shd w:val="clear" w:color="auto" w:fill="auto"/>
          </w:tcPr>
          <w:p w14:paraId="65883F56" w14:textId="19A03898"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f4005e54-0f5c-49b7-af9a-2b475bb299eb 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TmluYTwvRmlyc3ROYW1lPg0KICAgICAgICAgICAgPExhc3ROYW1lPktpcm1pejwvTGFzdE5hbWU+DQogICAgICAgICAgICA8U2V4PkZlbWFsZTwvU2V4Pg0KICAgICAgICAgIDwvUGVyc29uPg0KICAgICAgICAgIDxQZXJzb24+DQogICAgICAgICAgICA8Rmlyc3ROYW1lPkphc21pbmU8L0ZpcnN0TmFtZT4NCiAgICAgICAgICAgIDxMYXN0TmFtZT5EYXZpczwvTGFzdE5hbWU+DQogICAgICAgICAgICA8TWlkZGxlTmFtZT5DLjwvTWlkZGxlTmFtZT4NCiAgICAgICAgICAgIDxTZXg+RmVtYWxlPC9TZXg+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p1YW48L0ZpcnN0TmFtZT4NCiAgICAgICAgICAgIDxMYXN0TmFtZT5VZ2FsZGU8L0xhc3ROYW1lPg0KICAgICAgICAgICAgPE1pZGRsZU5hbWU+QS48L01pZGRsZU5hbWU+DQogICAgICAgICAgICA8U2V4Pk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dhcnJpZG8gZXQgYWwuPC9UZXh0Pg0KICAgIDwvVGV4dFVuaXQ+DQogIDwvVGV4dFVuaXRzPg0KPC9QbGFjZWhvbGRlcj4=</w:instrText>
            </w:r>
            <w:r w:rsidRPr="001B51D1">
              <w:rPr>
                <w:rFonts w:cs="Arial"/>
                <w:sz w:val="20"/>
                <w:szCs w:val="20"/>
              </w:rPr>
              <w:fldChar w:fldCharType="separate"/>
            </w:r>
            <w:bookmarkStart w:id="724" w:name="_CTVP001f4005e540f5c49b7af9a2b475bb299eb"/>
            <w:r w:rsidR="0086056D">
              <w:rPr>
                <w:rFonts w:cs="Arial"/>
                <w:sz w:val="20"/>
                <w:szCs w:val="20"/>
              </w:rPr>
              <w:t>Garrido et al.</w:t>
            </w:r>
            <w:bookmarkEnd w:id="724"/>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c4648e8d-969b-497f-b06a-970a90572d80 PFBsYWNlaG9sZGVyPg0KICA8QWRkSW5WZXJzaW9uPjUuNS4wLjE8L0FkZEluVmVyc2lvbj4NCiAgPElkPmM0NjQ4ZThkLTk2OWItNDk3Zi1iMDZhLTk3MGE5MDU3MmQ4MDwvSWQ+DQogIDxBc3NvY2lhdGVXaXRoUGxhY2Vob2xkZXJJZD5mNDAwNWU1NC0wZjVjLTQ5YjctYWY5YS0yYjQ3NWJiMjk5ZWI8L0Fzc29jaWF0ZVdpdGhQbGFjZWhvbGRlcklkPg0KICA8RW50cmllcz4NCiAgICA8RW50cnk+DQogICAgICA8SWQ+OTY0N2E4ZTMtNGJiZC00MzBlLTkzNzctZGUxODgwMzZhZDNiPC9JZD4NCiAgICAgIDxSZWZlcmVuY2VJZD43NzFlNjFkZS0zZTIwLTQ2ZjItYThmNS1jZjgzNmVlN2VkYT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5pbmE8L0ZpcnN0TmFtZT4NCiAgICAgICAgICAgIDxMYXN0TmFtZT5LaXJtaXo8L0xhc3ROYW1lPg0KICAgICAgICAgICAgPFNleD5GZW1hbGU8L1NleD4NCiAgICAgICAgICA8L1BlcnNvbj4NCiAgICAgICAgICA8UGVyc29uPg0KICAgICAgICAgICAgPEZpcnN0TmFtZT5KYXNtaW5lPC9GaXJzdE5hbWU+DQogICAgICAgICAgICA8TGFzdE5hbWU+RGF2aXM8L0xhc3ROYW1lPg0KICAgICAgICAgICAgPE1pZGRsZU5hbWU+Qy48L01pZGRsZU5hbWU+DQogICAgICAgICAgICA8U2V4PkZlb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xsZTwvRmlyc3ROYW1lPg0KICAgICAgICAgICAgPExhc3ROYW1lPkxlbWF5PC9MYXN0TmFtZT4NCiAgICAgICAgICAgIDxNaWRkbGVOYW1lPkcuPC9NaWRkbGVOYW1lPg0KICAgICAgICAgICAgPFNleD5GZW1hbGU8L1NleD4NCiAgICAgICAgICA8L1BlcnNvbj4NCiAgICAgICAgICA8UGVyc29uPg0KICAgICAgICAgICAgPEZpcnN0TmFtZT5KdWFuPC9GaXJzdE5hbWU+DQogICAgICAgICAgICA8TGFzdE5hbWU+VWdhbGRl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zUwNDU8L0RvaT4NCiAgICAgICAgPElkPjc3MWU2MWRlLTNlMjAtNDZmMi1hOGY1LWNmODM2ZWU3ZWRhNTwvSWQ+DQogICAgICAgIDxMYW5ndWFnZT5lbmc8L0xhbmd1YWdlPg0KICAgICAgICA8TGFuZ3VhZ2VDb2RlPmVuPC9MYW5ndWFnZUNvZGU+DQogICAgICAgIDxMb2NhdGlvbnM+DQogICAgICAgICAgPExvY2F0aW9uPg0KICAgICAgICAgICAgPEFkZHJlc3M+MTAuMTAzOC9zcmVwMzUwNDU8L0FkZHJlc3M+DQogICAgICAgICAgICA8TG9jYXRpb25UeXBlPkVsZWN0cm9uaWNBZGRyZXNzPC9Mb2NhdGlvblR5cGU+DQogICAgICAgICAgPC9Mb2NhdGlvbj4NCiAgICAgICAgICA8TG9jYXRpb24+DQogICAgICAgICAgICA8QWRkcmVzcz4yNzc1NjkwN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YpPC9UZXh0Pg0KICAgIDwvVGV4dFVuaXQ+DQogIDwvVGV4dFVuaXRzPg0KPC9QbGFjZWhvbGRlcj4=</w:instrText>
            </w:r>
            <w:r w:rsidRPr="001B51D1">
              <w:rPr>
                <w:rFonts w:cs="Arial"/>
                <w:sz w:val="20"/>
                <w:szCs w:val="20"/>
              </w:rPr>
              <w:fldChar w:fldCharType="separate"/>
            </w:r>
            <w:bookmarkStart w:id="725" w:name="_CTVP001c4648e8d969b497fb06a970a90572d80"/>
            <w:r w:rsidR="0086056D">
              <w:rPr>
                <w:rFonts w:cs="Arial"/>
                <w:sz w:val="20"/>
                <w:szCs w:val="20"/>
              </w:rPr>
              <w:t>(2016)</w:t>
            </w:r>
            <w:bookmarkEnd w:id="725"/>
            <w:r w:rsidRPr="001B51D1">
              <w:rPr>
                <w:rFonts w:cs="Arial"/>
                <w:sz w:val="20"/>
                <w:szCs w:val="20"/>
              </w:rPr>
              <w:fldChar w:fldCharType="end"/>
            </w:r>
          </w:p>
        </w:tc>
      </w:tr>
      <w:tr w:rsidR="001B51D1" w:rsidRPr="001B51D1" w14:paraId="6B7C91A0" w14:textId="77777777" w:rsidTr="000E6DD0">
        <w:trPr>
          <w:cnfStyle w:val="000000100000" w:firstRow="0" w:lastRow="0" w:firstColumn="0" w:lastColumn="0" w:oddVBand="0" w:evenVBand="0" w:oddHBand="1" w:evenHBand="0" w:firstRowFirstColumn="0" w:firstRowLastColumn="0" w:lastRowFirstColumn="0" w:lastRowLastColumn="0"/>
        </w:trPr>
        <w:tc>
          <w:tcPr>
            <w:tcW w:w="1418" w:type="dxa"/>
          </w:tcPr>
          <w:p w14:paraId="4CE0F758" w14:textId="5A3DC38C" w:rsidR="001B51D1" w:rsidRPr="001B51D1" w:rsidRDefault="001B51D1" w:rsidP="001B51D1">
            <w:pPr>
              <w:rPr>
                <w:rFonts w:cs="Arial"/>
                <w:sz w:val="20"/>
                <w:szCs w:val="20"/>
                <w:lang w:eastAsia="en-GB"/>
              </w:rPr>
            </w:pPr>
            <w:r w:rsidRPr="001B51D1">
              <w:rPr>
                <w:rFonts w:cs="Arial"/>
                <w:sz w:val="20"/>
                <w:szCs w:val="20"/>
              </w:rPr>
              <w:t xml:space="preserve">LNnT </w:t>
            </w:r>
          </w:p>
        </w:tc>
        <w:tc>
          <w:tcPr>
            <w:tcW w:w="3116" w:type="dxa"/>
          </w:tcPr>
          <w:p w14:paraId="0E83AE79" w14:textId="77777777" w:rsidR="001B51D1" w:rsidRPr="001B51D1" w:rsidRDefault="001B51D1" w:rsidP="001B51D1">
            <w:pPr>
              <w:rPr>
                <w:rFonts w:cs="Arial"/>
                <w:sz w:val="20"/>
                <w:szCs w:val="20"/>
              </w:rPr>
            </w:pPr>
            <w:r w:rsidRPr="001B51D1">
              <w:rPr>
                <w:rFonts w:cs="Arial"/>
                <w:i/>
                <w:iCs/>
                <w:sz w:val="20"/>
                <w:szCs w:val="20"/>
              </w:rPr>
              <w:t xml:space="preserve">B. breve </w:t>
            </w:r>
            <w:r w:rsidRPr="001B51D1">
              <w:rPr>
                <w:rFonts w:cs="Arial"/>
                <w:sz w:val="20"/>
                <w:szCs w:val="20"/>
              </w:rPr>
              <w:t>(24 strains)</w:t>
            </w:r>
          </w:p>
          <w:p w14:paraId="6D7DB66B" w14:textId="77777777" w:rsidR="001B51D1" w:rsidRPr="001B51D1" w:rsidRDefault="001B51D1" w:rsidP="001B51D1">
            <w:pPr>
              <w:rPr>
                <w:rFonts w:cs="Arial"/>
                <w:sz w:val="20"/>
                <w:szCs w:val="20"/>
                <w:lang w:eastAsia="en-GB"/>
              </w:rPr>
            </w:pPr>
          </w:p>
        </w:tc>
        <w:tc>
          <w:tcPr>
            <w:tcW w:w="2268" w:type="dxa"/>
          </w:tcPr>
          <w:p w14:paraId="0ACC23B5" w14:textId="77777777" w:rsidR="001B51D1" w:rsidRPr="001B51D1" w:rsidRDefault="001B51D1" w:rsidP="001B51D1">
            <w:pPr>
              <w:rPr>
                <w:rFonts w:cs="Arial"/>
                <w:sz w:val="20"/>
                <w:szCs w:val="20"/>
                <w:lang w:eastAsia="en-GB"/>
              </w:rPr>
            </w:pPr>
          </w:p>
        </w:tc>
        <w:tc>
          <w:tcPr>
            <w:tcW w:w="2268" w:type="dxa"/>
          </w:tcPr>
          <w:p w14:paraId="54827B8B" w14:textId="462F1D19"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e4fdffe9-c3a2-4346-80fd-63e32a773c88 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TYW50aWFnbzwvRmlyc3ROYW1lPg0KICAgICAgICAgICAgPExhc3ROYW1lPlJ1aXotTW95YW5vPC9MYXN0TmFtZT4NCiAgICAgICAgICAgIDxTZXg+T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w8L0ZpcnN0TmFtZT4NCiAgICAgICAgICAgIDxMYXN0TmFtZT5HYXJyaWRvPC9MYXN0TmFtZT4NCiAgICAgICAgICAgIDxNaWRkbGVOYW1lPkEuPC9NaWRkbGVOYW1lPg0KICAgICAgICAgICAgPFNleD5N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NhcmxpdG88L0ZpcnN0TmFtZT4NCiAgICAgICAgICAgIDxMYXN0TmFtZT5MZWJyaWxsYTwvTGFzdE5hbWU+DQogICAgICAgICAgICA8TWlkZGxlTmFtZT5CLjwvTWlkZGxlTmFtZT4NCiAgICAgICAgICAgIDxTZXg+TWFsZTwvU2V4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J1aXotTW95YW5vIGV0IGFsLjwvVGV4dD4NCiAgICA8L1RleHRVbml0Pg0KICA8L1RleHRVbml0cz4NCjwvUGxhY2Vob2xkZXI+</w:instrText>
            </w:r>
            <w:r w:rsidRPr="001B51D1">
              <w:rPr>
                <w:rFonts w:cs="Arial"/>
                <w:sz w:val="20"/>
                <w:szCs w:val="20"/>
              </w:rPr>
              <w:fldChar w:fldCharType="separate"/>
            </w:r>
            <w:bookmarkStart w:id="726" w:name="_CTVP001e4fdffe9c3a2434680fd63e32a773c88"/>
            <w:r w:rsidR="0086056D">
              <w:rPr>
                <w:rFonts w:cs="Arial"/>
                <w:sz w:val="20"/>
                <w:szCs w:val="20"/>
              </w:rPr>
              <w:t>Ruiz-Moyano et al.</w:t>
            </w:r>
            <w:bookmarkEnd w:id="726"/>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38a3e619-75f4-430a-a637-9127cf895053 PFBsYWNlaG9sZGVyPg0KICA8QWRkSW5WZXJzaW9uPjUuNS4wLjE8L0FkZEluVmVyc2lvbj4NCiAgPElkPjM4YTNlNjE5LTc1ZjQtNDMwYS1hNjM3LTkxMjdjZjg5NTA1MzwvSWQ+DQogIDxBc3NvY2lhdGVXaXRoUGxhY2Vob2xkZXJJZD5lNGZkZmZlOS1jM2EyLTQzNDYtODBmZC02M2UzMmE3NzNjODg8L0Fzc29jaWF0ZVdpdGhQbGFjZWhvbGRlcklkPg0KICA8RW50cmllcz4NCiAgICA8RW50cnk+DQogICAgICA8SWQ+YmRlYjRkNzMtNmZkNi00MTMyLTlhZDQtYmFjMzU0OGZhNmJhPC9JZD4NCiAgICAgIDxSZWZlcmVuY2VJZD42ZGExZGUyMS1iNTc2LTRlNDUtOGJhOC1hNTdkMWViZmM2Mj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udGlhZ288L0ZpcnN0TmFtZT4NCiAgICAgICAgICAgIDxMYXN0TmFtZT5SdWl6LU1veWFubzwvTGFzdE5hbWU+DQogICAgICAgICAgICA8U2V4Pk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RGFuaWVsPC9GaXJzdE5hbWU+DQogICAgICAgICAgICA8TGFzdE5hbWU+R2FycmlkbzwvTGFzdE5hbWU+DQogICAgICAgICAgICA8TWlkZGxlTmFtZT5BLjwvTWlkZGxlTmFtZT4NCiAgICAgICAgICAgIDxTZXg+T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yk8L1RleHQ+DQogICAgPC9UZXh0VW5pdD4NCiAgPC9UZXh0VW5pdHM+DQo8L1BsYWNlaG9sZGVyPg==</w:instrText>
            </w:r>
            <w:r w:rsidRPr="001B51D1">
              <w:rPr>
                <w:rFonts w:cs="Arial"/>
                <w:sz w:val="20"/>
                <w:szCs w:val="20"/>
              </w:rPr>
              <w:fldChar w:fldCharType="separate"/>
            </w:r>
            <w:bookmarkStart w:id="727" w:name="_CTVP00138a3e61975f4430aa6379127cf895053"/>
            <w:r w:rsidR="0086056D">
              <w:rPr>
                <w:rFonts w:cs="Arial"/>
                <w:sz w:val="20"/>
                <w:szCs w:val="20"/>
              </w:rPr>
              <w:t>(2013)</w:t>
            </w:r>
            <w:bookmarkEnd w:id="727"/>
            <w:r w:rsidRPr="001B51D1">
              <w:rPr>
                <w:rFonts w:cs="Arial"/>
                <w:sz w:val="20"/>
                <w:szCs w:val="20"/>
              </w:rPr>
              <w:fldChar w:fldCharType="end"/>
            </w:r>
          </w:p>
        </w:tc>
      </w:tr>
    </w:tbl>
    <w:p w14:paraId="7C4F83E9" w14:textId="77777777" w:rsidR="001B51D1" w:rsidRDefault="001B51D1" w:rsidP="00447812">
      <w:pPr>
        <w:rPr>
          <w:lang w:eastAsia="en-AU" w:bidi="ar-SA"/>
        </w:rPr>
      </w:pPr>
    </w:p>
    <w:p w14:paraId="5EA16965" w14:textId="77777777" w:rsidR="001B51D1" w:rsidRDefault="001B51D1" w:rsidP="00447812">
      <w:pPr>
        <w:rPr>
          <w:lang w:eastAsia="en-AU" w:bidi="ar-SA"/>
        </w:rPr>
      </w:pPr>
    </w:p>
    <w:p w14:paraId="4A0563E2" w14:textId="03D3AB97" w:rsidR="00447812" w:rsidRDefault="00447812" w:rsidP="008C56A7">
      <w:pPr>
        <w:pStyle w:val="Heading4"/>
        <w:rPr>
          <w:lang w:eastAsia="en-AU"/>
        </w:rPr>
      </w:pPr>
      <w:r>
        <w:rPr>
          <w:lang w:eastAsia="en-AU"/>
        </w:rPr>
        <w:lastRenderedPageBreak/>
        <w:t>Non-</w:t>
      </w:r>
      <w:r w:rsidR="00CB4797" w:rsidRPr="00CB4797">
        <w:rPr>
          <w:lang w:eastAsia="en-AU"/>
        </w:rPr>
        <w:t>Bifidobacterium</w:t>
      </w:r>
      <w:r>
        <w:rPr>
          <w:lang w:eastAsia="en-AU"/>
        </w:rPr>
        <w:t xml:space="preserve"> species</w:t>
      </w:r>
    </w:p>
    <w:p w14:paraId="4BD5A80C" w14:textId="10B3E18B" w:rsidR="00447812" w:rsidRDefault="00976FD6" w:rsidP="00447812">
      <w:r>
        <w:rPr>
          <w:lang w:eastAsia="en-AU" w:bidi="ar-SA"/>
        </w:rPr>
        <w:fldChar w:fldCharType="begin"/>
      </w:r>
      <w:r>
        <w:rPr>
          <w:lang w:eastAsia="en-AU" w:bidi="ar-SA"/>
        </w:rPr>
        <w:instrText>ADDIN CITAVI.PLACEHOLDER 13aed68c-2a24-47ef-958f-7ebe98635ab4 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XUgZXQgYWwuPC9UZXh0Pg0KICAgIDwvVGV4dFVuaXQ+DQogIDwvVGV4dFVuaXRzPg0KPC9QbGFjZWhvbGRlcj4=</w:instrText>
      </w:r>
      <w:r>
        <w:rPr>
          <w:lang w:eastAsia="en-AU" w:bidi="ar-SA"/>
        </w:rPr>
        <w:fldChar w:fldCharType="separate"/>
      </w:r>
      <w:bookmarkStart w:id="728" w:name="_CTVP00113aed68c2a2447ef958f7ebe98635ab4"/>
      <w:r w:rsidR="0086056D">
        <w:rPr>
          <w:lang w:eastAsia="en-AU" w:bidi="ar-SA"/>
        </w:rPr>
        <w:t>Yu et al.</w:t>
      </w:r>
      <w:bookmarkEnd w:id="728"/>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8dc00290-8299-4d05-b881-728dc5ff5ce2 PFBsYWNlaG9sZGVyPg0KICA8QWRkSW5WZXJzaW9uPjUuNS4wLjE8L0FkZEluVmVyc2lvbj4NCiAgPElkPjhkYzAwMjkwLTgyOTktNGQwNS1iODgxLTcyOGRjNWZmNWNlMjwvSWQ+DQogIDxBc3NvY2lhdGVXaXRoUGxhY2Vob2xkZXJJZD4xM2FlZDY4Yy0yYTI0LTQ3ZWYtOTU4Zi03ZWJlOTg2MzVhYjQ8L0Fzc29jaWF0ZVdpdGhQbGFjZWhvbGRlcklkPg0KICA8RW50cmllcz4NCiAgICA8RW50cnk+DQogICAgICA8SWQ+ZjJkMzUzNjgtMTViZi00ZWJlLWIzMWItY2ViMjU5MWQ5ZTgxPC9JZD4NCiAgICAgIDxSZWZlcmVuY2VJZD5mOWI0NGQ1ZC05YWEzLTRmZTMtOWRhMS1hOTZlNDdjZmY3YW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yPC9OdW1iZXI+DQogICAgICAgIDxQYWdlUmFuZ2U+PCFbQ0RBVEFbPHNwPg0KICA8bj4xNjk8L24+DQogIDxpbj50cnVlPC9pbj4NCiAgPG9zPjE2OTwvb3M+DQogIDxwcz4xNjk8L3BzPg0KPC9zcD4NCjxlcD4NCiAgPG4+MTc3PC9uPg0KICA8aW4+dHJ1ZTwvaW4+DQogIDxvcz4xNzc8L29zPg0KICA8cHM+MTc3PC9wcz4NCjwvZXA+DQo8b3M+MTY5LTc3PC9vcz5dXT48L1BhZ2VSYW5nZT4NCiAgICAgICAgPEVuZFBhZ2U+MTc3PC9FbmRQYWdlPg0KICAgICAgICA8U3RhcnRQYWdlPjE2O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NhKTwvVGV4dD4NCiAgICA8L1RleHRVbml0Pg0KICA8L1RleHRVbml0cz4NCjwvUGxhY2Vob2xkZXI+</w:instrText>
      </w:r>
      <w:r>
        <w:rPr>
          <w:lang w:eastAsia="en-AU" w:bidi="ar-SA"/>
        </w:rPr>
        <w:fldChar w:fldCharType="separate"/>
      </w:r>
      <w:bookmarkStart w:id="729" w:name="_CTVP0018dc0029082994d05b881728dc5ff5ce2"/>
      <w:r w:rsidR="0086056D">
        <w:rPr>
          <w:lang w:eastAsia="en-AU" w:bidi="ar-SA"/>
        </w:rPr>
        <w:t>(2013a)</w:t>
      </w:r>
      <w:bookmarkEnd w:id="729"/>
      <w:r>
        <w:rPr>
          <w:lang w:eastAsia="en-AU" w:bidi="ar-SA"/>
        </w:rPr>
        <w:fldChar w:fldCharType="end"/>
      </w:r>
      <w:r w:rsidR="00447812">
        <w:rPr>
          <w:lang w:eastAsia="en-AU" w:bidi="ar-SA"/>
        </w:rPr>
        <w:t xml:space="preserve"> </w:t>
      </w:r>
      <w:r w:rsidR="00CB4797">
        <w:rPr>
          <w:lang w:eastAsia="en-AU" w:bidi="ar-SA"/>
        </w:rPr>
        <w:t xml:space="preserve">found that </w:t>
      </w:r>
      <w:r w:rsidR="00447812">
        <w:rPr>
          <w:i/>
          <w:iCs/>
        </w:rPr>
        <w:t>Clostridium</w:t>
      </w:r>
      <w:r w:rsidR="00447812" w:rsidRPr="00434FA6">
        <w:rPr>
          <w:i/>
          <w:iCs/>
        </w:rPr>
        <w:t xml:space="preserve"> perfringens</w:t>
      </w:r>
      <w:r w:rsidR="00447812" w:rsidRPr="00C65E9F">
        <w:rPr>
          <w:iCs/>
        </w:rPr>
        <w:t xml:space="preserve"> and </w:t>
      </w:r>
      <w:r w:rsidR="00447812">
        <w:rPr>
          <w:i/>
          <w:iCs/>
        </w:rPr>
        <w:t>Escherichia coli</w:t>
      </w:r>
      <w:r w:rsidR="00CB4797">
        <w:rPr>
          <w:iCs/>
        </w:rPr>
        <w:t xml:space="preserve"> did not grow or utilise 2’-FL after 48 hours </w:t>
      </w:r>
      <w:r w:rsidR="00C65E9F">
        <w:rPr>
          <w:iCs/>
        </w:rPr>
        <w:t>of incubation</w:t>
      </w:r>
      <w:r w:rsidR="00CB4797">
        <w:rPr>
          <w:iCs/>
        </w:rPr>
        <w:t xml:space="preserve">. </w:t>
      </w:r>
    </w:p>
    <w:p w14:paraId="5E9CB11E" w14:textId="77777777" w:rsidR="00447812" w:rsidRDefault="00447812" w:rsidP="00447812">
      <w:pPr>
        <w:rPr>
          <w:i/>
        </w:rPr>
      </w:pPr>
    </w:p>
    <w:p w14:paraId="0F3C1BA8" w14:textId="2471E97E" w:rsidR="00447812" w:rsidRDefault="00C65E9F" w:rsidP="00447812">
      <w:pPr>
        <w:rPr>
          <w:lang w:eastAsia="en-AU" w:bidi="ar-SA"/>
        </w:rPr>
      </w:pPr>
      <w:r>
        <w:rPr>
          <w:lang w:eastAsia="en-AU" w:bidi="ar-SA"/>
        </w:rPr>
        <w:t xml:space="preserve">In a related </w:t>
      </w:r>
      <w:r w:rsidR="00E12423" w:rsidRPr="000E6DD0">
        <w:rPr>
          <w:i/>
          <w:lang w:eastAsia="en-AU" w:bidi="ar-SA"/>
        </w:rPr>
        <w:t>in vitro</w:t>
      </w:r>
      <w:r w:rsidR="00E12423">
        <w:rPr>
          <w:lang w:eastAsia="en-AU" w:bidi="ar-SA"/>
        </w:rPr>
        <w:t xml:space="preserve"> </w:t>
      </w:r>
      <w:r>
        <w:rPr>
          <w:lang w:eastAsia="en-AU" w:bidi="ar-SA"/>
        </w:rPr>
        <w:t xml:space="preserve">study, </w:t>
      </w:r>
      <w:r w:rsidR="00976FD6">
        <w:rPr>
          <w:lang w:eastAsia="en-AU" w:bidi="ar-SA"/>
        </w:rPr>
        <w:fldChar w:fldCharType="begin"/>
      </w:r>
      <w:r w:rsidR="00E93E7B">
        <w:rPr>
          <w:lang w:eastAsia="en-AU" w:bidi="ar-SA"/>
        </w:rPr>
        <w:instrText>ADDIN CITAVI.PLACEHOLDER e0ba1921-a878-4d2a-b776-3a84a169c337 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ExPC9OdW1iZXI+DQogICAgICAgIDxQYWdlUmFuZ2U+PCFbQ0RBVEFbPHNwPg0KICA8bj4xMjgxPC9uPg0KICA8aW4+dHJ1ZTwvaW4+DQogIDxvcz4xMjgxPC9vcz4NCiAgPHBzPjEyODE8L3BzPg0KPC9zcD4NCjxlcD4NCiAgPG4+MTI5Mjwvbj4NCiAgPGluPnRydWU8L2luPg0KICA8b3M+MTI5Mjwvb3M+DQogIDxwcz4xMjkyPC9wcz4NCjwvZXA+DQo8b3M+MTI4MS05Mjwvb3M+XV0+PC9QYWdlUmFuZ2U+DQogICAgICAgIDxFbmRQYWdlPjEyOTI8L0VuZFBhZ2U+DQogICAgICAgIDxTdGFydFBhZ2U+MTI4M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l1IGV0IGFsLjwvVGV4dD4NCiAgICA8L1RleHRVbml0Pg0KICA8L1RleHRVbml0cz4NCjwvUGxhY2Vob2xkZXI+</w:instrText>
      </w:r>
      <w:r w:rsidR="00976FD6">
        <w:rPr>
          <w:lang w:eastAsia="en-AU" w:bidi="ar-SA"/>
        </w:rPr>
        <w:fldChar w:fldCharType="separate"/>
      </w:r>
      <w:bookmarkStart w:id="730" w:name="_CTVP001e0ba1921a8784d2ab7763a84a169c337"/>
      <w:r w:rsidR="0086056D">
        <w:rPr>
          <w:lang w:eastAsia="en-AU" w:bidi="ar-SA"/>
        </w:rPr>
        <w:t>Yu et al.</w:t>
      </w:r>
      <w:bookmarkEnd w:id="730"/>
      <w:r w:rsidR="00976FD6">
        <w:rPr>
          <w:lang w:eastAsia="en-AU" w:bidi="ar-SA"/>
        </w:rPr>
        <w:fldChar w:fldCharType="end"/>
      </w:r>
      <w:r w:rsidR="00976FD6">
        <w:rPr>
          <w:lang w:eastAsia="en-AU" w:bidi="ar-SA"/>
        </w:rPr>
        <w:t xml:space="preserve"> </w:t>
      </w:r>
      <w:r w:rsidR="00976FD6">
        <w:rPr>
          <w:lang w:eastAsia="en-AU" w:bidi="ar-SA"/>
        </w:rPr>
        <w:fldChar w:fldCharType="begin"/>
      </w:r>
      <w:r w:rsidR="00E93E7B">
        <w:rPr>
          <w:lang w:eastAsia="en-AU" w:bidi="ar-SA"/>
        </w:rPr>
        <w:instrText>ADDIN CITAVI.PLACEHOLDER 93d00790-abd1-4d1b-995a-b41a7e590645 PFBsYWNlaG9sZGVyPg0KICA8QWRkSW5WZXJzaW9uPjUuNS4wLjE8L0FkZEluVmVyc2lvbj4NCiAgPElkPjkzZDAwNzkwLWFiZDEtNGQxYi05OTVhLWI0MWE3ZTU5MDY0NTwvSWQ+DQogIDxBc3NvY2lhdGVXaXRoUGxhY2Vob2xkZXJJZD5lNGU3MGVjNC1lZDdlLTQxOTctYjFmNi0yYTk5NTFlOTNhZTc8L0Fzc29jaWF0ZVdpdGhQbGFjZWhvbGRlcklkPg0KICA8RW50cmllcz4NCiAgICA8RW50cnk+DQogICAgICA8SWQ+Y2FiM2FkZjQtNDY1OC00MDg0LWI0M2UtNDQzMGYxMTUyYzI5PC9JZD4NCiAgICAgIDxSZWZlcmVuY2VJZD5kNTUwOWE0ZS1jYWI5LTRiYjEtOGEzMC0yZmIyODQ1M2IwMjk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Yik8L1RleHQ+DQogICAgPC9UZXh0VW5pdD4NCiAgPC9UZXh0VW5pdHM+DQo8L1BsYWNlaG9sZGVyPg==</w:instrText>
      </w:r>
      <w:r w:rsidR="00976FD6">
        <w:rPr>
          <w:lang w:eastAsia="en-AU" w:bidi="ar-SA"/>
        </w:rPr>
        <w:fldChar w:fldCharType="separate"/>
      </w:r>
      <w:bookmarkStart w:id="731" w:name="_CTVP00193d00790abd14d1b995ab41a7e590645"/>
      <w:r w:rsidR="0086056D">
        <w:rPr>
          <w:lang w:eastAsia="en-AU" w:bidi="ar-SA"/>
        </w:rPr>
        <w:t>(2013b)</w:t>
      </w:r>
      <w:bookmarkEnd w:id="731"/>
      <w:r w:rsidR="00976FD6">
        <w:rPr>
          <w:lang w:eastAsia="en-AU" w:bidi="ar-SA"/>
        </w:rPr>
        <w:fldChar w:fldCharType="end"/>
      </w:r>
      <w:r w:rsidR="00447812">
        <w:rPr>
          <w:lang w:eastAsia="en-AU" w:bidi="ar-SA"/>
        </w:rPr>
        <w:t xml:space="preserve"> </w:t>
      </w:r>
      <w:r>
        <w:rPr>
          <w:lang w:eastAsia="en-AU" w:bidi="ar-SA"/>
        </w:rPr>
        <w:t xml:space="preserve">tested </w:t>
      </w:r>
      <w:r w:rsidR="00F12F40">
        <w:rPr>
          <w:lang w:eastAsia="en-AU" w:bidi="ar-SA"/>
        </w:rPr>
        <w:t xml:space="preserve">the ability of </w:t>
      </w:r>
      <w:r>
        <w:rPr>
          <w:lang w:eastAsia="en-AU" w:bidi="ar-SA"/>
        </w:rPr>
        <w:t xml:space="preserve">a wider range of </w:t>
      </w:r>
      <w:r w:rsidR="00F12F40">
        <w:rPr>
          <w:lang w:eastAsia="en-AU" w:bidi="ar-SA"/>
        </w:rPr>
        <w:t xml:space="preserve">human gut </w:t>
      </w:r>
      <w:r>
        <w:rPr>
          <w:lang w:eastAsia="en-AU" w:bidi="ar-SA"/>
        </w:rPr>
        <w:t>bacteria to grow o</w:t>
      </w:r>
      <w:r w:rsidR="00454BBD">
        <w:rPr>
          <w:lang w:eastAsia="en-AU" w:bidi="ar-SA"/>
        </w:rPr>
        <w:t>n</w:t>
      </w:r>
      <w:r>
        <w:rPr>
          <w:lang w:eastAsia="en-AU" w:bidi="ar-SA"/>
        </w:rPr>
        <w:t xml:space="preserve"> 2’-FL</w:t>
      </w:r>
      <w:r w:rsidR="00454BBD">
        <w:rPr>
          <w:lang w:eastAsia="en-AU" w:bidi="ar-SA"/>
        </w:rPr>
        <w:t xml:space="preserve"> as the sole sugar</w:t>
      </w:r>
      <w:r>
        <w:rPr>
          <w:lang w:eastAsia="en-AU" w:bidi="ar-SA"/>
        </w:rPr>
        <w:t xml:space="preserve">, including </w:t>
      </w:r>
      <w:r w:rsidR="00257D1E">
        <w:rPr>
          <w:lang w:eastAsia="en-AU" w:bidi="ar-SA"/>
        </w:rPr>
        <w:t xml:space="preserve">seven strains of </w:t>
      </w:r>
      <w:r w:rsidR="00257D1E" w:rsidRPr="000E6DD0">
        <w:rPr>
          <w:i/>
          <w:lang w:eastAsia="en-AU" w:bidi="ar-SA"/>
        </w:rPr>
        <w:t>B.</w:t>
      </w:r>
      <w:r w:rsidR="00257D1E" w:rsidRPr="000E6DD0">
        <w:rPr>
          <w:i/>
        </w:rPr>
        <w:t xml:space="preserve"> </w:t>
      </w:r>
      <w:r w:rsidR="00257D1E" w:rsidRPr="000E6DD0">
        <w:rPr>
          <w:i/>
          <w:lang w:eastAsia="en-AU" w:bidi="ar-SA"/>
        </w:rPr>
        <w:t>longum</w:t>
      </w:r>
      <w:r w:rsidR="00257D1E" w:rsidRPr="00257D1E">
        <w:rPr>
          <w:lang w:eastAsia="en-AU" w:bidi="ar-SA"/>
        </w:rPr>
        <w:t xml:space="preserve"> subsp. </w:t>
      </w:r>
      <w:r w:rsidR="00257D1E">
        <w:rPr>
          <w:i/>
          <w:lang w:eastAsia="en-AU" w:bidi="ar-SA"/>
        </w:rPr>
        <w:t>i</w:t>
      </w:r>
      <w:r w:rsidR="00257D1E" w:rsidRPr="000E6DD0">
        <w:rPr>
          <w:i/>
          <w:lang w:eastAsia="en-AU" w:bidi="ar-SA"/>
        </w:rPr>
        <w:t>nfantis</w:t>
      </w:r>
      <w:r w:rsidR="00257D1E">
        <w:rPr>
          <w:lang w:eastAsia="en-AU" w:bidi="ar-SA"/>
        </w:rPr>
        <w:t xml:space="preserve">, three strains of </w:t>
      </w:r>
      <w:r w:rsidR="00257D1E" w:rsidRPr="00100E1C">
        <w:rPr>
          <w:i/>
          <w:lang w:eastAsia="en-AU" w:bidi="ar-SA"/>
        </w:rPr>
        <w:t>B.</w:t>
      </w:r>
      <w:r w:rsidR="00257D1E" w:rsidRPr="00100E1C">
        <w:rPr>
          <w:i/>
        </w:rPr>
        <w:t xml:space="preserve"> </w:t>
      </w:r>
      <w:r w:rsidR="00257D1E" w:rsidRPr="00100E1C">
        <w:rPr>
          <w:i/>
          <w:lang w:eastAsia="en-AU" w:bidi="ar-SA"/>
        </w:rPr>
        <w:t>longum</w:t>
      </w:r>
      <w:r w:rsidR="00257D1E" w:rsidRPr="00257D1E">
        <w:rPr>
          <w:lang w:eastAsia="en-AU" w:bidi="ar-SA"/>
        </w:rPr>
        <w:t xml:space="preserve"> subsp. </w:t>
      </w:r>
      <w:r w:rsidR="00257D1E">
        <w:rPr>
          <w:i/>
          <w:lang w:eastAsia="en-AU" w:bidi="ar-SA"/>
        </w:rPr>
        <w:t>l</w:t>
      </w:r>
      <w:r w:rsidR="00257D1E" w:rsidRPr="00100E1C">
        <w:rPr>
          <w:i/>
          <w:lang w:eastAsia="en-AU" w:bidi="ar-SA"/>
        </w:rPr>
        <w:t>ongum</w:t>
      </w:r>
      <w:r w:rsidR="00257D1E">
        <w:rPr>
          <w:lang w:eastAsia="en-AU" w:bidi="ar-SA"/>
        </w:rPr>
        <w:t>,</w:t>
      </w:r>
      <w:r w:rsidR="00257D1E" w:rsidRPr="00C65E9F">
        <w:rPr>
          <w:i/>
          <w:lang w:eastAsia="en-AU" w:bidi="ar-SA"/>
        </w:rPr>
        <w:t xml:space="preserve"> </w:t>
      </w:r>
      <w:r w:rsidRPr="00C65E9F">
        <w:rPr>
          <w:i/>
          <w:lang w:eastAsia="en-AU" w:bidi="ar-SA"/>
        </w:rPr>
        <w:t>Bacteroides</w:t>
      </w:r>
      <w:r>
        <w:rPr>
          <w:lang w:eastAsia="en-AU" w:bidi="ar-SA"/>
        </w:rPr>
        <w:t xml:space="preserve"> </w:t>
      </w:r>
      <w:r w:rsidRPr="00C65E9F">
        <w:rPr>
          <w:i/>
          <w:lang w:eastAsia="en-AU" w:bidi="ar-SA"/>
        </w:rPr>
        <w:t>vulgatus</w:t>
      </w:r>
      <w:r>
        <w:rPr>
          <w:lang w:eastAsia="en-AU" w:bidi="ar-SA"/>
        </w:rPr>
        <w:t xml:space="preserve">, </w:t>
      </w:r>
      <w:r w:rsidRPr="00C65E9F">
        <w:rPr>
          <w:i/>
          <w:lang w:eastAsia="en-AU" w:bidi="ar-SA"/>
        </w:rPr>
        <w:t>Bacteroides</w:t>
      </w:r>
      <w:r>
        <w:rPr>
          <w:lang w:eastAsia="en-AU" w:bidi="ar-SA"/>
        </w:rPr>
        <w:t xml:space="preserve"> </w:t>
      </w:r>
      <w:r w:rsidRPr="00C65E9F">
        <w:rPr>
          <w:i/>
          <w:lang w:eastAsia="en-AU" w:bidi="ar-SA"/>
        </w:rPr>
        <w:t>fragilis</w:t>
      </w:r>
      <w:r>
        <w:rPr>
          <w:lang w:eastAsia="en-AU" w:bidi="ar-SA"/>
        </w:rPr>
        <w:t xml:space="preserve">, </w:t>
      </w:r>
      <w:r w:rsidRPr="00C65E9F">
        <w:rPr>
          <w:i/>
          <w:lang w:eastAsia="en-AU" w:bidi="ar-SA"/>
        </w:rPr>
        <w:t>Bacteroides</w:t>
      </w:r>
      <w:r>
        <w:rPr>
          <w:lang w:eastAsia="en-AU" w:bidi="ar-SA"/>
        </w:rPr>
        <w:t xml:space="preserve"> </w:t>
      </w:r>
      <w:r w:rsidRPr="00C65E9F">
        <w:rPr>
          <w:i/>
          <w:lang w:eastAsia="en-AU" w:bidi="ar-SA"/>
        </w:rPr>
        <w:t>thetaiotaomicron</w:t>
      </w:r>
      <w:r>
        <w:rPr>
          <w:lang w:eastAsia="en-AU" w:bidi="ar-SA"/>
        </w:rPr>
        <w:t xml:space="preserve">, </w:t>
      </w:r>
      <w:r w:rsidR="00447812">
        <w:rPr>
          <w:i/>
          <w:iCs/>
        </w:rPr>
        <w:t>Clostridium perfringens</w:t>
      </w:r>
      <w:r w:rsidR="00447812" w:rsidRPr="00C65E9F">
        <w:rPr>
          <w:iCs/>
        </w:rPr>
        <w:t xml:space="preserve">, </w:t>
      </w:r>
      <w:r w:rsidR="00447812">
        <w:rPr>
          <w:i/>
          <w:iCs/>
        </w:rPr>
        <w:t>Clostridium leptum</w:t>
      </w:r>
      <w:r w:rsidR="00447812" w:rsidRPr="00C65E9F">
        <w:rPr>
          <w:iCs/>
        </w:rPr>
        <w:t xml:space="preserve">, </w:t>
      </w:r>
      <w:r w:rsidR="00447812">
        <w:rPr>
          <w:i/>
          <w:iCs/>
        </w:rPr>
        <w:t>Enterobacter aerogenes</w:t>
      </w:r>
      <w:r w:rsidR="00447812" w:rsidRPr="00C65E9F">
        <w:rPr>
          <w:iCs/>
        </w:rPr>
        <w:t xml:space="preserve">, </w:t>
      </w:r>
      <w:r w:rsidR="00447812">
        <w:rPr>
          <w:i/>
          <w:iCs/>
        </w:rPr>
        <w:t xml:space="preserve">Enterobacter cloacae </w:t>
      </w:r>
      <w:r w:rsidR="00447812" w:rsidRPr="0051110D">
        <w:rPr>
          <w:iCs/>
        </w:rPr>
        <w:t>subsp.</w:t>
      </w:r>
      <w:r w:rsidR="00447812">
        <w:rPr>
          <w:i/>
          <w:iCs/>
        </w:rPr>
        <w:t xml:space="preserve"> c</w:t>
      </w:r>
      <w:r w:rsidR="00447812" w:rsidRPr="00434FA6">
        <w:rPr>
          <w:i/>
          <w:iCs/>
        </w:rPr>
        <w:t>loa</w:t>
      </w:r>
      <w:r w:rsidR="00447812">
        <w:rPr>
          <w:i/>
          <w:iCs/>
        </w:rPr>
        <w:t>cae</w:t>
      </w:r>
      <w:r w:rsidR="00447812" w:rsidRPr="00C65E9F">
        <w:t xml:space="preserve">, </w:t>
      </w:r>
      <w:r w:rsidR="00447812">
        <w:rPr>
          <w:i/>
          <w:iCs/>
        </w:rPr>
        <w:t>Enterococcus faecalis</w:t>
      </w:r>
      <w:r w:rsidR="00447812" w:rsidRPr="00C65E9F">
        <w:t xml:space="preserve">, </w:t>
      </w:r>
      <w:r w:rsidR="00447812" w:rsidRPr="00434FA6">
        <w:rPr>
          <w:i/>
          <w:iCs/>
        </w:rPr>
        <w:t>Escherichia coli</w:t>
      </w:r>
      <w:r w:rsidR="00447812" w:rsidRPr="00C65E9F">
        <w:t xml:space="preserve">, </w:t>
      </w:r>
      <w:r w:rsidR="00447812" w:rsidRPr="00434FA6">
        <w:rPr>
          <w:i/>
          <w:iCs/>
        </w:rPr>
        <w:t>Lactobaci</w:t>
      </w:r>
      <w:r w:rsidR="00447812">
        <w:rPr>
          <w:i/>
          <w:iCs/>
        </w:rPr>
        <w:t xml:space="preserve">llus delbrueckii </w:t>
      </w:r>
      <w:r w:rsidR="00447812" w:rsidRPr="0051110D">
        <w:rPr>
          <w:iCs/>
        </w:rPr>
        <w:t>subsp.</w:t>
      </w:r>
      <w:r w:rsidR="00447812">
        <w:rPr>
          <w:i/>
          <w:iCs/>
        </w:rPr>
        <w:t xml:space="preserve"> lactis</w:t>
      </w:r>
      <w:r w:rsidR="00447812" w:rsidRPr="00C65E9F">
        <w:t xml:space="preserve">, </w:t>
      </w:r>
      <w:r w:rsidR="00447812">
        <w:rPr>
          <w:i/>
          <w:iCs/>
        </w:rPr>
        <w:t>Lactobacillus rhamnosus</w:t>
      </w:r>
      <w:r w:rsidR="00447812" w:rsidRPr="00C65E9F">
        <w:t xml:space="preserve">, </w:t>
      </w:r>
      <w:r w:rsidR="00447812" w:rsidRPr="00434FA6">
        <w:rPr>
          <w:i/>
          <w:iCs/>
        </w:rPr>
        <w:t>St</w:t>
      </w:r>
      <w:r w:rsidR="00447812">
        <w:rPr>
          <w:i/>
          <w:iCs/>
        </w:rPr>
        <w:t>aphylococcus epidermidis</w:t>
      </w:r>
      <w:r>
        <w:rPr>
          <w:i/>
          <w:iCs/>
        </w:rPr>
        <w:t xml:space="preserve"> </w:t>
      </w:r>
      <w:r w:rsidRPr="00C65E9F">
        <w:rPr>
          <w:iCs/>
        </w:rPr>
        <w:t>and</w:t>
      </w:r>
      <w:r w:rsidR="00447812">
        <w:rPr>
          <w:i/>
          <w:iCs/>
        </w:rPr>
        <w:t xml:space="preserve"> </w:t>
      </w:r>
      <w:r w:rsidR="00447812" w:rsidRPr="00434FA6">
        <w:rPr>
          <w:i/>
          <w:iCs/>
        </w:rPr>
        <w:t xml:space="preserve">Streptococcus </w:t>
      </w:r>
      <w:r>
        <w:rPr>
          <w:i/>
          <w:iCs/>
        </w:rPr>
        <w:t>thermophilus</w:t>
      </w:r>
      <w:r>
        <w:rPr>
          <w:iCs/>
        </w:rPr>
        <w:t xml:space="preserve">. </w:t>
      </w:r>
      <w:r w:rsidR="00257D1E">
        <w:rPr>
          <w:iCs/>
        </w:rPr>
        <w:t xml:space="preserve">With the exception of one strain of </w:t>
      </w:r>
      <w:r w:rsidR="00257D1E" w:rsidRPr="00100E1C">
        <w:rPr>
          <w:i/>
          <w:lang w:eastAsia="en-AU" w:bidi="ar-SA"/>
        </w:rPr>
        <w:t>B.</w:t>
      </w:r>
      <w:r w:rsidR="00257D1E" w:rsidRPr="00100E1C">
        <w:rPr>
          <w:i/>
        </w:rPr>
        <w:t xml:space="preserve"> </w:t>
      </w:r>
      <w:r w:rsidR="00257D1E" w:rsidRPr="00100E1C">
        <w:rPr>
          <w:i/>
          <w:lang w:eastAsia="en-AU" w:bidi="ar-SA"/>
        </w:rPr>
        <w:t>longum</w:t>
      </w:r>
      <w:r w:rsidR="00257D1E" w:rsidRPr="00257D1E">
        <w:rPr>
          <w:lang w:eastAsia="en-AU" w:bidi="ar-SA"/>
        </w:rPr>
        <w:t xml:space="preserve"> subsp. </w:t>
      </w:r>
      <w:r w:rsidR="00257D1E">
        <w:rPr>
          <w:i/>
          <w:lang w:eastAsia="en-AU" w:bidi="ar-SA"/>
        </w:rPr>
        <w:t>l</w:t>
      </w:r>
      <w:r w:rsidR="00257D1E" w:rsidRPr="00100E1C">
        <w:rPr>
          <w:i/>
          <w:lang w:eastAsia="en-AU" w:bidi="ar-SA"/>
        </w:rPr>
        <w:t>ongum</w:t>
      </w:r>
      <w:r w:rsidR="00257D1E">
        <w:rPr>
          <w:lang w:eastAsia="en-AU" w:bidi="ar-SA"/>
        </w:rPr>
        <w:t xml:space="preserve">, all other </w:t>
      </w:r>
      <w:r w:rsidR="0054334F">
        <w:rPr>
          <w:lang w:eastAsia="en-AU" w:bidi="ar-SA"/>
        </w:rPr>
        <w:t>b</w:t>
      </w:r>
      <w:r w:rsidR="00257D1E">
        <w:rPr>
          <w:lang w:eastAsia="en-AU" w:bidi="ar-SA"/>
        </w:rPr>
        <w:t xml:space="preserve">ifidobacteria and all three </w:t>
      </w:r>
      <w:r w:rsidR="00257D1E" w:rsidRPr="000E6DD0">
        <w:rPr>
          <w:i/>
          <w:lang w:eastAsia="en-AU" w:bidi="ar-SA"/>
        </w:rPr>
        <w:t xml:space="preserve">Bacteroides </w:t>
      </w:r>
      <w:r w:rsidR="00257D1E">
        <w:rPr>
          <w:lang w:eastAsia="en-AU" w:bidi="ar-SA"/>
        </w:rPr>
        <w:t xml:space="preserve">spp. </w:t>
      </w:r>
      <w:r w:rsidR="00257D1E">
        <w:rPr>
          <w:iCs/>
        </w:rPr>
        <w:t xml:space="preserve"> consumed 40% or more of </w:t>
      </w:r>
      <w:r>
        <w:rPr>
          <w:iCs/>
        </w:rPr>
        <w:t xml:space="preserve">2’-FL </w:t>
      </w:r>
      <w:r w:rsidR="00257D1E">
        <w:rPr>
          <w:iCs/>
        </w:rPr>
        <w:t>in 48 hours</w:t>
      </w:r>
      <w:r>
        <w:rPr>
          <w:iCs/>
        </w:rPr>
        <w:t xml:space="preserve">, and between 10 and 40% for </w:t>
      </w:r>
      <w:r w:rsidR="00257D1E">
        <w:rPr>
          <w:iCs/>
        </w:rPr>
        <w:t xml:space="preserve">one strain of </w:t>
      </w:r>
      <w:r w:rsidR="00257D1E" w:rsidRPr="00100E1C">
        <w:rPr>
          <w:i/>
          <w:lang w:eastAsia="en-AU" w:bidi="ar-SA"/>
        </w:rPr>
        <w:t>B.</w:t>
      </w:r>
      <w:r w:rsidR="00257D1E" w:rsidRPr="00100E1C">
        <w:rPr>
          <w:i/>
        </w:rPr>
        <w:t xml:space="preserve"> </w:t>
      </w:r>
      <w:r w:rsidR="00257D1E" w:rsidRPr="00100E1C">
        <w:rPr>
          <w:i/>
          <w:lang w:eastAsia="en-AU" w:bidi="ar-SA"/>
        </w:rPr>
        <w:t>longum</w:t>
      </w:r>
      <w:r w:rsidR="00257D1E" w:rsidRPr="00257D1E">
        <w:rPr>
          <w:lang w:eastAsia="en-AU" w:bidi="ar-SA"/>
        </w:rPr>
        <w:t xml:space="preserve"> subsp. </w:t>
      </w:r>
      <w:r w:rsidR="00257D1E">
        <w:rPr>
          <w:i/>
          <w:lang w:eastAsia="en-AU" w:bidi="ar-SA"/>
        </w:rPr>
        <w:t>l</w:t>
      </w:r>
      <w:r w:rsidR="00257D1E" w:rsidRPr="00100E1C">
        <w:rPr>
          <w:i/>
          <w:lang w:eastAsia="en-AU" w:bidi="ar-SA"/>
        </w:rPr>
        <w:t>ongum</w:t>
      </w:r>
      <w:r w:rsidR="00257D1E">
        <w:rPr>
          <w:lang w:eastAsia="en-AU" w:bidi="ar-SA"/>
        </w:rPr>
        <w:t>,</w:t>
      </w:r>
      <w:r w:rsidR="00257D1E" w:rsidRPr="00434FA6">
        <w:rPr>
          <w:i/>
          <w:iCs/>
        </w:rPr>
        <w:t xml:space="preserve"> </w:t>
      </w:r>
      <w:r w:rsidRPr="00434FA6">
        <w:rPr>
          <w:i/>
          <w:iCs/>
        </w:rPr>
        <w:t>Lactobaci</w:t>
      </w:r>
      <w:r>
        <w:rPr>
          <w:i/>
          <w:iCs/>
        </w:rPr>
        <w:t xml:space="preserve">llus delbrueckii </w:t>
      </w:r>
      <w:r w:rsidRPr="0051110D">
        <w:rPr>
          <w:iCs/>
        </w:rPr>
        <w:t>subsp.</w:t>
      </w:r>
      <w:r>
        <w:rPr>
          <w:i/>
          <w:iCs/>
        </w:rPr>
        <w:t xml:space="preserve"> lactis</w:t>
      </w:r>
      <w:r w:rsidR="00AB7E18" w:rsidRPr="00AB7E18">
        <w:rPr>
          <w:iCs/>
        </w:rPr>
        <w:t xml:space="preserve">, </w:t>
      </w:r>
      <w:r w:rsidR="00AB7E18" w:rsidRPr="00434FA6">
        <w:rPr>
          <w:i/>
          <w:iCs/>
        </w:rPr>
        <w:t xml:space="preserve">Streptococcus </w:t>
      </w:r>
      <w:r w:rsidR="00AB7E18">
        <w:rPr>
          <w:i/>
          <w:iCs/>
        </w:rPr>
        <w:t>thermophilus</w:t>
      </w:r>
      <w:r w:rsidRPr="00AB7E18">
        <w:rPr>
          <w:iCs/>
        </w:rPr>
        <w:t xml:space="preserve"> and </w:t>
      </w:r>
      <w:r w:rsidR="00AB7E18">
        <w:rPr>
          <w:iCs/>
        </w:rPr>
        <w:t xml:space="preserve">one of the </w:t>
      </w:r>
      <w:r w:rsidR="00AB7E18">
        <w:rPr>
          <w:i/>
          <w:iCs/>
        </w:rPr>
        <w:t>Enterococcus faecalis</w:t>
      </w:r>
      <w:r w:rsidR="00AB7E18">
        <w:rPr>
          <w:iCs/>
        </w:rPr>
        <w:t xml:space="preserve"> strains. </w:t>
      </w:r>
      <w:r w:rsidR="00AB7E18">
        <w:rPr>
          <w:lang w:eastAsia="en-AU" w:bidi="ar-SA"/>
        </w:rPr>
        <w:t>This result suggests that the ability to utilise 2’-FL</w:t>
      </w:r>
      <w:r w:rsidR="00454BBD">
        <w:rPr>
          <w:lang w:eastAsia="en-AU" w:bidi="ar-SA"/>
        </w:rPr>
        <w:t xml:space="preserve"> as a sole sugar source</w:t>
      </w:r>
      <w:r w:rsidR="00AB7E18">
        <w:rPr>
          <w:lang w:eastAsia="en-AU" w:bidi="ar-SA"/>
        </w:rPr>
        <w:t xml:space="preserve"> is not limited to </w:t>
      </w:r>
      <w:r w:rsidR="00AB7E18" w:rsidRPr="00C65E9F">
        <w:rPr>
          <w:i/>
          <w:lang w:eastAsia="en-AU" w:bidi="ar-SA"/>
        </w:rPr>
        <w:t>Bifidobacterium</w:t>
      </w:r>
      <w:r w:rsidR="00AB7E18">
        <w:rPr>
          <w:lang w:eastAsia="en-AU" w:bidi="ar-SA"/>
        </w:rPr>
        <w:t xml:space="preserve"> </w:t>
      </w:r>
      <w:r w:rsidR="00454BBD">
        <w:rPr>
          <w:lang w:eastAsia="en-AU" w:bidi="ar-SA"/>
        </w:rPr>
        <w:t xml:space="preserve">spp. </w:t>
      </w:r>
      <w:r w:rsidR="00AB7E18">
        <w:rPr>
          <w:lang w:eastAsia="en-AU" w:bidi="ar-SA"/>
        </w:rPr>
        <w:t xml:space="preserve">and supports the suggestion that </w:t>
      </w:r>
      <w:r w:rsidR="00454BBD">
        <w:rPr>
          <w:lang w:eastAsia="en-AU" w:bidi="ar-SA"/>
        </w:rPr>
        <w:t xml:space="preserve">strains of </w:t>
      </w:r>
      <w:r w:rsidR="00AB7E18" w:rsidRPr="002A4909">
        <w:rPr>
          <w:i/>
          <w:iCs/>
        </w:rPr>
        <w:t>Bacteroides</w:t>
      </w:r>
      <w:r w:rsidR="00AB7E18">
        <w:rPr>
          <w:iCs/>
        </w:rPr>
        <w:t xml:space="preserve"> spp. </w:t>
      </w:r>
      <w:r w:rsidR="00AB7E18">
        <w:rPr>
          <w:lang w:eastAsia="en-AU" w:bidi="ar-SA"/>
        </w:rPr>
        <w:t xml:space="preserve">can metabolise </w:t>
      </w:r>
      <w:r w:rsidR="00454BBD">
        <w:rPr>
          <w:lang w:eastAsia="en-AU" w:bidi="ar-SA"/>
        </w:rPr>
        <w:t>2’-FL</w:t>
      </w:r>
      <w:r w:rsidR="00AB7E18">
        <w:rPr>
          <w:lang w:eastAsia="en-AU" w:bidi="ar-SA"/>
        </w:rPr>
        <w:t xml:space="preserve"> from </w:t>
      </w:r>
      <w:r w:rsidR="0079037D">
        <w:rPr>
          <w:lang w:eastAsia="en-AU" w:bidi="ar-SA"/>
        </w:rPr>
        <w:t>human milk</w:t>
      </w:r>
      <w:r w:rsidR="00AB7E18">
        <w:rPr>
          <w:lang w:eastAsia="en-AU" w:bidi="ar-SA"/>
        </w:rPr>
        <w:t>.</w:t>
      </w:r>
    </w:p>
    <w:p w14:paraId="71DB8876" w14:textId="2693F806" w:rsidR="00B47FAE" w:rsidRDefault="007F7FB3" w:rsidP="00FE5BEF">
      <w:pPr>
        <w:pStyle w:val="Heading3"/>
      </w:pPr>
      <w:bookmarkStart w:id="732" w:name="_Toc518995952"/>
      <w:bookmarkStart w:id="733" w:name="_Toc519260364"/>
      <w:bookmarkStart w:id="734" w:name="_Toc519260690"/>
      <w:bookmarkStart w:id="735" w:name="_Toc519607971"/>
      <w:bookmarkStart w:id="736" w:name="_Toc521418075"/>
      <w:bookmarkStart w:id="737" w:name="_Toc529357611"/>
      <w:r>
        <w:t xml:space="preserve">4.2.3 </w:t>
      </w:r>
      <w:r w:rsidR="00CB4797">
        <w:t>H</w:t>
      </w:r>
      <w:r w:rsidR="00B47FAE">
        <w:t>uman</w:t>
      </w:r>
      <w:bookmarkStart w:id="738" w:name="_Toc518475306"/>
      <w:bookmarkStart w:id="739" w:name="_Toc518478903"/>
      <w:r w:rsidR="00B47FAE">
        <w:t xml:space="preserve"> studies with 2’-FL and/or LNnT</w:t>
      </w:r>
      <w:bookmarkEnd w:id="732"/>
      <w:bookmarkEnd w:id="733"/>
      <w:bookmarkEnd w:id="734"/>
      <w:bookmarkEnd w:id="735"/>
      <w:bookmarkEnd w:id="736"/>
      <w:bookmarkEnd w:id="737"/>
      <w:bookmarkEnd w:id="738"/>
      <w:bookmarkEnd w:id="739"/>
    </w:p>
    <w:p w14:paraId="14E338BC" w14:textId="52A1C3E3" w:rsidR="00136C8D" w:rsidRPr="009F3C3A" w:rsidRDefault="00136C8D" w:rsidP="00136C8D">
      <w:pPr>
        <w:rPr>
          <w:lang w:val="en-AU" w:eastAsia="en-AU" w:bidi="ar-SA"/>
        </w:rPr>
      </w:pPr>
      <w:bookmarkStart w:id="740" w:name="_Toc518475307"/>
      <w:bookmarkStart w:id="741" w:name="_Toc518478904"/>
      <w:r>
        <w:rPr>
          <w:lang w:val="en-AU" w:eastAsia="en-AU" w:bidi="ar-SA"/>
        </w:rPr>
        <w:t xml:space="preserve">Details of the clinical studies can be found in </w:t>
      </w:r>
      <w:hyperlink w:anchor="_3.2.6_Human_studies" w:history="1">
        <w:r w:rsidRPr="002D227F">
          <w:rPr>
            <w:rStyle w:val="Hyperlink"/>
            <w:lang w:val="en-AU" w:eastAsia="en-AU" w:bidi="ar-SA"/>
          </w:rPr>
          <w:t xml:space="preserve">Section </w:t>
        </w:r>
        <w:r w:rsidR="004B4F92" w:rsidRPr="002D227F">
          <w:rPr>
            <w:rStyle w:val="Hyperlink"/>
            <w:lang w:val="en-AU" w:eastAsia="en-AU" w:bidi="ar-SA"/>
          </w:rPr>
          <w:t>3.2.6</w:t>
        </w:r>
      </w:hyperlink>
      <w:r w:rsidRPr="00F75CB4">
        <w:rPr>
          <w:lang w:val="en-AU" w:eastAsia="en-AU" w:bidi="ar-SA"/>
        </w:rPr>
        <w:t>.</w:t>
      </w:r>
    </w:p>
    <w:p w14:paraId="0E0F08B0" w14:textId="5BA1379D" w:rsidR="00B47FAE" w:rsidRDefault="00B47FAE" w:rsidP="00DC310C">
      <w:pPr>
        <w:pStyle w:val="Heading4"/>
      </w:pPr>
      <w:bookmarkStart w:id="742" w:name="_Toc518995953"/>
      <w:bookmarkStart w:id="743" w:name="_Toc519260365"/>
      <w:bookmarkStart w:id="744" w:name="_Toc519260691"/>
      <w:bookmarkStart w:id="745" w:name="_Toc519607972"/>
      <w:r>
        <w:t>Clinical studies in infants</w:t>
      </w:r>
      <w:bookmarkEnd w:id="740"/>
      <w:bookmarkEnd w:id="741"/>
      <w:bookmarkEnd w:id="742"/>
      <w:bookmarkEnd w:id="743"/>
      <w:bookmarkEnd w:id="744"/>
      <w:bookmarkEnd w:id="745"/>
    </w:p>
    <w:p w14:paraId="2DE1A159" w14:textId="5D8828C7" w:rsidR="00447812" w:rsidRDefault="00B47FAE" w:rsidP="009F3C3A">
      <w:pPr>
        <w:pStyle w:val="Heading5"/>
        <w:rPr>
          <w:lang w:val="en-AU"/>
        </w:rPr>
      </w:pPr>
      <w:r>
        <w:rPr>
          <w:lang w:val="en-AU"/>
        </w:rPr>
        <w:t>Infant study with 2’-FL in combination with LNnT</w:t>
      </w:r>
      <w:r w:rsidR="00351DF4">
        <w:rPr>
          <w:lang w:val="en-AU"/>
        </w:rPr>
        <w:t xml:space="preserve"> </w:t>
      </w:r>
      <w:r w:rsidR="00351DF4">
        <w:rPr>
          <w:lang w:val="en-AU"/>
        </w:rPr>
        <w:fldChar w:fldCharType="begin"/>
      </w:r>
      <w:r w:rsidR="00351DF4">
        <w:rPr>
          <w:lang w:val="en-AU"/>
        </w:rPr>
        <w:instrText>ADDIN CITAVI.PLACEHOLDER 2d83b366-2495-46c5-890e-3aee4fdcb9b8 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B1Y2NpbyBldCBhbC48L1RleHQ+DQogICAgPC9UZXh0VW5pdD4NCiAgPC9UZXh0VW5pdHM+DQo8L1BsYWNlaG9sZGVyPg==</w:instrText>
      </w:r>
      <w:r w:rsidR="00351DF4">
        <w:rPr>
          <w:lang w:val="en-AU"/>
        </w:rPr>
        <w:fldChar w:fldCharType="separate"/>
      </w:r>
      <w:bookmarkStart w:id="746" w:name="_CTVP0012d83b366249546c5890e3aee4fdcb9b8"/>
      <w:r w:rsidR="0086056D">
        <w:rPr>
          <w:lang w:val="en-AU"/>
        </w:rPr>
        <w:t>Puccio et al.</w:t>
      </w:r>
      <w:bookmarkEnd w:id="746"/>
      <w:r w:rsidR="00351DF4">
        <w:rPr>
          <w:lang w:val="en-AU"/>
        </w:rPr>
        <w:fldChar w:fldCharType="end"/>
      </w:r>
      <w:r w:rsidR="00351DF4">
        <w:rPr>
          <w:lang w:val="en-AU"/>
        </w:rPr>
        <w:t xml:space="preserve"> </w:t>
      </w:r>
      <w:r w:rsidR="00351DF4">
        <w:rPr>
          <w:lang w:val="en-AU"/>
        </w:rPr>
        <w:fldChar w:fldCharType="begin"/>
      </w:r>
      <w:r w:rsidR="000B7AA9">
        <w:rPr>
          <w:lang w:val="en-AU"/>
        </w:rPr>
        <w:instrText>ADDIN CITAVI.PLACEHOLDER 7d3b008c-07e0-4f4f-a4df-ba0c282b6ec3 PFBsYWNlaG9sZGVyPg0KICA8QWRkSW5WZXJzaW9uPjUuNS4wLjE8L0FkZEluVmVyc2lvbj4NCiAgPElkPjdkM2IwMDhjLTA3ZTAtNGY0Zi1hNGRmLWJhMGMyODJiNmVjMzwvSWQ+DQogIDxBc3NvY2lhdGVXaXRoUGxhY2Vob2xkZXJJZD4yZDgzYjM2Ni0yNDk1LTQ2YzUtODkwZS0zYWVlNGZkY2I5Yjg8L0Fzc29jaWF0ZVdpdGhQbGFjZWhvbGRlcklkPg0KICA8RW50cmllcz4NCiAgICA8RW50cnk+DQogICAgICA8SWQ+ZTdlMDJmNDYtNWY5OS00MmQ5LWE3ODgtMzkyOGFkYTc2MjFiPC9JZD4NCiAgICAgIDxSZWZlcmVuY2VJZD44MmFlOWMxZi1lZDE0LTQzZGQtYTBiMS1hYmNiNmM1MTcwODY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3KTwvVGV4dD4NCiAgICA8L1RleHRVbml0Pg0KICA8L1RleHRVbml0cz4NCjwvUGxhY2Vob2xkZXI+</w:instrText>
      </w:r>
      <w:r w:rsidR="00351DF4">
        <w:rPr>
          <w:lang w:val="en-AU"/>
        </w:rPr>
        <w:fldChar w:fldCharType="separate"/>
      </w:r>
      <w:bookmarkStart w:id="747" w:name="_CTVP0017d3b008c07e04f4fa4dfba0c282b6ec3"/>
      <w:r w:rsidR="0086056D">
        <w:rPr>
          <w:lang w:val="en-AU"/>
        </w:rPr>
        <w:t>(2017)</w:t>
      </w:r>
      <w:bookmarkEnd w:id="747"/>
      <w:r w:rsidR="00351DF4">
        <w:rPr>
          <w:lang w:val="en-AU"/>
        </w:rPr>
        <w:fldChar w:fldCharType="end"/>
      </w:r>
    </w:p>
    <w:p w14:paraId="52A90850" w14:textId="07837878" w:rsidR="009F3C3A" w:rsidRDefault="00542469" w:rsidP="009F3C3A">
      <w:pPr>
        <w:rPr>
          <w:lang w:val="en-AU" w:bidi="ar-SA"/>
        </w:rPr>
      </w:pPr>
      <w:r>
        <w:rPr>
          <w:lang w:val="en-AU" w:bidi="ar-SA"/>
        </w:rPr>
        <w:t xml:space="preserve">Observations of changes in the microflora from the </w:t>
      </w:r>
      <w:r w:rsidR="00AB22C5">
        <w:rPr>
          <w:lang w:val="en-AU" w:bidi="ar-SA"/>
        </w:rPr>
        <w:fldChar w:fldCharType="begin"/>
      </w:r>
      <w:r w:rsidR="00B46939">
        <w:rPr>
          <w:lang w:val="en-AU" w:bidi="ar-SA"/>
        </w:rPr>
        <w:instrText>ADDIN CITAVI.PLACEHOLDER 0b8983f3-10a1-4573-9a19-37d3f78c7eaf 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B1Y2NpbyBldCBhbC48L1RleHQ+DQogICAgPC9UZXh0VW5pdD4NCiAgPC9UZXh0VW5pdHM+DQo8L1BsYWNlaG9sZGVyPg==</w:instrText>
      </w:r>
      <w:r w:rsidR="00AB22C5">
        <w:rPr>
          <w:lang w:val="en-AU" w:bidi="ar-SA"/>
        </w:rPr>
        <w:fldChar w:fldCharType="separate"/>
      </w:r>
      <w:bookmarkStart w:id="748" w:name="_CTVP0010b8983f310a145739a1937d3f78c7eaf"/>
      <w:r w:rsidR="0086056D">
        <w:rPr>
          <w:lang w:val="en-AU" w:bidi="ar-SA"/>
        </w:rPr>
        <w:t>Puccio et al.</w:t>
      </w:r>
      <w:bookmarkEnd w:id="748"/>
      <w:r w:rsidR="00AB22C5">
        <w:rPr>
          <w:lang w:val="en-AU" w:bidi="ar-SA"/>
        </w:rPr>
        <w:fldChar w:fldCharType="end"/>
      </w:r>
      <w:r w:rsidR="00AB22C5">
        <w:rPr>
          <w:lang w:val="en-AU" w:bidi="ar-SA"/>
        </w:rPr>
        <w:t xml:space="preserve"> </w:t>
      </w:r>
      <w:r w:rsidR="00AB22C5">
        <w:rPr>
          <w:lang w:val="en-AU" w:bidi="ar-SA"/>
        </w:rPr>
        <w:fldChar w:fldCharType="begin"/>
      </w:r>
      <w:r w:rsidR="000B7AA9">
        <w:rPr>
          <w:lang w:val="en-AU" w:bidi="ar-SA"/>
        </w:rPr>
        <w:instrText>ADDIN CITAVI.PLACEHOLDER 36bf4881-6446-4c8a-bf42-4629d6aa0f09 PFBsYWNlaG9sZGVyPg0KICA8QWRkSW5WZXJzaW9uPjUuNS4wLjE8L0FkZEluVmVyc2lvbj4NCiAgPElkPjM2YmY0ODgxLTY0NDYtNGM4YS1iZjQyLTQ2MjlkNmFhMGYwOTwvSWQ+DQogIDxBc3NvY2lhdGVXaXRoUGxhY2Vob2xkZXJJZD4wYjg5ODNmMy0xMGExLTQ1NzMtOWExOS0zN2QzZjc4YzdlYWY8L0Fzc29jaWF0ZVdpdGhQbGFjZWhvbGRlcklkPg0KICA8RW50cmllcz4NCiAgICA8RW50cnk+DQogICAgICA8SWQ+MzY4NzE2OWMtMTE2My00YmI5LTgyZDktNjU4ZjQwOTRmMzRmPC9JZD4NCiAgICAgIDxSZWZlcmVuY2VJZD44MmFlOWMxZi1lZDE0LTQzZGQtYTBiMS1hYmNiNmM1MTcwODY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3KTwvVGV4dD4NCiAgICA8L1RleHRVbml0Pg0KICA8L1RleHRVbml0cz4NCjwvUGxhY2Vob2xkZXI+</w:instrText>
      </w:r>
      <w:r w:rsidR="00AB22C5">
        <w:rPr>
          <w:lang w:val="en-AU" w:bidi="ar-SA"/>
        </w:rPr>
        <w:fldChar w:fldCharType="separate"/>
      </w:r>
      <w:bookmarkStart w:id="749" w:name="_CTVP00136bf488164464c8abf424629d6aa0f09"/>
      <w:r w:rsidR="0086056D">
        <w:rPr>
          <w:lang w:val="en-AU" w:bidi="ar-SA"/>
        </w:rPr>
        <w:t>(2017)</w:t>
      </w:r>
      <w:bookmarkEnd w:id="749"/>
      <w:r w:rsidR="00AB22C5">
        <w:rPr>
          <w:lang w:val="en-AU" w:bidi="ar-SA"/>
        </w:rPr>
        <w:fldChar w:fldCharType="end"/>
      </w:r>
      <w:r w:rsidR="00AB22C5">
        <w:rPr>
          <w:lang w:val="en-AU" w:bidi="ar-SA"/>
        </w:rPr>
        <w:t xml:space="preserve"> </w:t>
      </w:r>
      <w:r w:rsidR="00DC4AF6">
        <w:rPr>
          <w:lang w:val="en-AU" w:bidi="ar-SA"/>
        </w:rPr>
        <w:t xml:space="preserve">study </w:t>
      </w:r>
      <w:r>
        <w:rPr>
          <w:lang w:val="en-AU" w:bidi="ar-SA"/>
        </w:rPr>
        <w:t>were briefly des</w:t>
      </w:r>
      <w:r w:rsidR="00AB22C5">
        <w:rPr>
          <w:lang w:val="en-AU" w:bidi="ar-SA"/>
        </w:rPr>
        <w:t>cribe</w:t>
      </w:r>
      <w:r w:rsidR="003E3AF1">
        <w:rPr>
          <w:lang w:val="en-AU" w:bidi="ar-SA"/>
        </w:rPr>
        <w:t xml:space="preserve">d in two abstracts by </w:t>
      </w:r>
      <w:r w:rsidR="003E3AF1">
        <w:rPr>
          <w:lang w:val="en-AU" w:bidi="ar-SA"/>
        </w:rPr>
        <w:fldChar w:fldCharType="begin"/>
      </w:r>
      <w:r w:rsidR="003E3AF1">
        <w:rPr>
          <w:lang w:val="en-AU" w:bidi="ar-SA"/>
        </w:rPr>
        <w:instrText>ADDIN CITAVI.PLACEHOLDER 19ef1541-9815-4c20-87a3-30c728d3877e 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bGxpZXQgZXQgYWwuPC9UZXh0Pg0KICAgIDwvVGV4dFVuaXQ+DQogIDwvVGV4dFVuaXRzPg0KPC9QbGFjZWhvbGRlcj4=</w:instrText>
      </w:r>
      <w:r w:rsidR="003E3AF1">
        <w:rPr>
          <w:lang w:val="en-AU" w:bidi="ar-SA"/>
        </w:rPr>
        <w:fldChar w:fldCharType="separate"/>
      </w:r>
      <w:bookmarkStart w:id="750" w:name="_CTVP00119ef154198154c2087a330c728d3877e"/>
      <w:r w:rsidR="0086056D">
        <w:rPr>
          <w:lang w:val="en-AU" w:bidi="ar-SA"/>
        </w:rPr>
        <w:t>Alliet et al.</w:t>
      </w:r>
      <w:bookmarkEnd w:id="750"/>
      <w:r w:rsidR="003E3AF1">
        <w:rPr>
          <w:lang w:val="en-AU" w:bidi="ar-SA"/>
        </w:rPr>
        <w:fldChar w:fldCharType="end"/>
      </w:r>
      <w:r w:rsidR="003E3AF1">
        <w:rPr>
          <w:lang w:val="en-AU" w:bidi="ar-SA"/>
        </w:rPr>
        <w:t xml:space="preserve"> </w:t>
      </w:r>
      <w:r w:rsidR="003E3AF1">
        <w:rPr>
          <w:lang w:val="en-AU" w:bidi="ar-SA"/>
        </w:rPr>
        <w:fldChar w:fldCharType="begin"/>
      </w:r>
      <w:r w:rsidR="003E3AF1">
        <w:rPr>
          <w:lang w:val="en-AU" w:bidi="ar-SA"/>
        </w:rPr>
        <w:instrText>ADDIN CITAVI.PLACEHOLDER 9d801906-996e-4fbd-b7df-38b5fe3d5b71 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YpPC9UZXh0Pg0KICAgIDwvVGV4dFVuaXQ+DQogIDwvVGV4dFVuaXRzPg0KPC9QbGFjZWhvbGRlcj4=</w:instrText>
      </w:r>
      <w:r w:rsidR="003E3AF1">
        <w:rPr>
          <w:lang w:val="en-AU" w:bidi="ar-SA"/>
        </w:rPr>
        <w:fldChar w:fldCharType="separate"/>
      </w:r>
      <w:bookmarkStart w:id="751" w:name="_CTVP0019d801906996e4fbdb7df38b5fe3d5b71"/>
      <w:r w:rsidR="0086056D">
        <w:rPr>
          <w:lang w:val="en-AU" w:bidi="ar-SA"/>
        </w:rPr>
        <w:t>(2016)</w:t>
      </w:r>
      <w:bookmarkEnd w:id="751"/>
      <w:r w:rsidR="003E3AF1">
        <w:rPr>
          <w:lang w:val="en-AU" w:bidi="ar-SA"/>
        </w:rPr>
        <w:fldChar w:fldCharType="end"/>
      </w:r>
      <w:r w:rsidR="003E3AF1">
        <w:rPr>
          <w:lang w:val="en-AU" w:bidi="ar-SA"/>
        </w:rPr>
        <w:t xml:space="preserve"> </w:t>
      </w:r>
      <w:r w:rsidR="00AB22C5">
        <w:rPr>
          <w:lang w:val="en-AU" w:bidi="ar-SA"/>
        </w:rPr>
        <w:t xml:space="preserve">and </w:t>
      </w:r>
      <w:r w:rsidR="00AB22C5">
        <w:rPr>
          <w:lang w:val="en-AU" w:bidi="ar-SA"/>
        </w:rPr>
        <w:fldChar w:fldCharType="begin"/>
      </w:r>
      <w:r w:rsidR="00AB22C5">
        <w:rPr>
          <w:lang w:val="en-AU" w:bidi="ar-SA"/>
        </w:rPr>
        <w:instrText>ADDIN CITAVI.PLACEHOLDER 204a185c-0b80-4cca-bc0c-c70ceb0d4862 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0ZWVuaG91dCBldCBhbC48L1RleHQ+DQogICAgPC9UZXh0VW5pdD4NCiAgPC9UZXh0VW5pdHM+DQo8L1BsYWNlaG9sZGVyPg==</w:instrText>
      </w:r>
      <w:r w:rsidR="00AB22C5">
        <w:rPr>
          <w:lang w:val="en-AU" w:bidi="ar-SA"/>
        </w:rPr>
        <w:fldChar w:fldCharType="separate"/>
      </w:r>
      <w:bookmarkStart w:id="752" w:name="_CTVP001204a185c0b804ccabc0cc70ceb0d4862"/>
      <w:r w:rsidR="0086056D">
        <w:rPr>
          <w:lang w:val="en-AU" w:bidi="ar-SA"/>
        </w:rPr>
        <w:t>Steenhout et al.</w:t>
      </w:r>
      <w:bookmarkEnd w:id="752"/>
      <w:r w:rsidR="00AB22C5">
        <w:rPr>
          <w:lang w:val="en-AU" w:bidi="ar-SA"/>
        </w:rPr>
        <w:fldChar w:fldCharType="end"/>
      </w:r>
      <w:r w:rsidR="00AB22C5">
        <w:rPr>
          <w:lang w:val="en-AU" w:bidi="ar-SA"/>
        </w:rPr>
        <w:t xml:space="preserve"> </w:t>
      </w:r>
      <w:r w:rsidR="00AB22C5">
        <w:rPr>
          <w:lang w:val="en-AU" w:bidi="ar-SA"/>
        </w:rPr>
        <w:fldChar w:fldCharType="begin"/>
      </w:r>
      <w:r w:rsidR="00AB22C5">
        <w:rPr>
          <w:lang w:val="en-AU" w:bidi="ar-SA"/>
        </w:rPr>
        <w:instrText>ADDIN CITAVI.PLACEHOLDER c62925b6-c49e-4e51-8d58-e7bc28f86aa9 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00AB22C5">
        <w:rPr>
          <w:lang w:val="en-AU" w:bidi="ar-SA"/>
        </w:rPr>
        <w:fldChar w:fldCharType="separate"/>
      </w:r>
      <w:bookmarkStart w:id="753" w:name="_CTVP001c62925b6c49e4e518d58e7bc28f86aa9"/>
      <w:r w:rsidR="0086056D">
        <w:rPr>
          <w:lang w:val="en-AU" w:bidi="ar-SA"/>
        </w:rPr>
        <w:t>(2016)</w:t>
      </w:r>
      <w:bookmarkEnd w:id="753"/>
      <w:r w:rsidR="00AB22C5">
        <w:rPr>
          <w:lang w:val="en-AU" w:bidi="ar-SA"/>
        </w:rPr>
        <w:fldChar w:fldCharType="end"/>
      </w:r>
      <w:r w:rsidR="00AB22C5">
        <w:rPr>
          <w:lang w:val="en-AU" w:bidi="ar-SA"/>
        </w:rPr>
        <w:t xml:space="preserve">. </w:t>
      </w:r>
      <w:r w:rsidR="00E12423">
        <w:rPr>
          <w:lang w:val="en-AU" w:bidi="ar-SA"/>
        </w:rPr>
        <w:t>S</w:t>
      </w:r>
      <w:r w:rsidR="00C909C6">
        <w:rPr>
          <w:lang w:val="en-AU" w:bidi="ar-SA"/>
        </w:rPr>
        <w:t xml:space="preserve">upporting </w:t>
      </w:r>
      <w:r w:rsidR="00E12423">
        <w:rPr>
          <w:lang w:val="en-AU" w:bidi="ar-SA"/>
        </w:rPr>
        <w:t xml:space="preserve">CCI </w:t>
      </w:r>
      <w:r w:rsidR="00C909C6">
        <w:rPr>
          <w:lang w:val="en-AU" w:bidi="ar-SA"/>
        </w:rPr>
        <w:t>information</w:t>
      </w:r>
      <w:r w:rsidR="00E12423">
        <w:rPr>
          <w:lang w:val="en-AU" w:bidi="ar-SA"/>
        </w:rPr>
        <w:t xml:space="preserve"> </w:t>
      </w:r>
      <w:r w:rsidR="00C909C6">
        <w:rPr>
          <w:lang w:val="en-AU" w:bidi="ar-SA"/>
        </w:rPr>
        <w:t xml:space="preserve">for the infant study was provided by the </w:t>
      </w:r>
      <w:r w:rsidR="00E12423">
        <w:rPr>
          <w:lang w:val="en-AU" w:bidi="ar-SA"/>
        </w:rPr>
        <w:t>applicant</w:t>
      </w:r>
      <w:r w:rsidR="00E12423" w:rsidRPr="00C909C6">
        <w:rPr>
          <w:lang w:val="en-AU" w:bidi="ar-SA"/>
        </w:rPr>
        <w:t xml:space="preserve"> </w:t>
      </w:r>
      <w:r w:rsidR="00E12423">
        <w:rPr>
          <w:lang w:val="en-AU" w:bidi="ar-SA"/>
        </w:rPr>
        <w:t>but</w:t>
      </w:r>
      <w:r w:rsidR="00C909C6" w:rsidRPr="00C909C6">
        <w:rPr>
          <w:lang w:val="en-AU" w:bidi="ar-SA"/>
        </w:rPr>
        <w:t xml:space="preserve"> cannot be provided in this report.</w:t>
      </w:r>
    </w:p>
    <w:p w14:paraId="697B33AA" w14:textId="5977DFE6" w:rsidR="00AB22C5" w:rsidRDefault="00AB22C5" w:rsidP="009F3C3A">
      <w:pPr>
        <w:rPr>
          <w:lang w:val="en-AU" w:bidi="ar-SA"/>
        </w:rPr>
      </w:pPr>
    </w:p>
    <w:p w14:paraId="66D56DB8" w14:textId="6D12469C" w:rsidR="00AB22C5" w:rsidRDefault="00AB22C5" w:rsidP="009F3C3A">
      <w:pPr>
        <w:rPr>
          <w:lang w:val="en-AU" w:bidi="ar-SA"/>
        </w:rPr>
      </w:pPr>
      <w:r>
        <w:rPr>
          <w:lang w:val="en-AU"/>
        </w:rPr>
        <w:t xml:space="preserve">Healthy infants of </w:t>
      </w:r>
      <w:r>
        <w:rPr>
          <w:rFonts w:cs="Arial"/>
          <w:lang w:val="en-AU"/>
        </w:rPr>
        <w:t>≤</w:t>
      </w:r>
      <w:r>
        <w:rPr>
          <w:lang w:val="en-AU"/>
        </w:rPr>
        <w:t xml:space="preserve"> 14 days of age were </w:t>
      </w:r>
      <w:r w:rsidR="00673119">
        <w:rPr>
          <w:lang w:val="en-AU"/>
        </w:rPr>
        <w:t xml:space="preserve">randomly assigned </w:t>
      </w:r>
      <w:r>
        <w:rPr>
          <w:lang w:val="en-AU"/>
        </w:rPr>
        <w:t>to consume a standard cow’s milk-based infant formula containing long-chain polyunsaturated fatty acids without added oligosaccharides, with or without supplementation with 2’-FL and LNnT at concentrations of 1.0</w:t>
      </w:r>
      <w:r w:rsidR="00946241">
        <w:rPr>
          <w:lang w:val="en-AU"/>
        </w:rPr>
        <w:t>-1.2</w:t>
      </w:r>
      <w:r>
        <w:rPr>
          <w:lang w:val="en-AU"/>
        </w:rPr>
        <w:t xml:space="preserve"> g/L and 0.5</w:t>
      </w:r>
      <w:r w:rsidR="00946241">
        <w:rPr>
          <w:lang w:val="en-AU"/>
        </w:rPr>
        <w:t>-0.6</w:t>
      </w:r>
      <w:r>
        <w:rPr>
          <w:lang w:val="en-AU"/>
        </w:rPr>
        <w:t xml:space="preserve"> g/L of reconstituted formula, respectively. Randomisation was stratified to ensure a balance of infant sex and delivery method (vaginal or caesarean) between groups. Infants were scheduled to receive the test (n = 88) or control (n=87) formula up to six months of age, when infants in both groups were switched to an intact protein, cow’s milk-based follow-up formula without the two HMOs for feedings up to 12 months of age.</w:t>
      </w:r>
    </w:p>
    <w:p w14:paraId="4A16B887" w14:textId="4EC114CC" w:rsidR="00542469" w:rsidRDefault="00542469" w:rsidP="009F3C3A">
      <w:pPr>
        <w:rPr>
          <w:lang w:val="en-AU" w:bidi="ar-SA"/>
        </w:rPr>
      </w:pPr>
    </w:p>
    <w:p w14:paraId="6047A801" w14:textId="19E3213D" w:rsidR="00542469" w:rsidRPr="009F3C3A" w:rsidRDefault="00AB22C5" w:rsidP="009F3C3A">
      <w:pPr>
        <w:rPr>
          <w:lang w:val="en-AU" w:bidi="ar-SA"/>
        </w:rPr>
      </w:pPr>
      <w:r>
        <w:rPr>
          <w:lang w:val="en-AU" w:bidi="ar-SA"/>
        </w:rPr>
        <w:t>Stool samples were collected from the infants at 3 months of age. The microbial composition was determined using 16S rRNA gene</w:t>
      </w:r>
      <w:r w:rsidR="00F151F6">
        <w:rPr>
          <w:lang w:val="en-AU" w:bidi="ar-SA"/>
        </w:rPr>
        <w:t xml:space="preserve"> sequencing and metageno</w:t>
      </w:r>
      <w:r>
        <w:rPr>
          <w:lang w:val="en-AU" w:bidi="ar-SA"/>
        </w:rPr>
        <w:t xml:space="preserve">mics. </w:t>
      </w:r>
      <w:r w:rsidR="00F151F6">
        <w:rPr>
          <w:lang w:val="en-AU" w:bidi="ar-SA"/>
        </w:rPr>
        <w:t xml:space="preserve">The metabolite profiles of the stools included measurement of amino acids (phenylalanine, isoleucine and tyrosine), </w:t>
      </w:r>
      <w:r w:rsidR="00D24D1F">
        <w:rPr>
          <w:lang w:val="en-AU" w:bidi="ar-SA"/>
        </w:rPr>
        <w:t>faecal</w:t>
      </w:r>
      <w:r w:rsidR="00F151F6">
        <w:rPr>
          <w:lang w:val="en-AU" w:bidi="ar-SA"/>
        </w:rPr>
        <w:t xml:space="preserve"> organic acids and fucosylated compounds using proton NMR.</w:t>
      </w:r>
      <w:r w:rsidR="00DC4AF6">
        <w:rPr>
          <w:lang w:val="en-AU" w:bidi="ar-SA"/>
        </w:rPr>
        <w:t xml:space="preserve"> Stool pH was not measured.</w:t>
      </w:r>
    </w:p>
    <w:p w14:paraId="71D49351" w14:textId="469560EB" w:rsidR="00F151F6" w:rsidRDefault="00F151F6" w:rsidP="009F3C3A">
      <w:pPr>
        <w:rPr>
          <w:lang w:val="en-AU" w:bidi="ar-SA"/>
        </w:rPr>
      </w:pPr>
    </w:p>
    <w:p w14:paraId="53A250AE" w14:textId="6528D5E7" w:rsidR="00627663" w:rsidRDefault="00F151F6" w:rsidP="00627663">
      <w:pPr>
        <w:rPr>
          <w:lang w:val="en-AU" w:bidi="ar-SA"/>
        </w:rPr>
      </w:pPr>
      <w:r>
        <w:rPr>
          <w:lang w:val="en-AU" w:bidi="ar-SA"/>
        </w:rPr>
        <w:t xml:space="preserve">The global average microbial composition profile of the Control and Test groups were similar at the genus level. The </w:t>
      </w:r>
      <w:r w:rsidR="00D24D1F">
        <w:rPr>
          <w:lang w:val="en-AU" w:bidi="ar-SA"/>
        </w:rPr>
        <w:t xml:space="preserve">microbial </w:t>
      </w:r>
      <w:r>
        <w:rPr>
          <w:lang w:val="en-AU" w:bidi="ar-SA"/>
        </w:rPr>
        <w:t>composition of the Test group</w:t>
      </w:r>
      <w:r w:rsidR="00D24D1F">
        <w:rPr>
          <w:lang w:val="en-AU" w:bidi="ar-SA"/>
        </w:rPr>
        <w:t>’s stools</w:t>
      </w:r>
      <w:r>
        <w:rPr>
          <w:lang w:val="en-AU" w:bidi="ar-SA"/>
        </w:rPr>
        <w:t xml:space="preserve"> </w:t>
      </w:r>
      <w:r w:rsidR="00D24D1F">
        <w:rPr>
          <w:lang w:val="en-AU" w:bidi="ar-SA"/>
        </w:rPr>
        <w:t xml:space="preserve">was observed </w:t>
      </w:r>
      <w:r>
        <w:rPr>
          <w:lang w:val="en-AU" w:bidi="ar-SA"/>
        </w:rPr>
        <w:t xml:space="preserve">to be closer </w:t>
      </w:r>
      <w:r w:rsidR="00E12423">
        <w:rPr>
          <w:lang w:val="en-AU" w:bidi="ar-SA"/>
        </w:rPr>
        <w:t xml:space="preserve">to </w:t>
      </w:r>
      <w:r>
        <w:rPr>
          <w:lang w:val="en-AU" w:bidi="ar-SA"/>
        </w:rPr>
        <w:t xml:space="preserve">the breastfed group than the Control group consuming unsupplemented infant formula. The observed difference was statistically assessed using random permutations of the redundancy analysis using the microbial alpha diversity. The statistical test </w:t>
      </w:r>
      <w:r w:rsidR="00627663">
        <w:rPr>
          <w:lang w:val="en-AU" w:bidi="ar-SA"/>
        </w:rPr>
        <w:t>support</w:t>
      </w:r>
      <w:r w:rsidR="00E12423">
        <w:rPr>
          <w:lang w:val="en-AU" w:bidi="ar-SA"/>
        </w:rPr>
        <w:t>s</w:t>
      </w:r>
      <w:r w:rsidR="00627663">
        <w:rPr>
          <w:lang w:val="en-AU" w:bidi="ar-SA"/>
        </w:rPr>
        <w:t xml:space="preserve"> the observation that the Test group was different from Control group at the genus level (p&lt;0.001) and closer to the breastfed group.</w:t>
      </w:r>
    </w:p>
    <w:p w14:paraId="52323BE7" w14:textId="4DC80E96" w:rsidR="00627663" w:rsidRDefault="00627663" w:rsidP="00627663">
      <w:pPr>
        <w:rPr>
          <w:lang w:val="en-AU" w:bidi="ar-SA"/>
        </w:rPr>
      </w:pPr>
    </w:p>
    <w:p w14:paraId="0EE45E45" w14:textId="0C401A2B" w:rsidR="00627663" w:rsidRDefault="00627663" w:rsidP="00627663">
      <w:pPr>
        <w:rPr>
          <w:lang w:val="en-AU" w:bidi="ar-SA"/>
        </w:rPr>
      </w:pPr>
      <w:r>
        <w:rPr>
          <w:lang w:val="en-AU" w:bidi="ar-SA"/>
        </w:rPr>
        <w:t xml:space="preserve">Further statistical analysis was performed to identify differences in the </w:t>
      </w:r>
      <w:r w:rsidR="00136C8D">
        <w:rPr>
          <w:lang w:val="en-AU" w:bidi="ar-SA"/>
        </w:rPr>
        <w:t xml:space="preserve">abundance of </w:t>
      </w:r>
      <w:r>
        <w:rPr>
          <w:lang w:val="en-AU" w:bidi="ar-SA"/>
        </w:rPr>
        <w:t xml:space="preserve">taxa between the Control and Test groups. Six groups were identified: </w:t>
      </w:r>
      <w:r w:rsidRPr="00627663">
        <w:rPr>
          <w:i/>
          <w:lang w:val="en-AU" w:bidi="ar-SA"/>
        </w:rPr>
        <w:t>Bifidobacterium</w:t>
      </w:r>
      <w:r>
        <w:rPr>
          <w:lang w:val="en-AU" w:bidi="ar-SA"/>
        </w:rPr>
        <w:t xml:space="preserve"> (p=0.01), </w:t>
      </w:r>
      <w:r w:rsidRPr="00627663">
        <w:rPr>
          <w:i/>
          <w:lang w:val="en-AU" w:bidi="ar-SA"/>
        </w:rPr>
        <w:t>Escherichia</w:t>
      </w:r>
      <w:r w:rsidRPr="00627663">
        <w:rPr>
          <w:lang w:val="en-AU" w:bidi="ar-SA"/>
        </w:rPr>
        <w:t xml:space="preserve"> (p=0.008), unclassified Coprob</w:t>
      </w:r>
      <w:r>
        <w:rPr>
          <w:lang w:val="en-AU" w:bidi="ar-SA"/>
        </w:rPr>
        <w:t xml:space="preserve">acillaceae </w:t>
      </w:r>
      <w:r w:rsidRPr="00627663">
        <w:rPr>
          <w:lang w:val="en-AU" w:bidi="ar-SA"/>
        </w:rPr>
        <w:t>(p=0.01), unclassified P</w:t>
      </w:r>
      <w:r>
        <w:rPr>
          <w:lang w:val="en-AU" w:bidi="ar-SA"/>
        </w:rPr>
        <w:t xml:space="preserve">eptostreptococcaceae (p=0.026), </w:t>
      </w:r>
      <w:r w:rsidRPr="00627663">
        <w:rPr>
          <w:lang w:val="en-AU" w:bidi="ar-SA"/>
        </w:rPr>
        <w:t xml:space="preserve">Dorea (p=0.033), and </w:t>
      </w:r>
      <w:r>
        <w:rPr>
          <w:lang w:val="en-AU" w:bidi="ar-SA"/>
        </w:rPr>
        <w:t xml:space="preserve">Megamonas (p=0.035). Correction </w:t>
      </w:r>
      <w:r w:rsidRPr="00627663">
        <w:rPr>
          <w:lang w:val="en-AU" w:bidi="ar-SA"/>
        </w:rPr>
        <w:t>for False Discovery Rate confi</w:t>
      </w:r>
      <w:r>
        <w:rPr>
          <w:lang w:val="en-AU" w:bidi="ar-SA"/>
        </w:rPr>
        <w:t xml:space="preserve">rmed the first three taxa. Main </w:t>
      </w:r>
      <w:r w:rsidRPr="00627663">
        <w:rPr>
          <w:lang w:val="en-AU" w:bidi="ar-SA"/>
        </w:rPr>
        <w:t>discriminants between Te</w:t>
      </w:r>
      <w:r>
        <w:rPr>
          <w:lang w:val="en-AU" w:bidi="ar-SA"/>
        </w:rPr>
        <w:t xml:space="preserve">st and Control by random forest </w:t>
      </w:r>
      <w:r w:rsidRPr="00627663">
        <w:rPr>
          <w:lang w:val="en-AU" w:bidi="ar-SA"/>
        </w:rPr>
        <w:t xml:space="preserve">analysis were </w:t>
      </w:r>
      <w:r w:rsidRPr="00627663">
        <w:rPr>
          <w:i/>
          <w:lang w:val="en-AU" w:bidi="ar-SA"/>
        </w:rPr>
        <w:t>Bifidobacterium</w:t>
      </w:r>
      <w:r w:rsidRPr="00627663">
        <w:rPr>
          <w:lang w:val="en-AU" w:bidi="ar-SA"/>
        </w:rPr>
        <w:t xml:space="preserve">, </w:t>
      </w:r>
      <w:r w:rsidRPr="00627663">
        <w:rPr>
          <w:i/>
          <w:lang w:val="en-AU" w:bidi="ar-SA"/>
        </w:rPr>
        <w:t>Escherichia</w:t>
      </w:r>
      <w:r w:rsidRPr="00627663">
        <w:rPr>
          <w:lang w:val="en-AU" w:bidi="ar-SA"/>
        </w:rPr>
        <w:t xml:space="preserve"> and Peptostreptococcaceae.</w:t>
      </w:r>
      <w:r w:rsidR="00136C8D">
        <w:rPr>
          <w:lang w:val="en-AU" w:bidi="ar-SA"/>
        </w:rPr>
        <w:t xml:space="preserve"> The direction of the differences of abundance were not reported.</w:t>
      </w:r>
    </w:p>
    <w:p w14:paraId="21F5A434" w14:textId="77211271" w:rsidR="00627663" w:rsidRDefault="00627663" w:rsidP="00627663">
      <w:pPr>
        <w:rPr>
          <w:lang w:val="en-AU" w:bidi="ar-SA"/>
        </w:rPr>
      </w:pPr>
    </w:p>
    <w:p w14:paraId="4ACD7595" w14:textId="16EE8B85" w:rsidR="00627663" w:rsidRDefault="00627663" w:rsidP="00627663">
      <w:pPr>
        <w:rPr>
          <w:lang w:val="en-AU" w:bidi="ar-SA"/>
        </w:rPr>
      </w:pPr>
      <w:r>
        <w:rPr>
          <w:lang w:val="en-AU" w:bidi="ar-SA"/>
        </w:rPr>
        <w:t xml:space="preserve">A multivariate analysis of the stool metabolites </w:t>
      </w:r>
      <w:r w:rsidR="00CF00E3">
        <w:rPr>
          <w:lang w:val="en-AU" w:bidi="ar-SA"/>
        </w:rPr>
        <w:t xml:space="preserve">identified phenylalanine, </w:t>
      </w:r>
      <w:r w:rsidR="00CF00E3" w:rsidRPr="00CF00E3">
        <w:rPr>
          <w:lang w:val="en-AU" w:bidi="ar-SA"/>
        </w:rPr>
        <w:t>isoleucine, tyrosine, fecal organic acids and fucosylated compounds as influential</w:t>
      </w:r>
      <w:r w:rsidR="00CF00E3">
        <w:rPr>
          <w:lang w:val="en-AU" w:bidi="ar-SA"/>
        </w:rPr>
        <w:t xml:space="preserve"> to discriminate </w:t>
      </w:r>
      <w:r>
        <w:rPr>
          <w:lang w:val="en-AU" w:bidi="ar-SA"/>
        </w:rPr>
        <w:t>between the Test, Control and breastfed groups</w:t>
      </w:r>
      <w:r w:rsidR="00CF00E3">
        <w:rPr>
          <w:lang w:val="en-AU" w:bidi="ar-SA"/>
        </w:rPr>
        <w:t>.</w:t>
      </w:r>
      <w:r>
        <w:rPr>
          <w:lang w:val="en-AU" w:bidi="ar-SA"/>
        </w:rPr>
        <w:t xml:space="preserve"> </w:t>
      </w:r>
      <w:r w:rsidR="00CF00E3">
        <w:rPr>
          <w:lang w:val="en-AU" w:bidi="ar-SA"/>
        </w:rPr>
        <w:t>T</w:t>
      </w:r>
      <w:r>
        <w:rPr>
          <w:lang w:val="en-AU" w:bidi="ar-SA"/>
        </w:rPr>
        <w:t>he Test and breastfed groups were more similar in composition</w:t>
      </w:r>
      <w:r w:rsidR="00CF00E3">
        <w:rPr>
          <w:lang w:val="en-AU" w:bidi="ar-SA"/>
        </w:rPr>
        <w:t xml:space="preserve"> compared to the Control</w:t>
      </w:r>
      <w:r>
        <w:rPr>
          <w:lang w:val="en-AU" w:bidi="ar-SA"/>
        </w:rPr>
        <w:t xml:space="preserve">. The observed profiles </w:t>
      </w:r>
      <w:r w:rsidR="009C72C7">
        <w:rPr>
          <w:lang w:val="en-AU" w:bidi="ar-SA"/>
        </w:rPr>
        <w:t xml:space="preserve">were </w:t>
      </w:r>
      <w:r w:rsidR="0079037D">
        <w:rPr>
          <w:lang w:val="en-AU" w:bidi="ar-SA"/>
        </w:rPr>
        <w:t xml:space="preserve">claimed </w:t>
      </w:r>
      <w:r w:rsidR="009C72C7">
        <w:rPr>
          <w:lang w:val="en-AU" w:bidi="ar-SA"/>
        </w:rPr>
        <w:t>to indicate</w:t>
      </w:r>
      <w:r>
        <w:rPr>
          <w:lang w:val="en-AU" w:bidi="ar-SA"/>
        </w:rPr>
        <w:t xml:space="preserve"> reduced </w:t>
      </w:r>
      <w:r w:rsidR="009C72C7">
        <w:rPr>
          <w:lang w:val="en-AU" w:bidi="ar-SA"/>
        </w:rPr>
        <w:t>protein fermentation in the Test group compared to the Control group.</w:t>
      </w:r>
    </w:p>
    <w:p w14:paraId="6BB3E751" w14:textId="079824AD" w:rsidR="00F151F6" w:rsidRDefault="00F151F6" w:rsidP="009F3C3A">
      <w:pPr>
        <w:rPr>
          <w:lang w:val="en-AU" w:bidi="ar-SA"/>
        </w:rPr>
      </w:pPr>
    </w:p>
    <w:p w14:paraId="3EF87AEA" w14:textId="6B62DF79" w:rsidR="00AB22C5" w:rsidRPr="009F3C3A" w:rsidRDefault="009C72C7" w:rsidP="009F3C3A">
      <w:pPr>
        <w:rPr>
          <w:lang w:val="en-AU" w:bidi="ar-SA"/>
        </w:rPr>
      </w:pPr>
      <w:r>
        <w:rPr>
          <w:lang w:val="en-AU" w:bidi="ar-SA"/>
        </w:rPr>
        <w:t>The authors concluded</w:t>
      </w:r>
      <w:r w:rsidR="00DE4D41">
        <w:rPr>
          <w:lang w:val="en-AU" w:bidi="ar-SA"/>
        </w:rPr>
        <w:t xml:space="preserve"> that</w:t>
      </w:r>
      <w:r>
        <w:rPr>
          <w:lang w:val="en-AU" w:bidi="ar-SA"/>
        </w:rPr>
        <w:t xml:space="preserve"> infant formula supplemented with 2’-FL and LNnT shifted the stool microflora and metabolic profile towards that observed in breastfed infants.</w:t>
      </w:r>
    </w:p>
    <w:p w14:paraId="07A14111" w14:textId="01499BEB" w:rsidR="00B47FAE" w:rsidRDefault="00B47FAE" w:rsidP="00DE4D41">
      <w:pPr>
        <w:pStyle w:val="Heading5"/>
        <w:rPr>
          <w:lang w:val="en-AU"/>
        </w:rPr>
      </w:pPr>
      <w:r>
        <w:rPr>
          <w:lang w:val="en-AU"/>
        </w:rPr>
        <w:t xml:space="preserve">Infant study with </w:t>
      </w:r>
      <w:r w:rsidR="004B1CA8">
        <w:rPr>
          <w:lang w:val="en-AU"/>
        </w:rPr>
        <w:t>2’-FL</w:t>
      </w:r>
      <w:r>
        <w:rPr>
          <w:lang w:val="en-AU"/>
        </w:rPr>
        <w:t xml:space="preserve"> in combination with galactooligosaccharides</w:t>
      </w:r>
      <w:r w:rsidR="00F93489">
        <w:rPr>
          <w:lang w:val="en-AU"/>
        </w:rPr>
        <w:t xml:space="preserve"> </w:t>
      </w:r>
      <w:r w:rsidR="00F93489">
        <w:rPr>
          <w:lang w:val="en-AU"/>
        </w:rPr>
        <w:fldChar w:fldCharType="begin"/>
      </w:r>
      <w:r w:rsidR="00D7267F">
        <w:rPr>
          <w:lang w:val="en-AU"/>
        </w:rPr>
        <w:instrText>ADDIN CITAVI.PLACEHOLDER 672b8754-1490-4a81-8b4e-7a0c1a6a11dc PFBsYWNlaG9sZGVyPg0KICA8QWRkSW5WZXJzaW9uPjUuNS4wLjE8L0FkZEluVmVyc2lvbj4NCiAgPElkPjY3MmI4NzU0LTE0OTAtNGE4MS04YjRlLTdhMGMxYTZhMTFkYzwvSWQ+DQogIDxFbnRyaWVzPg0KICAgIDxFbnRyeT4NCiAgICAgIDxJZD5lMjk2MzY4OS01OWVkLTQ2ODktODc0NS1kMDFlZjNjMTZjYmE8L0lkPg0KICAgICAgPFJlZmVyZW5jZUlkPjFmZDllMDJiLTFmNGQtNGNjOC04Zjc5LTg4NmI1YzA0YTc4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8L0VudHJpZXM+DQogIDxUZXh0PihNYXJyaWFnZSBldCBhbC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nJpYWdlIGV0IGFsLiAyMDE1KTwvVGV4dD4NCiAgICA8L1RleHRVbml0Pg0KICA8L1RleHRVbml0cz4NCjwvUGxhY2Vob2xkZXI+</w:instrText>
      </w:r>
      <w:r w:rsidR="00F93489">
        <w:rPr>
          <w:lang w:val="en-AU"/>
        </w:rPr>
        <w:fldChar w:fldCharType="separate"/>
      </w:r>
      <w:bookmarkStart w:id="754" w:name="_CTVP001672b875414904a818b4e7a0c1a6a11dc"/>
      <w:r w:rsidR="0086056D">
        <w:rPr>
          <w:lang w:val="en-AU"/>
        </w:rPr>
        <w:t>(Marriage et al. 2015)</w:t>
      </w:r>
      <w:bookmarkEnd w:id="754"/>
      <w:r w:rsidR="00F93489">
        <w:rPr>
          <w:lang w:val="en-AU"/>
        </w:rPr>
        <w:fldChar w:fldCharType="end"/>
      </w:r>
    </w:p>
    <w:p w14:paraId="46067D88" w14:textId="19A087CD" w:rsidR="00DE4D41" w:rsidRDefault="00DE4D41">
      <w:pPr>
        <w:rPr>
          <w:lang w:val="en-AU"/>
        </w:rPr>
      </w:pPr>
      <w:r>
        <w:rPr>
          <w:lang w:val="en-AU"/>
        </w:rPr>
        <w:t xml:space="preserve">This study was excluded </w:t>
      </w:r>
      <w:r w:rsidR="00615F75">
        <w:rPr>
          <w:lang w:val="en-AU"/>
        </w:rPr>
        <w:t xml:space="preserve">from the assessment of bifidogenic effect </w:t>
      </w:r>
      <w:r>
        <w:rPr>
          <w:lang w:val="en-AU"/>
        </w:rPr>
        <w:t>due to the inclusion of GOS.</w:t>
      </w:r>
    </w:p>
    <w:p w14:paraId="5243C19F" w14:textId="16183C31" w:rsidR="00B47FAE" w:rsidRDefault="00B47FAE" w:rsidP="00DE4D41">
      <w:pPr>
        <w:pStyle w:val="Heading5"/>
        <w:rPr>
          <w:lang w:eastAsia="en-AU"/>
        </w:rPr>
      </w:pPr>
      <w:r>
        <w:rPr>
          <w:lang w:val="en-AU"/>
        </w:rPr>
        <w:t xml:space="preserve">Infant study with </w:t>
      </w:r>
      <w:r w:rsidR="004B1CA8">
        <w:rPr>
          <w:lang w:val="en-AU"/>
        </w:rPr>
        <w:t>2’-FL</w:t>
      </w:r>
      <w:r>
        <w:rPr>
          <w:lang w:val="en-AU"/>
        </w:rPr>
        <w:t xml:space="preserve"> in combination with </w:t>
      </w:r>
      <w:r w:rsidRPr="005110AE">
        <w:rPr>
          <w:lang w:eastAsia="en-AU"/>
        </w:rPr>
        <w:t xml:space="preserve">short-chain fructo-oligosaccharides </w:t>
      </w:r>
      <w:r>
        <w:rPr>
          <w:lang w:eastAsia="en-AU"/>
        </w:rPr>
        <w:fldChar w:fldCharType="begin"/>
      </w:r>
      <w:r w:rsidR="00AB22C5">
        <w:rPr>
          <w:lang w:eastAsia="en-AU"/>
        </w:rPr>
        <w:instrText>ADDIN CITAVI.PLACEHOLDER 7ac198a7-ac62-43d8-b09d-815b35a5b84a PFBsYWNlaG9sZGVyPg0KICA8QWRkSW5WZXJzaW9uPjUuNS4wLjE8L0FkZEluVmVyc2lvbj4NCiAgPElkPjdhYzE5OGE3LWFjNjItNDNkOC1iMDlkLTgxNWIzNWE1Yjg0YTwvSWQ+DQogIDxFbnRyaWVzPg0KICAgIDxFbnRyeT4NCiAgICAgIDxJZD4xMjdlYWFkYi05MWI0LTQ0NGItYmY2Ni1iNzMyYTY5MTY5YjE8L0lkPg0KICAgICAgPFJlZmVyZW5jZUlkPjI5YTkzNDlkLTE0NDQtNGNkZS1hM2NiLTFiZTliNDdmMDhmM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SmFuaWNlPC9GaXJzdE5hbWU+DQogICAgICAgICAgICA8TGFzdE5hbWU+S2FqemVyPC9MYXN0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FqemVyIGV0IGFsLiAyMDE2KTwvVGV4dD4NCiAgICA8L1RleHRVbml0Pg0KICA8L1RleHRVbml0cz4NCjwvUGxhY2Vob2xkZXI+</w:instrText>
      </w:r>
      <w:r>
        <w:rPr>
          <w:lang w:eastAsia="en-AU"/>
        </w:rPr>
        <w:fldChar w:fldCharType="separate"/>
      </w:r>
      <w:bookmarkStart w:id="755" w:name="_CTVP0017ac198a7ac6243d8b09d815b35a5b84a"/>
      <w:r w:rsidR="0086056D">
        <w:rPr>
          <w:lang w:eastAsia="en-AU"/>
        </w:rPr>
        <w:t>(Kajzer et al. 2016)</w:t>
      </w:r>
      <w:bookmarkEnd w:id="755"/>
      <w:r>
        <w:rPr>
          <w:lang w:eastAsia="en-AU"/>
        </w:rPr>
        <w:fldChar w:fldCharType="end"/>
      </w:r>
    </w:p>
    <w:p w14:paraId="543EA6A0" w14:textId="7182FE88" w:rsidR="00DE4D41" w:rsidRDefault="00DE4D41">
      <w:pPr>
        <w:rPr>
          <w:lang w:eastAsia="en-AU"/>
        </w:rPr>
      </w:pPr>
      <w:r>
        <w:rPr>
          <w:lang w:eastAsia="en-AU"/>
        </w:rPr>
        <w:t xml:space="preserve">This study was excluded </w:t>
      </w:r>
      <w:r w:rsidR="001D4ABF">
        <w:rPr>
          <w:lang w:val="en-AU"/>
        </w:rPr>
        <w:t xml:space="preserve">from the assessment of bifidogenic effect </w:t>
      </w:r>
      <w:r>
        <w:rPr>
          <w:lang w:eastAsia="en-AU"/>
        </w:rPr>
        <w:t>due to the inclusion of scFOS.</w:t>
      </w:r>
    </w:p>
    <w:p w14:paraId="087A944D" w14:textId="6D2F06A2" w:rsidR="00B47FAE" w:rsidRDefault="00B47FAE" w:rsidP="00B47FAE">
      <w:pPr>
        <w:pStyle w:val="Heading5"/>
        <w:rPr>
          <w:lang w:val="en-AU"/>
        </w:rPr>
      </w:pPr>
      <w:r>
        <w:rPr>
          <w:lang w:val="en-AU"/>
        </w:rPr>
        <w:t xml:space="preserve">Infant study with LNnT </w:t>
      </w:r>
      <w:r>
        <w:rPr>
          <w:lang w:val="en-AU"/>
        </w:rPr>
        <w:fldChar w:fldCharType="begin"/>
      </w:r>
      <w:r w:rsidR="00AB22C5">
        <w:rPr>
          <w:lang w:val="en-AU"/>
        </w:rPr>
        <w:instrText>ADDIN CITAVI.PLACEHOLDER c2508d04-f42e-4bf4-bd7b-f0907fff41d1 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yaWV0byAyMDA1KTwvVGV4dD4NCiAgICA8L1RleHRVbml0Pg0KICA8L1RleHRVbml0cz4NCjwvUGxhY2Vob2xkZXI+</w:instrText>
      </w:r>
      <w:r>
        <w:rPr>
          <w:lang w:val="en-AU"/>
        </w:rPr>
        <w:fldChar w:fldCharType="separate"/>
      </w:r>
      <w:bookmarkStart w:id="756" w:name="_CTVP001c2508d04f42e4bf4bd7bf0907fff41d1"/>
      <w:r w:rsidR="0086056D">
        <w:rPr>
          <w:lang w:val="en-AU"/>
        </w:rPr>
        <w:t>(Prieto 2005)</w:t>
      </w:r>
      <w:bookmarkEnd w:id="756"/>
      <w:r>
        <w:rPr>
          <w:lang w:val="en-AU"/>
        </w:rPr>
        <w:fldChar w:fldCharType="end"/>
      </w:r>
      <w:r>
        <w:rPr>
          <w:lang w:val="en-AU"/>
        </w:rPr>
        <w:t xml:space="preserve"> </w:t>
      </w:r>
    </w:p>
    <w:p w14:paraId="60F16188" w14:textId="77777777" w:rsidR="000A2307" w:rsidRPr="009F3C3A" w:rsidRDefault="00116C99" w:rsidP="000A2307">
      <w:pPr>
        <w:rPr>
          <w:lang w:val="en-AU" w:bidi="ar-SA"/>
        </w:rPr>
      </w:pPr>
      <w:r w:rsidRPr="00414A56">
        <w:rPr>
          <w:lang w:val="en-AU"/>
        </w:rPr>
        <w:t>A randomised, double-blind placebo controlled study in human infants was conducted with LNnT produced by a coupled yeast/</w:t>
      </w:r>
      <w:r w:rsidRPr="00414A56">
        <w:rPr>
          <w:i/>
          <w:lang w:val="en-AU"/>
        </w:rPr>
        <w:t>E. coli</w:t>
      </w:r>
      <w:r w:rsidRPr="00414A56">
        <w:rPr>
          <w:lang w:val="en-AU"/>
        </w:rPr>
        <w:t xml:space="preserve"> fermentation process. In this study 228 children (111 females and 117 males) aged 6-24 months were assigned to receive infant </w:t>
      </w:r>
      <w:r w:rsidR="00C909C6" w:rsidRPr="00414A56">
        <w:rPr>
          <w:lang w:val="en-AU"/>
        </w:rPr>
        <w:t>formula containing 220 mg LNnT</w:t>
      </w:r>
      <w:r w:rsidRPr="00414A56">
        <w:rPr>
          <w:lang w:val="en-AU"/>
        </w:rPr>
        <w:t xml:space="preserve"> or a control formula without LNnT </w:t>
      </w:r>
      <w:r w:rsidRPr="00414A56">
        <w:rPr>
          <w:i/>
          <w:lang w:val="en-AU"/>
        </w:rPr>
        <w:t>ad libitum</w:t>
      </w:r>
      <w:r w:rsidRPr="00414A56">
        <w:rPr>
          <w:lang w:val="en-AU"/>
        </w:rPr>
        <w:t xml:space="preserve"> for 112 days. </w:t>
      </w:r>
      <w:r w:rsidR="000A2307">
        <w:rPr>
          <w:lang w:val="en-AU" w:bidi="ar-SA"/>
        </w:rPr>
        <w:t>Stool pH was not measured.</w:t>
      </w:r>
    </w:p>
    <w:p w14:paraId="3E46E73E" w14:textId="7D5E18E1" w:rsidR="00116C99" w:rsidRPr="00414A56" w:rsidRDefault="00116C99" w:rsidP="00DE4D41"/>
    <w:p w14:paraId="4A417152" w14:textId="31217235" w:rsidR="00AC63F5" w:rsidRPr="00DE4D41" w:rsidRDefault="00CF01FD" w:rsidP="00DE4D41">
      <w:pPr>
        <w:rPr>
          <w:lang w:val="en-AU" w:bidi="ar-SA"/>
        </w:rPr>
      </w:pPr>
      <w:r>
        <w:rPr>
          <w:lang w:val="en-AU" w:bidi="ar-SA"/>
        </w:rPr>
        <w:t xml:space="preserve">Results of the analysis of the microflora of infant stools were </w:t>
      </w:r>
      <w:r w:rsidR="009410FB">
        <w:rPr>
          <w:lang w:val="en-AU" w:bidi="ar-SA"/>
        </w:rPr>
        <w:t>only presented</w:t>
      </w:r>
      <w:r>
        <w:rPr>
          <w:lang w:val="en-AU" w:bidi="ar-SA"/>
        </w:rPr>
        <w:t xml:space="preserve"> for </w:t>
      </w:r>
      <w:r w:rsidRPr="00CF01FD">
        <w:rPr>
          <w:i/>
          <w:lang w:val="en-AU" w:bidi="ar-SA"/>
        </w:rPr>
        <w:t>Lactobacillus</w:t>
      </w:r>
      <w:r w:rsidR="00506F7D">
        <w:rPr>
          <w:lang w:val="en-AU" w:bidi="ar-SA"/>
        </w:rPr>
        <w:t xml:space="preserve"> spp. from the FOS component of the study</w:t>
      </w:r>
      <w:r>
        <w:rPr>
          <w:lang w:val="en-AU" w:bidi="ar-SA"/>
        </w:rPr>
        <w:t>.</w:t>
      </w:r>
      <w:r w:rsidR="00506F7D">
        <w:rPr>
          <w:lang w:val="en-AU" w:bidi="ar-SA"/>
        </w:rPr>
        <w:t xml:space="preserve"> </w:t>
      </w:r>
    </w:p>
    <w:p w14:paraId="731373DD" w14:textId="77777777" w:rsidR="00B47FAE" w:rsidRDefault="00B47FAE">
      <w:pPr>
        <w:pStyle w:val="Heading4"/>
      </w:pPr>
      <w:bookmarkStart w:id="757" w:name="_Toc518475308"/>
      <w:bookmarkStart w:id="758" w:name="_Toc518478905"/>
      <w:bookmarkStart w:id="759" w:name="_Toc518995954"/>
      <w:bookmarkStart w:id="760" w:name="_Toc519260366"/>
      <w:bookmarkStart w:id="761" w:name="_Toc519260692"/>
      <w:bookmarkStart w:id="762" w:name="_Toc519607973"/>
      <w:r>
        <w:t>Clinical studies in adults</w:t>
      </w:r>
      <w:bookmarkEnd w:id="757"/>
      <w:bookmarkEnd w:id="758"/>
      <w:bookmarkEnd w:id="759"/>
      <w:bookmarkEnd w:id="760"/>
      <w:bookmarkEnd w:id="761"/>
      <w:bookmarkEnd w:id="762"/>
    </w:p>
    <w:p w14:paraId="4C50D1EE" w14:textId="6A7AB778" w:rsidR="00B47FAE" w:rsidRDefault="00B47FAE" w:rsidP="00B47FAE">
      <w:pPr>
        <w:pStyle w:val="Heading5"/>
      </w:pPr>
      <w:r>
        <w:t xml:space="preserve">Adult study with 2’-FL and/or LNnT </w:t>
      </w:r>
      <w:r>
        <w:fldChar w:fldCharType="begin"/>
      </w:r>
      <w:r w:rsidR="003251F2">
        <w:instrText>ADDIN CITAVI.PLACEHOLDER 37f95a1f-197e-4a62-afbf-5a1e41a2e7e3 PFBsYWNlaG9sZGVyPg0KICA8QWRkSW5WZXJzaW9uPjUuNS4wLjE8L0FkZEluVmVyc2lvbj4NCiAgPElkPjM3Zjk1YTFmLTE5N2UtNGE2Mi1hZmJmLTVhMWU0MWEyZTdlMzwvSWQ+DQogIDxFbnRyaWVzPg0KICAgIDxFbnRyeT4NCiAgICAgIDxJZD5mNDBjYzI1Yi0xZjM5LTRjMDYtOTU3NS1iZDAwMzM3MzgxZDY8L0lkPg0KICAgICAgPFJlZmVyZW5jZUlkPmVjNDViYTYwLWY1Y2EtNGIxYy1iOGZjLWQxYTliM2EyMTZlY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Wxpc29uIGV0IGFsLiAyMDE2KTwvVGV4dD4NCiAgICA8L1RleHRVbml0Pg0KICA8L1RleHRVbml0cz4NCjwvUGxhY2Vob2xkZXI+</w:instrText>
      </w:r>
      <w:r>
        <w:fldChar w:fldCharType="separate"/>
      </w:r>
      <w:bookmarkStart w:id="763" w:name="_CTVP00137f95a1f197e4a62afbf5a1e41a2e7e3"/>
      <w:r w:rsidR="0086056D">
        <w:t>(Elison et al. 2016)</w:t>
      </w:r>
      <w:bookmarkEnd w:id="763"/>
      <w:r>
        <w:fldChar w:fldCharType="end"/>
      </w:r>
      <w:r>
        <w:t xml:space="preserve"> </w:t>
      </w:r>
    </w:p>
    <w:p w14:paraId="4249ECEC" w14:textId="135A16C1" w:rsidR="00B47FAE" w:rsidRPr="00414A56" w:rsidRDefault="00E12423">
      <w:pPr>
        <w:rPr>
          <w:lang w:val="en-AU" w:bidi="ar-SA"/>
        </w:rPr>
      </w:pPr>
      <w:r>
        <w:t>T</w:t>
      </w:r>
      <w:r w:rsidR="00D06983">
        <w:t>he appl</w:t>
      </w:r>
      <w:r>
        <w:t>i</w:t>
      </w:r>
      <w:r w:rsidR="00D06983">
        <w:t>c</w:t>
      </w:r>
      <w:r>
        <w:t xml:space="preserve">ant’s </w:t>
      </w:r>
      <w:r w:rsidR="00DF5554">
        <w:t>2’-FL and LNnT were evaluated in a parallel, double-blind, randomised, placebo-controlled study in 100 healthy adult volunteers. Participants were randomly assigned to consume either 2’-FL or LNnT at doses of 5, 10 or 20 g/day, a 2:1 mix of 2’-FL and LNnT at 5, 10 or 20 g mixture/day, or glucose (2 g/day) as a placebo control. The duration of the intervention was 14 days. All interventions were provided as a daily bolus dose dissolved in water, which participants were instructed to consume at breakfast. Clinical checks were made on the study participants at entry to the study and again at the end of the intervention. Blood samples for clinical chemistry and haematology analyses, as well as faecal samples for biomarker and microbiota composition analyses, were collected at baseline and at the end of the intervention period.</w:t>
      </w:r>
      <w:r w:rsidR="00D51C91">
        <w:t xml:space="preserve"> </w:t>
      </w:r>
      <w:r w:rsidR="00D51C91">
        <w:rPr>
          <w:lang w:val="en-AU" w:bidi="ar-SA"/>
        </w:rPr>
        <w:t>Stool pH was not measured.</w:t>
      </w:r>
    </w:p>
    <w:p w14:paraId="408B8E04" w14:textId="429DB4A4" w:rsidR="00447812" w:rsidRDefault="00447812">
      <w:pPr>
        <w:rPr>
          <w:lang w:eastAsia="en-AU" w:bidi="ar-SA"/>
        </w:rPr>
      </w:pPr>
    </w:p>
    <w:p w14:paraId="43B44D73" w14:textId="132AD8AA" w:rsidR="00271C3E" w:rsidRDefault="00414F71" w:rsidP="00271C3E">
      <w:pPr>
        <w:rPr>
          <w:lang w:eastAsia="en-AU" w:bidi="ar-SA"/>
        </w:rPr>
      </w:pPr>
      <w:r>
        <w:rPr>
          <w:lang w:eastAsia="en-AU" w:bidi="ar-SA"/>
        </w:rPr>
        <w:lastRenderedPageBreak/>
        <w:t xml:space="preserve">The composition of the </w:t>
      </w:r>
      <w:r w:rsidR="00673119">
        <w:rPr>
          <w:lang w:eastAsia="en-AU" w:bidi="ar-SA"/>
        </w:rPr>
        <w:t xml:space="preserve">gut </w:t>
      </w:r>
      <w:r>
        <w:rPr>
          <w:lang w:eastAsia="en-AU" w:bidi="ar-SA"/>
        </w:rPr>
        <w:t xml:space="preserve">microflora was determined using 16S RNA sequencing analysis. The primary impact of HMO supplementation on the microflora was </w:t>
      </w:r>
      <w:r w:rsidR="0000309C">
        <w:rPr>
          <w:lang w:eastAsia="en-AU" w:bidi="ar-SA"/>
        </w:rPr>
        <w:t>an increase</w:t>
      </w:r>
      <w:r>
        <w:rPr>
          <w:lang w:eastAsia="en-AU" w:bidi="ar-SA"/>
        </w:rPr>
        <w:t xml:space="preserve"> in the relative </w:t>
      </w:r>
      <w:r w:rsidR="00271C3E">
        <w:rPr>
          <w:lang w:eastAsia="en-AU" w:bidi="ar-SA"/>
        </w:rPr>
        <w:t>abundance</w:t>
      </w:r>
      <w:r>
        <w:rPr>
          <w:lang w:eastAsia="en-AU" w:bidi="ar-SA"/>
        </w:rPr>
        <w:t xml:space="preserve"> of </w:t>
      </w:r>
      <w:r w:rsidRPr="00414A56">
        <w:rPr>
          <w:i/>
          <w:lang w:eastAsia="en-AU" w:bidi="ar-SA"/>
        </w:rPr>
        <w:t>Actinobacter</w:t>
      </w:r>
      <w:r>
        <w:rPr>
          <w:lang w:eastAsia="en-AU" w:bidi="ar-SA"/>
        </w:rPr>
        <w:t xml:space="preserve"> and </w:t>
      </w:r>
      <w:r w:rsidRPr="00271C3E">
        <w:rPr>
          <w:i/>
          <w:lang w:eastAsia="en-AU" w:bidi="ar-SA"/>
        </w:rPr>
        <w:t>Bifidobacterium</w:t>
      </w:r>
      <w:r>
        <w:rPr>
          <w:lang w:eastAsia="en-AU" w:bidi="ar-SA"/>
        </w:rPr>
        <w:t xml:space="preserve"> and reduction in the relative abundance of Firmicutes and Proteobacteria. </w:t>
      </w:r>
      <w:r w:rsidR="00271C3E">
        <w:rPr>
          <w:lang w:eastAsia="en-AU" w:bidi="ar-SA"/>
        </w:rPr>
        <w:t>In total</w:t>
      </w:r>
      <w:r w:rsidR="00A05FAB">
        <w:rPr>
          <w:lang w:eastAsia="en-AU" w:bidi="ar-SA"/>
        </w:rPr>
        <w:t>,</w:t>
      </w:r>
      <w:r w:rsidR="00271C3E">
        <w:rPr>
          <w:lang w:eastAsia="en-AU" w:bidi="ar-SA"/>
        </w:rPr>
        <w:t xml:space="preserve"> 77% of all study participants responded to the HMO intervention</w:t>
      </w:r>
      <w:r w:rsidR="00580BF7">
        <w:rPr>
          <w:lang w:eastAsia="en-AU" w:bidi="ar-SA"/>
        </w:rPr>
        <w:t>s. A dose response was observed whereby</w:t>
      </w:r>
      <w:r w:rsidR="00271C3E">
        <w:rPr>
          <w:lang w:eastAsia="en-AU" w:bidi="ar-SA"/>
        </w:rPr>
        <w:t xml:space="preserve"> intervention groups given higher HMO concentrations had a greater abundance of </w:t>
      </w:r>
      <w:r w:rsidR="00271C3E" w:rsidRPr="00414A56">
        <w:rPr>
          <w:i/>
          <w:lang w:eastAsia="en-AU" w:bidi="ar-SA"/>
        </w:rPr>
        <w:t>Actinobacter</w:t>
      </w:r>
      <w:r w:rsidR="00271C3E">
        <w:rPr>
          <w:lang w:eastAsia="en-AU" w:bidi="ar-SA"/>
        </w:rPr>
        <w:t xml:space="preserve"> and </w:t>
      </w:r>
      <w:r w:rsidR="00271C3E" w:rsidRPr="00271C3E">
        <w:rPr>
          <w:i/>
          <w:lang w:eastAsia="en-AU" w:bidi="ar-SA"/>
        </w:rPr>
        <w:t>Bifidobacterium</w:t>
      </w:r>
      <w:r w:rsidR="00271C3E">
        <w:rPr>
          <w:lang w:eastAsia="en-AU" w:bidi="ar-SA"/>
        </w:rPr>
        <w:t xml:space="preserve">. </w:t>
      </w:r>
      <w:r w:rsidR="003B2642">
        <w:rPr>
          <w:lang w:eastAsia="en-AU" w:bidi="ar-SA"/>
        </w:rPr>
        <w:t xml:space="preserve">No </w:t>
      </w:r>
      <w:r w:rsidR="00A453C4">
        <w:rPr>
          <w:lang w:eastAsia="en-AU" w:bidi="ar-SA"/>
        </w:rPr>
        <w:t>statistically</w:t>
      </w:r>
      <w:r w:rsidR="003B2642">
        <w:rPr>
          <w:lang w:eastAsia="en-AU" w:bidi="ar-SA"/>
        </w:rPr>
        <w:t xml:space="preserve"> significant differences were observed in the SCFA acetate, butyrate or propionate concentrations despite the shifts in the gut microflora.</w:t>
      </w:r>
    </w:p>
    <w:p w14:paraId="6FC11A26" w14:textId="6D5F9AA4" w:rsidR="00F45605" w:rsidRDefault="00562965" w:rsidP="00081F07">
      <w:pPr>
        <w:pStyle w:val="Heading2"/>
      </w:pPr>
      <w:bookmarkStart w:id="764" w:name="_Toc515634602"/>
      <w:bookmarkStart w:id="765" w:name="_Toc517451217"/>
      <w:bookmarkStart w:id="766" w:name="_Toc518397347"/>
      <w:bookmarkStart w:id="767" w:name="_Toc518400874"/>
      <w:bookmarkStart w:id="768" w:name="_Toc518475309"/>
      <w:bookmarkStart w:id="769" w:name="_Toc518478906"/>
      <w:bookmarkStart w:id="770" w:name="_Toc518995955"/>
      <w:bookmarkStart w:id="771" w:name="_Toc519260367"/>
      <w:bookmarkStart w:id="772" w:name="_Toc519260693"/>
      <w:bookmarkStart w:id="773" w:name="_Toc519607974"/>
      <w:bookmarkStart w:id="774" w:name="_Toc521418076"/>
      <w:bookmarkStart w:id="775" w:name="_Toc529357612"/>
      <w:r>
        <w:t>4</w:t>
      </w:r>
      <w:r w:rsidR="00F45605">
        <w:t>.3 Anti-infective effect</w:t>
      </w:r>
      <w:bookmarkEnd w:id="764"/>
      <w:bookmarkEnd w:id="765"/>
      <w:bookmarkEnd w:id="766"/>
      <w:bookmarkEnd w:id="767"/>
      <w:bookmarkEnd w:id="768"/>
      <w:bookmarkEnd w:id="769"/>
      <w:bookmarkEnd w:id="770"/>
      <w:bookmarkEnd w:id="771"/>
      <w:bookmarkEnd w:id="772"/>
      <w:bookmarkEnd w:id="773"/>
      <w:bookmarkEnd w:id="774"/>
      <w:bookmarkEnd w:id="775"/>
    </w:p>
    <w:p w14:paraId="77329416" w14:textId="7B379F9B" w:rsidR="00A05E8E" w:rsidRDefault="00A05E8E" w:rsidP="00FE5BEF">
      <w:pPr>
        <w:pStyle w:val="Heading3"/>
      </w:pPr>
      <w:bookmarkStart w:id="776" w:name="_Toc517451218"/>
      <w:bookmarkStart w:id="777" w:name="_Toc518397348"/>
      <w:bookmarkStart w:id="778" w:name="_Toc518400875"/>
      <w:bookmarkStart w:id="779" w:name="_Toc518475310"/>
      <w:bookmarkStart w:id="780" w:name="_Toc518478907"/>
      <w:bookmarkStart w:id="781" w:name="_Toc518995956"/>
      <w:bookmarkStart w:id="782" w:name="_Toc519260368"/>
      <w:bookmarkStart w:id="783" w:name="_Toc519260694"/>
      <w:bookmarkStart w:id="784" w:name="_Toc519607975"/>
      <w:bookmarkStart w:id="785" w:name="_Toc521418077"/>
      <w:bookmarkStart w:id="786" w:name="_Toc529357613"/>
      <w:r>
        <w:t>4.3.1 Anti-infective effect of human milk</w:t>
      </w:r>
      <w:bookmarkEnd w:id="776"/>
      <w:bookmarkEnd w:id="777"/>
      <w:bookmarkEnd w:id="778"/>
      <w:bookmarkEnd w:id="779"/>
      <w:bookmarkEnd w:id="780"/>
      <w:bookmarkEnd w:id="781"/>
      <w:bookmarkEnd w:id="782"/>
      <w:bookmarkEnd w:id="783"/>
      <w:bookmarkEnd w:id="784"/>
      <w:bookmarkEnd w:id="785"/>
      <w:bookmarkEnd w:id="786"/>
    </w:p>
    <w:p w14:paraId="3341DF4D" w14:textId="27B20289" w:rsidR="00D261B1" w:rsidRDefault="0082306F" w:rsidP="00D261B1">
      <w:r>
        <w:t>In full-term infants, b</w:t>
      </w:r>
      <w:r w:rsidR="00D261B1">
        <w:t xml:space="preserve">reastfeeding exclusively </w:t>
      </w:r>
      <w:r>
        <w:t>from 3-6</w:t>
      </w:r>
      <w:r w:rsidR="00D261B1">
        <w:t xml:space="preserve"> months of age and partially thereafter, has been associated with a significant reduction </w:t>
      </w:r>
      <w:r w:rsidR="002B3E52">
        <w:t xml:space="preserve">in </w:t>
      </w:r>
      <w:r w:rsidR="00D261B1">
        <w:t xml:space="preserve">infections </w:t>
      </w:r>
      <w:r w:rsidR="00E720BC">
        <w:t xml:space="preserve">of </w:t>
      </w:r>
      <w:r w:rsidR="00D261B1">
        <w:t>the gastrointestinal tract</w:t>
      </w:r>
      <w:r w:rsidR="00E720BC">
        <w:t xml:space="preserve"> of infants</w:t>
      </w:r>
      <w:r w:rsidR="00D261B1">
        <w:t xml:space="preserve"> </w:t>
      </w:r>
      <w:r w:rsidR="004A5662">
        <w:fldChar w:fldCharType="begin"/>
      </w:r>
      <w:r w:rsidR="00D7267F">
        <w:instrText>ADDIN CITAVI.PLACEHOLDER 74d8a860-6e57-422f-bb99-a048707a60a1 PFBsYWNlaG9sZGVyPg0KICA8QWRkSW5WZXJzaW9uPjUuNS4wLjE8L0FkZEluVmVyc2lvbj4NCiAgPElkPjc0ZDhhODYwLTZlNTctNDIyZi1iYjk5LWEwNDg3MDdhNjBhMTwvSWQ+DQogIDxFbnRyaWVzPg0KICAgIDxFbnRyeT4NCiAgICAgIDxJZD5hNmMzNTQzNC0yMzcyLTRlNWYtYmViZi05NTNiNjI0YzNmNWU8L0lkPg0KICAgICAgPFJlZmVyZW5jZUlkPjUwYzE2YTZhLTFkOTctNDM4Mi1hYjYzLTI4MzI4YzMzOWJiM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tyYW1lciBldCBhbC4gMjAwMTsgS3JhbWVyIGV0IGFsLiAyMDAzOyBUYXJyYW50IGV0IGFsLiAyMDEwKTwvVGV4dD4NCiAgICA8L1RleHRVbml0Pg0KICA8L1RleHRVbml0cz4NCjwvUGxhY2Vob2xkZXI+</w:instrText>
      </w:r>
      <w:r w:rsidR="004A5662">
        <w:fldChar w:fldCharType="separate"/>
      </w:r>
      <w:bookmarkStart w:id="787" w:name="_CTVP00174d8a8606e57422fbb99a048707a60a1"/>
      <w:r w:rsidR="0086056D">
        <w:t>(Kramer et al. 2001; Kramer et al. 2003; Tarrant et al. 2010)</w:t>
      </w:r>
      <w:bookmarkEnd w:id="787"/>
      <w:r w:rsidR="004A5662">
        <w:fldChar w:fldCharType="end"/>
      </w:r>
      <w:r w:rsidR="00D261B1">
        <w:fldChar w:fldCharType="begin"/>
      </w:r>
      <w:r w:rsidR="00B46939">
        <w:instrText>ADDIN CITAVI.PLACEHOLDER 811e071a-f031-44e0-87a4-8266a72e5ce8 PFBsYWNlaG9sZGVyPg0KICA8QWRkSW5WZXJzaW9uPjUuNS4wLjE8L0FkZEluVmVyc2lvbj4NCiAgPElkPjgxMWUwNzFhLWYwMzEtNDRlMC04N2E0LTgyNjZhNzJlNWNlODwvSWQ+DQogIDxFbnRyaWVzPg0KICAgIDxFbnRyeT4NCiAgICAgIDxJZD45OTJlZDY1Mi03ZDM5LTRjMzgtOTk5NC1iMjhkOTA5ZmY2YzA8L0lkPg0KICAgICAgPFJlZmVyZW5jZUlkPmIxMzQwYTUzLWEwNDQtNGY3OS1iMmMwLTA0ODFkMmU4NDIwN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dWlqdHMgZXQgYWwuIDIwMTApPC9UZXh0Pg0KICAgIDwvVGV4dFVuaXQ+DQogIDwvVGV4dFVuaXRzPg0KPC9QbGFjZWhvbGRlcj4=</w:instrText>
      </w:r>
      <w:r w:rsidR="00D261B1">
        <w:fldChar w:fldCharType="separate"/>
      </w:r>
      <w:bookmarkStart w:id="788" w:name="_CTVP001811e071af03144e087a48266a72e5ce8"/>
      <w:r w:rsidR="0086056D">
        <w:t>(Duijts et al. 2010)</w:t>
      </w:r>
      <w:bookmarkEnd w:id="788"/>
      <w:r w:rsidR="00D261B1">
        <w:fldChar w:fldCharType="end"/>
      </w:r>
      <w:r w:rsidR="00D261B1">
        <w:t>. The protective effects of breastfeeding on infections can be attributed to several components in human</w:t>
      </w:r>
      <w:r w:rsidR="004E37B3">
        <w:t xml:space="preserve"> milk</w:t>
      </w:r>
      <w:r w:rsidR="00D261B1">
        <w:t xml:space="preserve"> </w:t>
      </w:r>
      <w:r w:rsidR="00D261B1">
        <w:fldChar w:fldCharType="begin"/>
      </w:r>
      <w:r w:rsidR="00B46939">
        <w:instrText>ADDIN CITAVI.PLACEHOLDER 55c39e3a-a713-4819-84a9-cb0d297ca6ed PFBsYWNlaG9sZGVyPg0KICA8QWRkSW5WZXJzaW9uPjUuNS4wLjE8L0FkZEluVmVyc2lvbj4NCiAgPElkPjU1YzM5ZTNhLWE3MTMtNDgxOS04NGE5LWNiMGQyOTdjYTZlZDwvSWQ+DQogIDxFbnRyaWVzPg0KICAgIDxFbnRyeT4NCiAgICAgIDxJZD41NjdlYzdmMi00NDUwLTQyOWQtYWM0Ny1lOWZkYzhjNmJmNDA8L0lkPg0KICAgICAgPFJlZmVyZW5jZUlkPjkyZjA4ZjI0LTVkODUtNDQxYi1iM2U5LTBiOTEzYjA0ZjRkZD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YXdyZW5jZSBhbmQgUGFuZSAyMDA3KTwvVGV4dD4NCiAgICA8L1RleHRVbml0Pg0KICA8L1RleHRVbml0cz4NCjwvUGxhY2Vob2xkZXI+</w:instrText>
      </w:r>
      <w:r w:rsidR="00D261B1">
        <w:fldChar w:fldCharType="separate"/>
      </w:r>
      <w:bookmarkStart w:id="789" w:name="_CTVP00155c39e3aa713481984a9cb0d297ca6ed"/>
      <w:r w:rsidR="0086056D">
        <w:t>(Lawrence and Pane 2007)</w:t>
      </w:r>
      <w:bookmarkEnd w:id="789"/>
      <w:r w:rsidR="00D261B1">
        <w:fldChar w:fldCharType="end"/>
      </w:r>
      <w:r w:rsidR="00D261B1">
        <w:t xml:space="preserve">. </w:t>
      </w:r>
      <w:r w:rsidR="00D261B1" w:rsidRPr="00771289">
        <w:t xml:space="preserve">The components in human </w:t>
      </w:r>
      <w:r w:rsidR="004E37B3" w:rsidRPr="00771289">
        <w:t>milk</w:t>
      </w:r>
      <w:r w:rsidR="00D261B1" w:rsidRPr="00771289">
        <w:t xml:space="preserve"> that interact with innate immunity of infants can be classified as chemical, cellular, pathogen recognition and anti-inflammatory</w:t>
      </w:r>
      <w:r w:rsidR="00D261B1">
        <w:t xml:space="preserve"> </w:t>
      </w:r>
      <w:r w:rsidR="00D261B1">
        <w:fldChar w:fldCharType="begin"/>
      </w:r>
      <w:r w:rsidR="00B46939">
        <w:instrText>ADDIN CITAVI.PLACEHOLDER 685e2ead-e254-44db-b7e7-8e62a564869f PFBsYWNlaG9sZGVyPg0KICA8QWRkSW5WZXJzaW9uPjUuNS4wLjE8L0FkZEluVmVyc2lvbj4NCiAgPElkPjY4NWUyZWFkLWUyNTQtNDRkYi1iN2U3LThlNjJhNTY0ODY5ZjwvSWQ+DQogIDxFbnRyaWVzPg0KICAgIDxFbnRyeT4NCiAgICAgIDxJZD4xNzE2ZWY5OS1jZDVkLTRkNjAtOWU2NS0zYmU5OTlhYmVkYTc8L0lkPg0KICAgICAgPFJlZmVyZW5jZUlkPjY2MmNiZjI3LTQxZTktNGE1Ni1iYTNjLTEyN2ZiZjIwZDgxM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FjaG8gYW5kIExhd3JlbmNlIDIwMTcpPC9UZXh0Pg0KICAgIDwvVGV4dFVuaXQ+DQogIDwvVGV4dFVuaXRzPg0KPC9QbGFjZWhvbGRlcj4=</w:instrText>
      </w:r>
      <w:r w:rsidR="00D261B1">
        <w:fldChar w:fldCharType="separate"/>
      </w:r>
      <w:bookmarkStart w:id="790" w:name="_CTVP001685e2eade25444dbb7e78e62a564869f"/>
      <w:r w:rsidR="0086056D">
        <w:t>(Cacho and Lawrence 2017)</w:t>
      </w:r>
      <w:bookmarkEnd w:id="790"/>
      <w:r w:rsidR="00D261B1">
        <w:fldChar w:fldCharType="end"/>
      </w:r>
      <w:r w:rsidR="00D261B1">
        <w:t xml:space="preserve">. The chemical component consists of human milk oligosaccharides and glycoproteins, such as lactoferrin, mucins and lactadherin, and have been proposed to directly bind to pathogens and/or regulating immune cell activation </w:t>
      </w:r>
      <w:r w:rsidR="00D261B1">
        <w:fldChar w:fldCharType="begin"/>
      </w:r>
      <w:r w:rsidR="00B46939">
        <w:instrText>ADDIN CITAVI.PLACEHOLDER 78704f18-9bb0-446c-b0e9-c2ab9c4da4c7 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xlZ3JhbmQgMjAxNik8L1RleHQ+DQogICAgPC9UZXh0VW5pdD4NCiAgPC9UZXh0VW5pdHM+DQo8L1BsYWNlaG9sZGVyPg==</w:instrText>
      </w:r>
      <w:r w:rsidR="00D261B1">
        <w:fldChar w:fldCharType="separate"/>
      </w:r>
      <w:bookmarkStart w:id="791" w:name="_CTVP00178704f189bb0446cb0e9c2ab9c4da4c7"/>
      <w:r w:rsidR="0086056D">
        <w:t>(Legrand 2016)</w:t>
      </w:r>
      <w:bookmarkEnd w:id="791"/>
      <w:r w:rsidR="00D261B1">
        <w:fldChar w:fldCharType="end"/>
      </w:r>
      <w:r w:rsidR="00D261B1">
        <w:t xml:space="preserve">. </w:t>
      </w:r>
    </w:p>
    <w:p w14:paraId="4DBEFAB8" w14:textId="32D3F204" w:rsidR="0049720B" w:rsidRDefault="0049720B" w:rsidP="00D261B1"/>
    <w:p w14:paraId="11015170" w14:textId="45E9CC5F" w:rsidR="00090AAC" w:rsidRDefault="00346423" w:rsidP="00D261B1">
      <w:r>
        <w:t>Antibodies, specifically immunoglobins</w:t>
      </w:r>
      <w:r w:rsidR="00090AAC">
        <w:t xml:space="preserve"> (Ig)</w:t>
      </w:r>
      <w:r>
        <w:t xml:space="preserve">, are </w:t>
      </w:r>
      <w:r w:rsidR="00090AAC">
        <w:t xml:space="preserve">secreted in human milk which provides pathogen recognition and subsequent immune functions to the infant </w:t>
      </w:r>
      <w:r w:rsidR="00090AAC">
        <w:fldChar w:fldCharType="begin"/>
      </w:r>
      <w:r w:rsidR="009C794E">
        <w:instrText>ADDIN CITAVI.PLACEHOLDER 89e70a32-0203-47a7-9760-51f74bd8278e PFBsYWNlaG9sZGVyPg0KICA8QWRkSW5WZXJzaW9uPjUuNS4wLjE8L0FkZEluVmVyc2lvbj4NCiAgPElkPjg5ZTcwYTMyLTAyMDMtNDdhNy05NzYwLTUxZjc0YmQ4Mjc4ZTwvSWQ+DQogIDxFbnRyaWVzPg0KICAgIDxFbnRyeT4NCiAgICAgIDxJZD4xNzE2ZWY5OS1jZDVkLTRkNjAtOWU2NS0zYmU5OTlhYmVkYTc8L0lkPg0KICAgICAgPFJlZmVyZW5jZUlkPjY2MmNiZjI3LTQxZTktNGE1Ni1iYTNjLTEyN2ZiZjIwZDgxM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FjaG8gYW5kIExhd3JlbmNlIDIwMTcpPC9UZXh0Pg0KICAgIDwvVGV4dFVuaXQ+DQogIDwvVGV4dFVuaXRzPg0KPC9QbGFjZWhvbGRlcj4=</w:instrText>
      </w:r>
      <w:r w:rsidR="00090AAC">
        <w:fldChar w:fldCharType="separate"/>
      </w:r>
      <w:bookmarkStart w:id="792" w:name="_CTVP00189e70a32020347a7976051f74bd8278e"/>
      <w:r w:rsidR="0086056D">
        <w:t>(Cacho and Lawrence 2017)</w:t>
      </w:r>
      <w:bookmarkEnd w:id="792"/>
      <w:r w:rsidR="00090AAC">
        <w:fldChar w:fldCharType="end"/>
      </w:r>
      <w:r w:rsidR="00852975">
        <w:t>. The m</w:t>
      </w:r>
      <w:r w:rsidR="00090AAC">
        <w:t>ajority of the Ig fraction in human milk is</w:t>
      </w:r>
      <w:r w:rsidR="00D777D3">
        <w:t xml:space="preserve"> secretory</w:t>
      </w:r>
      <w:r w:rsidR="00090AAC">
        <w:t xml:space="preserve"> IgA which can bind to pathogens in the intestinal mucosa and interfere with the infection processes without stimulating a major inflammatory response</w:t>
      </w:r>
      <w:r w:rsidR="00D777D3">
        <w:t xml:space="preserve"> </w:t>
      </w:r>
      <w:r w:rsidR="00D777D3">
        <w:fldChar w:fldCharType="begin"/>
      </w:r>
      <w:r w:rsidR="00D7267F">
        <w:instrText>ADDIN CITAVI.PLACEHOLDER fffb33ee-6842-4f25-9736-b2436786da88 PFBsYWNlaG9sZGVyPg0KICA8QWRkSW5WZXJzaW9uPjUuNS4wLjE8L0FkZEluVmVyc2lvbj4NCiAgPElkPmZmZmIzM2VlLTY4NDItNGYyNS05NzM2LWIyNDM2Nzg2ZGE4ODwvSWQ+DQogIDxFbnRyaWVzPg0KICAgIDxFbnRyeT4NCiAgICAgIDxJZD4zMGNlM2JhNi1kYTk0LTQ3MTctYjNjMi01Y2ViYjVkODVhNDE8L0lkPg0KICAgICAgPFJlZmVyZW5jZUlkPmUwZTNlOGQwLTQ1MjgtNGE4Mi1iZTMxLTkyNTA4M2QxZjY0Y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NYW50aXMgZXQgYWwuIDIwMTEpPC9UZXh0Pg0KICAgIDwvVGV4dFVuaXQ+DQogIDwvVGV4dFVuaXRzPg0KPC9QbGFjZWhvbGRlcj4=</w:instrText>
      </w:r>
      <w:r w:rsidR="00D777D3">
        <w:fldChar w:fldCharType="separate"/>
      </w:r>
      <w:bookmarkStart w:id="793" w:name="_CTVP001fffb33ee68424f259736b2436786da88"/>
      <w:r w:rsidR="0086056D">
        <w:t>(Mantis et al. 2011)</w:t>
      </w:r>
      <w:bookmarkEnd w:id="793"/>
      <w:r w:rsidR="00D777D3">
        <w:fldChar w:fldCharType="end"/>
      </w:r>
      <w:r w:rsidR="00090AAC">
        <w:t xml:space="preserve">. </w:t>
      </w:r>
      <w:r w:rsidR="00D777D3">
        <w:t xml:space="preserve">Other fractions of Ig present in human milk include IgM and IgG which contribute to the innate and adaptive immune responses from pathogen exposure in infants </w:t>
      </w:r>
      <w:r w:rsidR="00D777D3">
        <w:fldChar w:fldCharType="begin"/>
      </w:r>
      <w:r w:rsidR="009C794E">
        <w:instrText>ADDIN CITAVI.PLACEHOLDER 57537efb-3a05-4dcf-b8ba-52e0322a7f94 PFBsYWNlaG9sZGVyPg0KICA8QWRkSW5WZXJzaW9uPjUuNS4wLjE8L0FkZEluVmVyc2lvbj4NCiAgPElkPjU3NTM3ZWZiLTNhMDUtNGRjZi1iOGJhLTUyZTAzMjJhN2Y5NDwvSWQ+DQogIDxFbnRyaWVzPg0KICAgIDxFbnRyeT4NCiAgICAgIDxJZD4xNzE2ZWY5OS1jZDVkLTRkNjAtOWU2NS0zYmU5OTlhYmVkYTc8L0lkPg0KICAgICAgPFJlZmVyZW5jZUlkPjY2MmNiZjI3LTQxZTktNGE1Ni1iYTNjLTEyN2ZiZjIwZDgxM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FjaG8gYW5kIExhd3JlbmNlIDIwMTcpPC9UZXh0Pg0KICAgIDwvVGV4dFVuaXQ+DQogIDwvVGV4dFVuaXRzPg0KPC9QbGFjZWhvbGRlcj4=</w:instrText>
      </w:r>
      <w:r w:rsidR="00D777D3">
        <w:fldChar w:fldCharType="separate"/>
      </w:r>
      <w:bookmarkStart w:id="794" w:name="_CTVP00157537efb3a054dcfb8ba52e0322a7f94"/>
      <w:r w:rsidR="0086056D">
        <w:t>(Cacho and Lawrence 2017)</w:t>
      </w:r>
      <w:bookmarkEnd w:id="794"/>
      <w:r w:rsidR="00D777D3">
        <w:fldChar w:fldCharType="end"/>
      </w:r>
      <w:r w:rsidR="00D777D3">
        <w:t xml:space="preserve">. </w:t>
      </w:r>
    </w:p>
    <w:p w14:paraId="0120591B" w14:textId="77777777" w:rsidR="00D261B1" w:rsidRDefault="00D261B1" w:rsidP="00D261B1"/>
    <w:p w14:paraId="510702E6" w14:textId="2D52D622" w:rsidR="00D261B1" w:rsidRDefault="00D261B1" w:rsidP="00D261B1">
      <w:r>
        <w:t xml:space="preserve">Living cells, including </w:t>
      </w:r>
      <w:r w:rsidR="0049720B">
        <w:t xml:space="preserve">stem cells, </w:t>
      </w:r>
      <w:r>
        <w:t xml:space="preserve">macrophages and </w:t>
      </w:r>
      <w:r w:rsidR="0049720B">
        <w:t>T cells</w:t>
      </w:r>
      <w:r>
        <w:t xml:space="preserve">, are also found in human milk, particularly during early lactation </w:t>
      </w:r>
      <w:r>
        <w:fldChar w:fldCharType="begin"/>
      </w:r>
      <w:r w:rsidR="00B46939">
        <w:instrText>ADDIN CITAVI.PLACEHOLDER f7140535-2271-464e-8bca-8e23f7047c1b PFBsYWNlaG9sZGVyPg0KICA8QWRkSW5WZXJzaW9uPjUuNS4wLjE8L0FkZEluVmVyc2lvbj4NCiAgPElkPmY3MTQwNTM1LTIyNzEtNDY0ZS04YmNhLThlMjNmNzA0N2MxYjwvSWQ+DQogIDxFbnRyaWVzPg0KICAgIDxFbnRyeT4NCiAgICAgIDxJZD4xZGFhNGJjNS1lYWUxLTRjMGYtYTNhOC0zMjFkZjQ1NjczNWU8L0lkPg0KICAgICAgPFJlZmVyZW5jZUlkPjdjMzM2NDM5LWZiNDQtNDRkNy05MjhmLTI1YmY5MWQ1M2EzND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hbGxhcmQgYW5kIE1vcnJvdyAyMDEzKTwvVGV4dD4NCiAgICA8L1RleHRVbml0Pg0KICA8L1RleHRVbml0cz4NCjwvUGxhY2Vob2xkZXI+</w:instrText>
      </w:r>
      <w:r>
        <w:fldChar w:fldCharType="separate"/>
      </w:r>
      <w:bookmarkStart w:id="795" w:name="_CTVP001f71405352271464e8bca8e23f7047c1b"/>
      <w:r w:rsidR="0086056D">
        <w:t>(Ballard and Morrow 2013)</w:t>
      </w:r>
      <w:bookmarkEnd w:id="795"/>
      <w:r>
        <w:fldChar w:fldCharType="end"/>
      </w:r>
      <w:r>
        <w:t>. Maternal leukocytes in human milk provide immunity to the infant by phagocytosis of pathogen</w:t>
      </w:r>
      <w:r w:rsidR="00F07242">
        <w:t>s</w:t>
      </w:r>
      <w:r>
        <w:t xml:space="preserve"> and producing bioactive components </w:t>
      </w:r>
      <w:r>
        <w:fldChar w:fldCharType="begin"/>
      </w:r>
      <w:r w:rsidR="00B46939">
        <w:instrText>ADDIN CITAVI.PLACEHOLDER 7eb7064c-01a7-4b8e-8dbc-d1ab9bfb09a9 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2l0a293c2thLVppbW55IGFuZCBLYW1pbnNrYS1FbC1IYXNzYW4gMjAxNyk8L1RleHQ+DQogICAgPC9UZXh0VW5pdD4NCiAgPC9UZXh0VW5pdHM+DQo8L1BsYWNlaG9sZGVyPg==</w:instrText>
      </w:r>
      <w:r>
        <w:fldChar w:fldCharType="separate"/>
      </w:r>
      <w:bookmarkStart w:id="796" w:name="_CTVP0017eb7064c01a74b8e8dbcd1ab9bfb09a9"/>
      <w:r w:rsidR="0086056D">
        <w:t>(Witkowska-Zimny and Kaminska-El-Hassan 2017)</w:t>
      </w:r>
      <w:bookmarkEnd w:id="796"/>
      <w:r>
        <w:fldChar w:fldCharType="end"/>
      </w:r>
      <w:r>
        <w:t>. Pathogen recognition components, such as toll-like receptors and cluster of differentiation 14</w:t>
      </w:r>
      <w:r w:rsidR="0082306F">
        <w:t xml:space="preserve"> (CD-14)</w:t>
      </w:r>
      <w:r>
        <w:t xml:space="preserve">, are soluble in human milk that regulate toll-like receptor signalling in intestinal epithelial cells of the infant </w:t>
      </w:r>
      <w:r>
        <w:fldChar w:fldCharType="begin"/>
      </w:r>
      <w:r w:rsidR="00E910D2">
        <w:instrText>ADDIN CITAVI.PLACEHOLDER 3a1f0a23-56c1-498c-8ef3-cd1bba3559a5 PFBsYWNlaG9sZGVyPg0KICA8QWRkSW5WZXJzaW9uPjUuNS4wLjE8L0FkZEluVmVyc2lvbj4NCiAgPElkPjNhMWYwYTIzLTU2YzEtNDk4Yy04ZWYzLWNkMWJiYTM1NTlhNTwvSWQ+DQogIDxFbnRyaWVzPg0KICAgIDxFbnRyeT4NCiAgICAgIDxJZD45YzZjNjIxOS00NGMzLTQyMzYtOTgzMS1lZTBkZDc5YTBhM2M8L0lkPg0KICAgICAgPFJlZmVyZW5jZUlkPjFkMGQ3NmY1LTMxOGItNDcwMS04NWY4LTc3NzM5OTFiNmZlNT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TmF0aGFuPC9GaXJzdE5hbWU+DQogICAgICAgICAgICA8TGFzdE5hbWU+TGF3bG9yPC9MYXN0TmFtZT4NCiAgICAgICAgICAgIDxNaWRkbGVOYW1lPlQuPC9NaWRkbGVOYW1lPg0KICAgICAgICAgICAgPFNleD5NYWxlPC9TZXg+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GUgZXQgYWwuIDIwMTZhKTwvVGV4dD4NCiAgICA8L1RleHRVbml0Pg0KICA8L1RleHRVbml0cz4NCjwvUGxhY2Vob2xkZXI+</w:instrText>
      </w:r>
      <w:r>
        <w:fldChar w:fldCharType="separate"/>
      </w:r>
      <w:bookmarkStart w:id="797" w:name="_CTVP0013a1f0a2356c1498c8ef3cd1bba3559a5"/>
      <w:r w:rsidR="0086056D">
        <w:t>(He et al. 2016a)</w:t>
      </w:r>
      <w:bookmarkEnd w:id="797"/>
      <w:r>
        <w:fldChar w:fldCharType="end"/>
      </w:r>
      <w:r>
        <w:t>. Furthermore, anti-inflammatory cytokines, immune/growth factors and antio</w:t>
      </w:r>
      <w:r w:rsidR="00816DEE">
        <w:t xml:space="preserve">xidants are also co-secreted </w:t>
      </w:r>
      <w:r>
        <w:t xml:space="preserve">in human milk that modulate the immune and inflammatory responses of the infant gastrointestinal tract </w:t>
      </w:r>
      <w:r>
        <w:fldChar w:fldCharType="begin"/>
      </w:r>
      <w:r w:rsidR="00B46939">
        <w:instrText>ADDIN CITAVI.PLACEHOLDER 1a108d2b-8792-49cc-86b3-8495850d4882 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dhcm9mYWxvIDIwMTApPC9UZXh0Pg0KICAgIDwvVGV4dFVuaXQ+DQogIDwvVGV4dFVuaXRzPg0KPC9QbGFjZWhvbGRlcj4=</w:instrText>
      </w:r>
      <w:r>
        <w:fldChar w:fldCharType="separate"/>
      </w:r>
      <w:bookmarkStart w:id="798" w:name="_CTVP0011a108d2b879249cc86b38495850d4882"/>
      <w:r w:rsidR="0086056D">
        <w:t>(Garofalo 2010)</w:t>
      </w:r>
      <w:bookmarkEnd w:id="798"/>
      <w:r>
        <w:fldChar w:fldCharType="end"/>
      </w:r>
      <w:r>
        <w:t>. The overall effect of the maternal transfer of living cells and pathogen recognition molecules has been proposed to modulate the immune system and suppress inflammation in the infant.</w:t>
      </w:r>
    </w:p>
    <w:p w14:paraId="4E7E6ACE" w14:textId="0E53BADD" w:rsidR="00DF1ECE" w:rsidRDefault="00DF1ECE" w:rsidP="00D261B1"/>
    <w:p w14:paraId="161C91FD" w14:textId="4FA7EE93" w:rsidR="00EF4EA0" w:rsidRDefault="005930DB" w:rsidP="00D261B1">
      <w:r>
        <w:t xml:space="preserve">With specific regard to the anti-infective effects of </w:t>
      </w:r>
      <w:r w:rsidR="004B1CA8">
        <w:t>2’-FL</w:t>
      </w:r>
      <w:r>
        <w:t xml:space="preserve"> in human </w:t>
      </w:r>
      <w:r w:rsidR="004E37B3">
        <w:t>milk</w:t>
      </w:r>
      <w:r>
        <w:t xml:space="preserve">, </w:t>
      </w:r>
      <w:r w:rsidR="00DF1ECE">
        <w:fldChar w:fldCharType="begin"/>
      </w:r>
      <w:r w:rsidR="00DF1ECE">
        <w:instrText>ADDIN CITAVI.PLACEHOLDER a3fb1c98-0edc-4b69-a263-50761a19ce58 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Nb3Jyb3cgZXQgYWwuPC9UZXh0Pg0KICAgIDwvVGV4dFVuaXQ+DQogIDwvVGV4dFVuaXRzPg0KPC9QbGFjZWhvbGRlcj4=</w:instrText>
      </w:r>
      <w:r w:rsidR="00DF1ECE">
        <w:fldChar w:fldCharType="separate"/>
      </w:r>
      <w:bookmarkStart w:id="799" w:name="_CTVP001a3fb1c980edc4b69a26350761a19ce58"/>
      <w:r w:rsidR="0086056D">
        <w:t>Morrow et al.</w:t>
      </w:r>
      <w:bookmarkEnd w:id="799"/>
      <w:r w:rsidR="00DF1ECE">
        <w:fldChar w:fldCharType="end"/>
      </w:r>
      <w:r w:rsidR="00DF1ECE">
        <w:t xml:space="preserve"> </w:t>
      </w:r>
      <w:r w:rsidR="00DF1ECE">
        <w:fldChar w:fldCharType="begin"/>
      </w:r>
      <w:r w:rsidR="00DF1ECE">
        <w:instrText>ADDIN CITAVI.PLACEHOLDER a5c3594e-64f9-488d-bce0-1d6be2d81557 PFBsYWNlaG9sZGVyPg0KICA8QWRkSW5WZXJzaW9uPjUuNS4wLjE8L0FkZEluVmVyc2lvbj4NCiAgPElkPmE1YzM1OTRlLTY0ZjktNDg4ZC1iY2UwLTFkNmJlMmQ4MTU1NzwvSWQ+DQogIDxBc3NvY2lhdGVXaXRoUGxhY2Vob2xkZXJJZD5hM2ZiMWM5OC0wZWRjLTRiNjktYTI2My01MDc2MWExOWNlNTg8L0Fzc29jaWF0ZVdpdGhQbGFjZWhvbGRlcklkPg0KICA8RW50cmllcz4NCiAgICA8RW50cnk+DQogICAgICA8SWQ+YzdmM2U2NDctZmUwOC00NmVkLWFhMmQtOGZlYWE1ODE2ZmVhPC9JZD4NCiAgICAgIDxSZWZlcmVuY2VJZD4zZGVhMDgxNC05ZGZiLTQ3YTUtYThmYS1hN2MzOGIyZjZhMT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NCk8L1RleHQ+DQogICAgPC9UZXh0VW5pdD4NCiAgPC9UZXh0VW5pdHM+DQo8L1BsYWNlaG9sZGVyPg==</w:instrText>
      </w:r>
      <w:r w:rsidR="00DF1ECE">
        <w:fldChar w:fldCharType="separate"/>
      </w:r>
      <w:bookmarkStart w:id="800" w:name="_CTVP001a5c3594e64f9488dbce01d6be2d81557"/>
      <w:r w:rsidR="0086056D">
        <w:t>(2004)</w:t>
      </w:r>
      <w:bookmarkEnd w:id="800"/>
      <w:r w:rsidR="00DF1ECE">
        <w:fldChar w:fldCharType="end"/>
      </w:r>
      <w:r w:rsidR="00DF1ECE">
        <w:t xml:space="preserve"> </w:t>
      </w:r>
      <w:r w:rsidR="00FE1F39">
        <w:t>investigated the protective effects of HMOs against diarrh</w:t>
      </w:r>
      <w:r w:rsidR="0080720F">
        <w:t>o</w:t>
      </w:r>
      <w:r w:rsidR="00FE1F39">
        <w:t xml:space="preserve">eal illness in breastfed infants in </w:t>
      </w:r>
      <w:r w:rsidR="00320B34" w:rsidRPr="00320B34">
        <w:t>San Pedro Martir</w:t>
      </w:r>
      <w:r w:rsidR="00320B34">
        <w:t xml:space="preserve">, </w:t>
      </w:r>
      <w:r w:rsidR="00FE1F39">
        <w:t>Mexico</w:t>
      </w:r>
      <w:r w:rsidR="00320B34">
        <w:t xml:space="preserve"> City</w:t>
      </w:r>
      <w:r w:rsidR="00FE1F39">
        <w:t>. Ninety three breast-feeding mother-infant pairs were prospectively studied from birth to 2 years from 1988 to 1991</w:t>
      </w:r>
      <w:r w:rsidR="00320B34">
        <w:t xml:space="preserve"> to determine if one or more major 2-linked fucosylated oligosaccharides of human milk are inversely associated with the incidence of</w:t>
      </w:r>
      <w:r w:rsidR="00320B34" w:rsidRPr="00320B34">
        <w:t xml:space="preserve"> </w:t>
      </w:r>
      <w:r w:rsidR="0081227D">
        <w:t>diarrhoea</w:t>
      </w:r>
      <w:r w:rsidR="00320B34">
        <w:t xml:space="preserve"> caused by </w:t>
      </w:r>
      <w:r w:rsidR="00320B34" w:rsidRPr="00320B34">
        <w:rPr>
          <w:i/>
        </w:rPr>
        <w:t>Campylobacter</w:t>
      </w:r>
      <w:r w:rsidR="00320B34">
        <w:t xml:space="preserve"> and calicivirus (norovirus)</w:t>
      </w:r>
      <w:r w:rsidR="00FE1F39">
        <w:t xml:space="preserve">. </w:t>
      </w:r>
      <w:r w:rsidR="00620B57">
        <w:t xml:space="preserve">A single milk sample was analysed by high performance liquid chromatography for each mother; samples were collected between 1 and 5 weeks postpartum. The representativeness of this sample for the course of lactation was analysed using longitudinal data from 11 Mexican secretor mothers. Infant stool samples were collected weekly with additional samples obtained whenever </w:t>
      </w:r>
      <w:r w:rsidR="0081227D">
        <w:t>diarrhoea</w:t>
      </w:r>
      <w:r w:rsidR="00620B57">
        <w:t xml:space="preserve"> occurred. </w:t>
      </w:r>
      <w:r w:rsidR="0081227D">
        <w:t>Diarrhoea</w:t>
      </w:r>
      <w:r w:rsidR="00620B57">
        <w:t xml:space="preserve"> samples were routinely tested for </w:t>
      </w:r>
      <w:r w:rsidR="00620B57" w:rsidRPr="00620B57">
        <w:rPr>
          <w:i/>
        </w:rPr>
        <w:t>C</w:t>
      </w:r>
      <w:r w:rsidR="00620B57">
        <w:rPr>
          <w:i/>
        </w:rPr>
        <w:t>ampylobacter</w:t>
      </w:r>
      <w:r w:rsidR="00620B57" w:rsidRPr="00620B57">
        <w:rPr>
          <w:i/>
        </w:rPr>
        <w:t xml:space="preserve"> </w:t>
      </w:r>
      <w:r w:rsidR="00620B57" w:rsidRPr="00620B57">
        <w:rPr>
          <w:i/>
        </w:rPr>
        <w:lastRenderedPageBreak/>
        <w:t>jejuni</w:t>
      </w:r>
      <w:r w:rsidR="00620B57">
        <w:t xml:space="preserve">, pathogenic </w:t>
      </w:r>
      <w:r w:rsidR="00620B57" w:rsidRPr="00620B57">
        <w:rPr>
          <w:i/>
        </w:rPr>
        <w:t>Escherichia coli</w:t>
      </w:r>
      <w:r w:rsidR="00620B57">
        <w:t xml:space="preserve">, </w:t>
      </w:r>
      <w:r w:rsidR="00620B57" w:rsidRPr="00620B57">
        <w:rPr>
          <w:i/>
        </w:rPr>
        <w:t>Shigella</w:t>
      </w:r>
      <w:r w:rsidR="00620B57">
        <w:t xml:space="preserve">, </w:t>
      </w:r>
      <w:r w:rsidR="00620B57" w:rsidRPr="00620B57">
        <w:rPr>
          <w:i/>
        </w:rPr>
        <w:t>Salmonella</w:t>
      </w:r>
      <w:r w:rsidR="00620B57">
        <w:t xml:space="preserve">, </w:t>
      </w:r>
      <w:r w:rsidR="00620B57" w:rsidRPr="00620B57">
        <w:rPr>
          <w:i/>
        </w:rPr>
        <w:t>Aeromonas</w:t>
      </w:r>
      <w:r w:rsidR="00620B57">
        <w:t xml:space="preserve">, and rotavirus. </w:t>
      </w:r>
      <w:r w:rsidR="003E24EF">
        <w:t xml:space="preserve">The incidence of </w:t>
      </w:r>
      <w:r w:rsidR="003E24EF" w:rsidRPr="003E24EF">
        <w:rPr>
          <w:i/>
        </w:rPr>
        <w:t>Campylobacter</w:t>
      </w:r>
      <w:r w:rsidR="003E24EF">
        <w:t xml:space="preserve"> </w:t>
      </w:r>
      <w:r w:rsidR="0081227D">
        <w:t>diarrhoea</w:t>
      </w:r>
      <w:r w:rsidR="003E24EF">
        <w:t xml:space="preserve"> in infants whose mother</w:t>
      </w:r>
      <w:r w:rsidR="00305DB7">
        <w:t>’</w:t>
      </w:r>
      <w:r w:rsidR="003E24EF">
        <w:t xml:space="preserve">s milk contains low levels of </w:t>
      </w:r>
      <w:r w:rsidR="004B1CA8">
        <w:t>2’-FL</w:t>
      </w:r>
      <w:r w:rsidR="003E24EF">
        <w:t xml:space="preserve"> (&lt;29% of total HMO) was approximately 8.7 cases per 100 child months, verses an incidence of approximately 1.5 and 1.6 cases per 100 child months for mothers with intermediate (29-36% of total HMO) and high levels of </w:t>
      </w:r>
      <w:r w:rsidR="004B1CA8">
        <w:t>2’-FL</w:t>
      </w:r>
      <w:r w:rsidR="003E24EF">
        <w:t xml:space="preserve"> (</w:t>
      </w:r>
      <w:r w:rsidR="003E24EF">
        <w:rPr>
          <w:rFonts w:cs="Arial"/>
        </w:rPr>
        <w:t>≥</w:t>
      </w:r>
      <w:r w:rsidR="003E24EF">
        <w:t>37% of total HMO)</w:t>
      </w:r>
      <w:r w:rsidR="00646576">
        <w:t>, respectively</w:t>
      </w:r>
      <w:r w:rsidR="003E24EF">
        <w:t xml:space="preserve">. </w:t>
      </w:r>
      <w:r w:rsidR="00C975CD">
        <w:t xml:space="preserve">Protective effects associated with the level of </w:t>
      </w:r>
      <w:r w:rsidR="004B1CA8">
        <w:t>2’-FL</w:t>
      </w:r>
      <w:r w:rsidR="00C975CD">
        <w:t xml:space="preserve"> in </w:t>
      </w:r>
      <w:r w:rsidR="004E37B3">
        <w:t>human milk</w:t>
      </w:r>
      <w:r w:rsidR="00C975CD">
        <w:t xml:space="preserve"> were not reported for other pathogens or moderate-to-s</w:t>
      </w:r>
      <w:r w:rsidR="00C90AF1">
        <w:t xml:space="preserve">evere diarrhoea </w:t>
      </w:r>
      <w:r w:rsidR="00C566F0">
        <w:t>of any cause</w:t>
      </w:r>
      <w:r w:rsidR="00C90AF1">
        <w:t>. High levels of l</w:t>
      </w:r>
      <w:r w:rsidR="00C90AF1" w:rsidRPr="00C90AF1">
        <w:t>acto-N-difucohexaose</w:t>
      </w:r>
      <w:r w:rsidR="00C90AF1">
        <w:t xml:space="preserve"> (&gt;12% of total HMO) in mothers </w:t>
      </w:r>
      <w:r w:rsidR="004E37B3">
        <w:t>human milk</w:t>
      </w:r>
      <w:r w:rsidR="00C90AF1">
        <w:t xml:space="preserve"> was associated with a decreased incidence of calicivirus-related diarrhoea in infants compared to low levels (&lt;7% of total HMO). High (&gt;77% o</w:t>
      </w:r>
      <w:r w:rsidR="001414D2">
        <w:t>f</w:t>
      </w:r>
      <w:r w:rsidR="00C90AF1">
        <w:t xml:space="preserve"> total HMO) and intermediate (72-77% of total HMO) levels of all 2-linked fucosyl oligosaccharides were associated with a decreased incidence of moderate-to-severe diarrhoea of any cause, compared to low levels in mother</w:t>
      </w:r>
      <w:r w:rsidR="0054334F">
        <w:t>’</w:t>
      </w:r>
      <w:r w:rsidR="00C90AF1">
        <w:t xml:space="preserve">s milk (&lt;72% of total HMO). </w:t>
      </w:r>
      <w:r w:rsidR="00B20747">
        <w:t xml:space="preserve">The concentration of 2’-FL and the total concentration of HMO in human milk was not reported </w:t>
      </w:r>
      <w:r w:rsidR="0018475A">
        <w:t>by Morrow et al. (2004)</w:t>
      </w:r>
      <w:r w:rsidR="00B20747">
        <w:t xml:space="preserve"> and so it is not possible to infer a protective concentration of 2’-FL in milk. Similarly, all mothers </w:t>
      </w:r>
      <w:r w:rsidR="0018475A">
        <w:t>in the study</w:t>
      </w:r>
      <w:r w:rsidR="00B20747">
        <w:t xml:space="preserve"> were 2’-FL secretors</w:t>
      </w:r>
      <w:r w:rsidR="0018475A">
        <w:t xml:space="preserve"> and the incidence of </w:t>
      </w:r>
      <w:r w:rsidR="0018475A" w:rsidRPr="00771289">
        <w:rPr>
          <w:i/>
        </w:rPr>
        <w:t>Campylobacter</w:t>
      </w:r>
      <w:r w:rsidR="0018475A">
        <w:t xml:space="preserve"> associated diarrhoea in non-secretors could not be determined, as such the potential protective effects of 2’-FL in the low secretor cohort could not be determined. </w:t>
      </w:r>
    </w:p>
    <w:p w14:paraId="14657182" w14:textId="61FE0CEA" w:rsidR="007A5721" w:rsidRDefault="00A05E8E" w:rsidP="00FE5BEF">
      <w:pPr>
        <w:pStyle w:val="Heading3"/>
      </w:pPr>
      <w:bookmarkStart w:id="801" w:name="_Toc517451219"/>
      <w:bookmarkStart w:id="802" w:name="_Toc518397350"/>
      <w:bookmarkStart w:id="803" w:name="_Toc518400876"/>
      <w:bookmarkStart w:id="804" w:name="_Toc518475311"/>
      <w:bookmarkStart w:id="805" w:name="_Toc518478908"/>
      <w:bookmarkStart w:id="806" w:name="_Toc518995957"/>
      <w:bookmarkStart w:id="807" w:name="_Toc519260369"/>
      <w:bookmarkStart w:id="808" w:name="_Toc519260695"/>
      <w:bookmarkStart w:id="809" w:name="_Toc519607976"/>
      <w:bookmarkStart w:id="810" w:name="_Toc521418078"/>
      <w:bookmarkStart w:id="811" w:name="_Toc529357614"/>
      <w:r>
        <w:t>4.3.2</w:t>
      </w:r>
      <w:r w:rsidR="007A5721">
        <w:t xml:space="preserve"> </w:t>
      </w:r>
      <w:r w:rsidR="007A5721" w:rsidRPr="00816DEE">
        <w:rPr>
          <w:i/>
        </w:rPr>
        <w:t>I</w:t>
      </w:r>
      <w:r w:rsidR="00816DEE" w:rsidRPr="00816DEE">
        <w:rPr>
          <w:i/>
        </w:rPr>
        <w:t>n vitro</w:t>
      </w:r>
      <w:r w:rsidR="00816DEE">
        <w:t xml:space="preserve"> studies of </w:t>
      </w:r>
      <w:r w:rsidR="007A5721" w:rsidRPr="007A5721">
        <w:t>bacterial toxin</w:t>
      </w:r>
      <w:bookmarkEnd w:id="801"/>
      <w:r w:rsidR="00816DEE">
        <w:t xml:space="preserve"> i</w:t>
      </w:r>
      <w:r w:rsidR="00816DEE" w:rsidRPr="007A5721">
        <w:t>nhibition</w:t>
      </w:r>
      <w:bookmarkEnd w:id="802"/>
      <w:bookmarkEnd w:id="803"/>
      <w:bookmarkEnd w:id="804"/>
      <w:bookmarkEnd w:id="805"/>
      <w:bookmarkEnd w:id="806"/>
      <w:bookmarkEnd w:id="807"/>
      <w:bookmarkEnd w:id="808"/>
      <w:bookmarkEnd w:id="809"/>
      <w:bookmarkEnd w:id="810"/>
      <w:bookmarkEnd w:id="811"/>
    </w:p>
    <w:p w14:paraId="7CA431EE" w14:textId="683B7D8E" w:rsidR="00B35052" w:rsidRDefault="001B1540" w:rsidP="001B1540">
      <w:pPr>
        <w:rPr>
          <w:lang w:val="en-AU"/>
        </w:rPr>
      </w:pPr>
      <w:r w:rsidRPr="008168DB">
        <w:rPr>
          <w:lang w:val="en-AU"/>
        </w:rPr>
        <w:t xml:space="preserve">FSANZ has assessed the submitted </w:t>
      </w:r>
      <w:r>
        <w:rPr>
          <w:lang w:val="en-AU"/>
        </w:rPr>
        <w:t>data</w:t>
      </w:r>
      <w:r w:rsidRPr="008168DB">
        <w:rPr>
          <w:lang w:val="en-AU"/>
        </w:rPr>
        <w:t xml:space="preserve"> </w:t>
      </w:r>
      <w:r>
        <w:rPr>
          <w:lang w:val="en-AU"/>
        </w:rPr>
        <w:t>on the inhibitory effects of 2’-FL and LNnT</w:t>
      </w:r>
      <w:r w:rsidRPr="008168DB">
        <w:rPr>
          <w:lang w:val="en-AU"/>
        </w:rPr>
        <w:t xml:space="preserve"> </w:t>
      </w:r>
      <w:r>
        <w:rPr>
          <w:lang w:val="en-AU"/>
        </w:rPr>
        <w:t>on bacterial toxins</w:t>
      </w:r>
      <w:r w:rsidR="00D34BA3">
        <w:rPr>
          <w:lang w:val="en-AU"/>
        </w:rPr>
        <w:t xml:space="preserve"> (</w:t>
      </w:r>
      <w:hyperlink w:anchor="Appendix2" w:history="1">
        <w:r w:rsidR="00D34BA3" w:rsidRPr="007000C6">
          <w:rPr>
            <w:rStyle w:val="Hyperlink"/>
            <w:lang w:val="en-AU"/>
          </w:rPr>
          <w:t xml:space="preserve">Appendix </w:t>
        </w:r>
        <w:r w:rsidR="00670C35" w:rsidRPr="007000C6">
          <w:rPr>
            <w:rStyle w:val="Hyperlink"/>
            <w:lang w:val="en-AU"/>
          </w:rPr>
          <w:t>2</w:t>
        </w:r>
      </w:hyperlink>
      <w:r w:rsidR="00D34BA3">
        <w:rPr>
          <w:lang w:val="en-AU"/>
        </w:rPr>
        <w:t xml:space="preserve">, </w:t>
      </w:r>
      <w:hyperlink w:anchor="TableA2_1" w:history="1">
        <w:r w:rsidR="00D34BA3" w:rsidRPr="007000C6">
          <w:rPr>
            <w:rStyle w:val="Hyperlink"/>
            <w:lang w:val="en-AU"/>
          </w:rPr>
          <w:t xml:space="preserve">Table </w:t>
        </w:r>
        <w:r w:rsidR="00670C35" w:rsidRPr="007000C6">
          <w:rPr>
            <w:rStyle w:val="Hyperlink"/>
            <w:lang w:val="en-AU"/>
          </w:rPr>
          <w:t>A2</w:t>
        </w:r>
        <w:r w:rsidR="00D34BA3" w:rsidRPr="007000C6">
          <w:rPr>
            <w:rStyle w:val="Hyperlink"/>
            <w:lang w:val="en-AU"/>
          </w:rPr>
          <w:t>.1</w:t>
        </w:r>
      </w:hyperlink>
      <w:r w:rsidR="00D34BA3">
        <w:rPr>
          <w:lang w:val="en-AU"/>
        </w:rPr>
        <w:t>)</w:t>
      </w:r>
      <w:r>
        <w:rPr>
          <w:lang w:val="en-AU"/>
        </w:rPr>
        <w:t xml:space="preserve">. </w:t>
      </w:r>
      <w:r w:rsidR="00D34BA3">
        <w:rPr>
          <w:lang w:val="en-AU"/>
        </w:rPr>
        <w:t xml:space="preserve">Two studies </w:t>
      </w:r>
      <w:r w:rsidR="00D34BA3">
        <w:rPr>
          <w:lang w:val="en-AU"/>
        </w:rPr>
        <w:fldChar w:fldCharType="begin"/>
      </w:r>
      <w:r w:rsidR="00D7267F">
        <w:rPr>
          <w:lang w:val="en-AU"/>
        </w:rPr>
        <w:instrText>ADDIN CITAVI.PLACEHOLDER 7a0606ad-13da-4323-9bf3-b5dfadd4fb31 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NyYW5lIGV0IGFsLiAxOTk0OyBOZXdidXJnIGV0IGFsLiAxOTkwKTwvVGV4dD4NCiAgICA8L1RleHRVbml0Pg0KICA8L1RleHRVbml0cz4NCjwvUGxhY2Vob2xkZXI+</w:instrText>
      </w:r>
      <w:r w:rsidR="00D34BA3">
        <w:rPr>
          <w:lang w:val="en-AU"/>
        </w:rPr>
        <w:fldChar w:fldCharType="separate"/>
      </w:r>
      <w:bookmarkStart w:id="812" w:name="_CTVP0017a0606ad13da43239bf3b5dfadd4fb31"/>
      <w:r w:rsidR="0086056D">
        <w:rPr>
          <w:lang w:val="en-AU"/>
        </w:rPr>
        <w:t>(Crane et al. 1994; Newburg et al. 1990)</w:t>
      </w:r>
      <w:bookmarkEnd w:id="812"/>
      <w:r w:rsidR="00D34BA3">
        <w:rPr>
          <w:lang w:val="en-AU"/>
        </w:rPr>
        <w:fldChar w:fldCharType="end"/>
      </w:r>
      <w:r w:rsidR="00D34BA3">
        <w:rPr>
          <w:lang w:val="en-AU"/>
        </w:rPr>
        <w:t xml:space="preserve"> were excluded from the assessment due to the use of mixed </w:t>
      </w:r>
      <w:r w:rsidR="00D34BA3" w:rsidRPr="00D34BA3">
        <w:rPr>
          <w:lang w:val="en-AU"/>
        </w:rPr>
        <w:t>fucosylated oligosaccharide fraction</w:t>
      </w:r>
      <w:r w:rsidR="00D34BA3">
        <w:rPr>
          <w:lang w:val="en-AU"/>
        </w:rPr>
        <w:t xml:space="preserve">s from human donor milk, rather than </w:t>
      </w:r>
      <w:r w:rsidR="004B1CA8">
        <w:rPr>
          <w:lang w:val="en-AU"/>
        </w:rPr>
        <w:t>2’-FL</w:t>
      </w:r>
      <w:r w:rsidR="00D34BA3">
        <w:rPr>
          <w:lang w:val="en-AU"/>
        </w:rPr>
        <w:t xml:space="preserve"> in a purified form. </w:t>
      </w:r>
    </w:p>
    <w:p w14:paraId="752430AC" w14:textId="77777777" w:rsidR="00B35052" w:rsidRDefault="00B35052" w:rsidP="001B1540">
      <w:pPr>
        <w:rPr>
          <w:lang w:val="en-AU"/>
        </w:rPr>
      </w:pPr>
    </w:p>
    <w:p w14:paraId="58D92800" w14:textId="10721AB7" w:rsidR="001B1540" w:rsidRDefault="00B35052" w:rsidP="006C6568">
      <w:pPr>
        <w:rPr>
          <w:lang w:val="en-AU"/>
        </w:rPr>
      </w:pPr>
      <w:r>
        <w:rPr>
          <w:lang w:val="en-AU"/>
        </w:rPr>
        <w:t xml:space="preserve">Two submitted studies </w:t>
      </w:r>
      <w:r>
        <w:rPr>
          <w:lang w:val="en-AU"/>
        </w:rPr>
        <w:fldChar w:fldCharType="begin"/>
      </w:r>
      <w:r w:rsidR="00B46939">
        <w:rPr>
          <w:lang w:val="en-AU"/>
        </w:rPr>
        <w:instrText>ADDIN CITAVI.PLACEHOLDER 963bdfa5-4e8b-4bcb-8f61-e7599e105c43 PFBsYWNlaG9sZGVyPg0KICA8QWRkSW5WZXJzaW9uPjUuNS4wLjE8L0FkZEluVmVyc2lvbj4NCiAgPElkPjk2M2JkZmE1LTRlOGItNGJjYi04ZjYxLWU3NTk5ZTEwNWM0MzwvSWQ+DQogIDxFbnRyaWVzPg0KICAgIDxFbnRyeT4NCiAgICAgIDxJZD4xMzE5ODJjNi0yNzRkLTRkZjctOTA2MS04Zjg0ZTFlOWY2ZjM8L0lkPg0KICAgICAgPFJlZmVyZW5jZUlkPjBkMjI3ODRkLTdlNDYtNDAyNS1hODc2LTkzZWJmMzBjODVhMT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WwtSGF3aWV0IGV0IGFsLiAyMDExOyBFbC1IYXdpZXQgZXQgYWwuIDIwMTUpPC9UZXh0Pg0KICAgIDwvVGV4dFVuaXQ+DQogIDwvVGV4dFVuaXRzPg0KPC9QbGFjZWhvbGRlcj4=</w:instrText>
      </w:r>
      <w:r>
        <w:rPr>
          <w:lang w:val="en-AU"/>
        </w:rPr>
        <w:fldChar w:fldCharType="separate"/>
      </w:r>
      <w:bookmarkStart w:id="813" w:name="_CTVP001963bdfa54e8b4bcb8f61e7599e105c43"/>
      <w:r w:rsidR="0086056D">
        <w:rPr>
          <w:lang w:val="en-AU"/>
        </w:rPr>
        <w:t>(El-Hawiet et al. 2011; El-Hawiet et al. 2015)</w:t>
      </w:r>
      <w:bookmarkEnd w:id="813"/>
      <w:r>
        <w:rPr>
          <w:lang w:val="en-AU"/>
        </w:rPr>
        <w:fldChar w:fldCharType="end"/>
      </w:r>
      <w:r>
        <w:rPr>
          <w:lang w:val="en-AU"/>
        </w:rPr>
        <w:t xml:space="preserve"> demonstrated weak binding </w:t>
      </w:r>
      <w:r w:rsidR="00457FAE">
        <w:rPr>
          <w:lang w:val="en-AU"/>
        </w:rPr>
        <w:t xml:space="preserve">affinity </w:t>
      </w:r>
      <w:r>
        <w:rPr>
          <w:lang w:val="en-AU"/>
        </w:rPr>
        <w:t xml:space="preserve">of purified </w:t>
      </w:r>
      <w:r w:rsidR="004B1CA8">
        <w:rPr>
          <w:lang w:val="en-AU"/>
        </w:rPr>
        <w:t>2’-FL</w:t>
      </w:r>
      <w:r>
        <w:rPr>
          <w:lang w:val="en-AU"/>
        </w:rPr>
        <w:t xml:space="preserve"> to </w:t>
      </w:r>
      <w:r w:rsidRPr="00B35052">
        <w:rPr>
          <w:i/>
          <w:lang w:val="en-AU"/>
        </w:rPr>
        <w:t>Clostridium difficile</w:t>
      </w:r>
      <w:r>
        <w:rPr>
          <w:lang w:val="en-AU"/>
        </w:rPr>
        <w:t xml:space="preserve"> toxin A (TcdA) and toxin B (TcdB), </w:t>
      </w:r>
      <w:r w:rsidRPr="00B35052">
        <w:rPr>
          <w:i/>
          <w:lang w:val="en-AU"/>
        </w:rPr>
        <w:t>Vibrio cholera</w:t>
      </w:r>
      <w:r>
        <w:rPr>
          <w:i/>
          <w:lang w:val="en-AU"/>
        </w:rPr>
        <w:t>e</w:t>
      </w:r>
      <w:r>
        <w:rPr>
          <w:lang w:val="en-AU"/>
        </w:rPr>
        <w:t xml:space="preserve"> </w:t>
      </w:r>
      <w:r w:rsidR="00FA40DD">
        <w:rPr>
          <w:lang w:val="en-AU"/>
        </w:rPr>
        <w:t xml:space="preserve">toxin </w:t>
      </w:r>
      <w:r>
        <w:rPr>
          <w:lang w:val="en-AU"/>
        </w:rPr>
        <w:t xml:space="preserve">(cholera toxin), </w:t>
      </w:r>
      <w:r w:rsidRPr="00B35052">
        <w:rPr>
          <w:i/>
          <w:lang w:val="en-AU"/>
        </w:rPr>
        <w:t>Escherichia coli</w:t>
      </w:r>
      <w:r>
        <w:rPr>
          <w:lang w:val="en-AU"/>
        </w:rPr>
        <w:t xml:space="preserve"> heat labile enterotoxin and </w:t>
      </w:r>
      <w:r w:rsidRPr="00B35052">
        <w:rPr>
          <w:i/>
          <w:lang w:val="en-AU"/>
        </w:rPr>
        <w:t>E. coli</w:t>
      </w:r>
      <w:r w:rsidRPr="00B35052">
        <w:rPr>
          <w:lang w:val="en-AU"/>
        </w:rPr>
        <w:t xml:space="preserve"> </w:t>
      </w:r>
      <w:r>
        <w:rPr>
          <w:lang w:val="en-AU"/>
        </w:rPr>
        <w:t xml:space="preserve">Shiga toxin type 1 and Shiga toxin type 2 by direct electrospray ionization mass spectrometry. </w:t>
      </w:r>
      <w:r w:rsidR="006C6568">
        <w:rPr>
          <w:lang w:val="en-AU"/>
        </w:rPr>
        <w:t xml:space="preserve">No inference can be drawn on the competitive inhibitory binding of </w:t>
      </w:r>
      <w:r w:rsidR="004B1CA8">
        <w:rPr>
          <w:lang w:val="en-AU"/>
        </w:rPr>
        <w:t>2’-FL</w:t>
      </w:r>
      <w:r w:rsidR="006C6568" w:rsidRPr="00E538D2">
        <w:rPr>
          <w:lang w:val="en-AU"/>
        </w:rPr>
        <w:t xml:space="preserve"> </w:t>
      </w:r>
      <w:r w:rsidR="002D6E05">
        <w:rPr>
          <w:lang w:val="en-AU"/>
        </w:rPr>
        <w:t xml:space="preserve">to these toxins </w:t>
      </w:r>
      <w:r w:rsidR="006C6568">
        <w:rPr>
          <w:lang w:val="en-AU"/>
        </w:rPr>
        <w:t>in the infant gut.</w:t>
      </w:r>
    </w:p>
    <w:p w14:paraId="208A0E52" w14:textId="510D84FA" w:rsidR="00C941BD" w:rsidRDefault="00C941BD" w:rsidP="00B35052">
      <w:pPr>
        <w:rPr>
          <w:lang w:val="en-AU"/>
        </w:rPr>
      </w:pPr>
    </w:p>
    <w:p w14:paraId="0EB35AC5" w14:textId="35C43E4F" w:rsidR="00C941BD" w:rsidRPr="00824E88" w:rsidRDefault="00C941BD" w:rsidP="00824E88">
      <w:pPr>
        <w:rPr>
          <w:lang w:val="en-AU"/>
        </w:rPr>
      </w:pPr>
      <w:r>
        <w:rPr>
          <w:lang w:val="en-AU"/>
        </w:rPr>
        <w:t xml:space="preserve">A single study on the binding of LNnT to </w:t>
      </w:r>
      <w:r w:rsidR="00B16EFD">
        <w:rPr>
          <w:lang w:val="en-AU"/>
        </w:rPr>
        <w:t>streptolysin O</w:t>
      </w:r>
      <w:r>
        <w:rPr>
          <w:lang w:val="en-AU"/>
        </w:rPr>
        <w:t xml:space="preserve"> was submitted. </w:t>
      </w:r>
      <w:r w:rsidR="00637B73">
        <w:rPr>
          <w:lang w:val="en-AU"/>
        </w:rPr>
        <w:fldChar w:fldCharType="begin"/>
      </w:r>
      <w:r w:rsidR="00B46939">
        <w:rPr>
          <w:lang w:val="en-AU"/>
        </w:rPr>
        <w:instrText>ADDIN CITAVI.PLACEHOLDER 771fed23-44d4-4bc3-9647-2390bdcd6406 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Q5PC9OdW1iZXI+DQogICAgICAgIDxQYWdlUmFuZ2U+PCFbQ0RBVEFbPHNwPg0KICA8bj4yMDwvbj4NCiAgPG5zPk9taXQ8L25zPg0KICA8b3M+RTUzMTItMjA8L29zPg0KICA8cHM+RTUzMTItMjA8L3BzPg0KPC9zcD4NCjxvcz5FNTMxMi0yMDwvb3M+XV0+PC9QYWdlUmFuZ2U+DQogICAgICAgIDxTdGFydFBhZ2U+RTUzMTItMjA8L1N0YXJ0UGFnZT4NCiAgICAgICAgPFBlcmlvZGljYWw+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2hld2VsbCBldCBhbC48L1RleHQ+DQogICAgPC9UZXh0VW5pdD4NCiAgPC9UZXh0VW5pdHM+DQo8L1BsYWNlaG9sZGVyPg==</w:instrText>
      </w:r>
      <w:r w:rsidR="00637B73">
        <w:rPr>
          <w:lang w:val="en-AU"/>
        </w:rPr>
        <w:fldChar w:fldCharType="separate"/>
      </w:r>
      <w:bookmarkStart w:id="814" w:name="_CTVP001771fed2344d44bc396472390bdcd6406"/>
      <w:r w:rsidR="0086056D">
        <w:rPr>
          <w:lang w:val="en-AU"/>
        </w:rPr>
        <w:t>Shewell et al.</w:t>
      </w:r>
      <w:bookmarkEnd w:id="814"/>
      <w:r w:rsidR="00637B73">
        <w:rPr>
          <w:lang w:val="en-AU"/>
        </w:rPr>
        <w:fldChar w:fldCharType="end"/>
      </w:r>
      <w:r w:rsidR="00637B73">
        <w:rPr>
          <w:lang w:val="en-AU"/>
        </w:rPr>
        <w:t xml:space="preserve"> </w:t>
      </w:r>
      <w:r w:rsidR="00637B73">
        <w:rPr>
          <w:lang w:val="en-AU"/>
        </w:rPr>
        <w:fldChar w:fldCharType="begin"/>
      </w:r>
      <w:r w:rsidR="00B46939">
        <w:rPr>
          <w:lang w:val="en-AU"/>
        </w:rPr>
        <w:instrText>ADDIN CITAVI.PLACEHOLDER 57b782ef-9e37-40a7-b036-1b2dacaa47ed 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QpPC9UZXh0Pg0KICAgIDwvVGV4dFVuaXQ+DQogIDwvVGV4dFVuaXRzPg0KPC9QbGFjZWhvbGRlcj4=</w:instrText>
      </w:r>
      <w:r w:rsidR="00637B73">
        <w:rPr>
          <w:lang w:val="en-AU"/>
        </w:rPr>
        <w:fldChar w:fldCharType="separate"/>
      </w:r>
      <w:bookmarkStart w:id="815" w:name="_CTVP00157b782ef9e3740a7b0361b2dacaa47ed"/>
      <w:r w:rsidR="0086056D">
        <w:rPr>
          <w:lang w:val="en-AU"/>
        </w:rPr>
        <w:t>(2014)</w:t>
      </w:r>
      <w:bookmarkEnd w:id="815"/>
      <w:r w:rsidR="00637B73">
        <w:rPr>
          <w:lang w:val="en-AU"/>
        </w:rPr>
        <w:fldChar w:fldCharType="end"/>
      </w:r>
      <w:r w:rsidR="00637B73">
        <w:rPr>
          <w:lang w:val="en-AU"/>
        </w:rPr>
        <w:t xml:space="preserve"> used a red blood cell binding inhibition assay to demonstrate that </w:t>
      </w:r>
      <w:r w:rsidR="00637B73" w:rsidRPr="00637B73">
        <w:rPr>
          <w:lang w:val="en-AU"/>
        </w:rPr>
        <w:t>binding to red blood cell glycans</w:t>
      </w:r>
      <w:r w:rsidR="00637B73">
        <w:rPr>
          <w:lang w:val="en-AU"/>
        </w:rPr>
        <w:t xml:space="preserve"> is required for the haemolytic activity of streptolysin O, which is a </w:t>
      </w:r>
      <w:r w:rsidR="00637B73" w:rsidRPr="00637B73">
        <w:rPr>
          <w:lang w:val="en-AU"/>
        </w:rPr>
        <w:t>cholesterol-dependent cytolysin</w:t>
      </w:r>
      <w:r w:rsidR="00637B73">
        <w:rPr>
          <w:lang w:val="en-AU"/>
        </w:rPr>
        <w:t xml:space="preserve"> produced by </w:t>
      </w:r>
      <w:r w:rsidR="00637B73" w:rsidRPr="00637B73">
        <w:rPr>
          <w:i/>
          <w:lang w:val="en-AU"/>
        </w:rPr>
        <w:t>Streptococcus pyogenes</w:t>
      </w:r>
      <w:r w:rsidR="00637B73">
        <w:rPr>
          <w:i/>
          <w:lang w:val="en-AU"/>
        </w:rPr>
        <w:t>.</w:t>
      </w:r>
      <w:r w:rsidR="00637B73">
        <w:rPr>
          <w:lang w:val="en-AU"/>
        </w:rPr>
        <w:t xml:space="preserve"> H</w:t>
      </w:r>
      <w:r w:rsidR="00637B73" w:rsidRPr="00637B73">
        <w:rPr>
          <w:lang w:val="en-AU"/>
        </w:rPr>
        <w:t xml:space="preserve">emolytic activity </w:t>
      </w:r>
      <w:r w:rsidR="00637B73">
        <w:rPr>
          <w:lang w:val="en-AU"/>
        </w:rPr>
        <w:t>of streptolysin O</w:t>
      </w:r>
      <w:r w:rsidR="00637B73" w:rsidRPr="00637B73">
        <w:rPr>
          <w:lang w:val="en-AU"/>
        </w:rPr>
        <w:t xml:space="preserve"> against </w:t>
      </w:r>
      <w:r w:rsidR="00637B73">
        <w:rPr>
          <w:lang w:val="en-AU"/>
        </w:rPr>
        <w:t>red blood cells was</w:t>
      </w:r>
      <w:r w:rsidR="00637B73" w:rsidRPr="00637B73">
        <w:rPr>
          <w:lang w:val="en-AU"/>
        </w:rPr>
        <w:t xml:space="preserve"> </w:t>
      </w:r>
      <w:r w:rsidR="00637B73">
        <w:rPr>
          <w:lang w:val="en-AU"/>
        </w:rPr>
        <w:t xml:space="preserve">blocked by </w:t>
      </w:r>
      <w:r w:rsidR="00637B73" w:rsidRPr="00637B73">
        <w:rPr>
          <w:lang w:val="en-AU"/>
        </w:rPr>
        <w:t xml:space="preserve">the </w:t>
      </w:r>
      <w:r w:rsidR="00637B73">
        <w:rPr>
          <w:lang w:val="en-AU"/>
        </w:rPr>
        <w:t>LNnT</w:t>
      </w:r>
      <w:r w:rsidR="00637B73" w:rsidRPr="00637B73">
        <w:rPr>
          <w:lang w:val="en-AU"/>
        </w:rPr>
        <w:t xml:space="preserve"> by inhibiting binding to the cell</w:t>
      </w:r>
      <w:r w:rsidR="00F96A63">
        <w:rPr>
          <w:lang w:val="en-AU"/>
        </w:rPr>
        <w:t xml:space="preserve"> s</w:t>
      </w:r>
      <w:r w:rsidR="00637B73" w:rsidRPr="00637B73">
        <w:rPr>
          <w:lang w:val="en-AU"/>
        </w:rPr>
        <w:t>urface</w:t>
      </w:r>
      <w:r w:rsidR="002F24CA">
        <w:rPr>
          <w:lang w:val="en-AU"/>
        </w:rPr>
        <w:t>.</w:t>
      </w:r>
    </w:p>
    <w:p w14:paraId="469352B9" w14:textId="7906AC54" w:rsidR="00A05E8E" w:rsidRPr="00B35052" w:rsidRDefault="00A05E8E" w:rsidP="00B35052">
      <w:pPr>
        <w:ind w:left="360"/>
        <w:rPr>
          <w:lang w:val="en-AU"/>
        </w:rPr>
      </w:pPr>
    </w:p>
    <w:p w14:paraId="433C77B6" w14:textId="6E16C2BC" w:rsidR="00A860CE" w:rsidRDefault="00A05E8E" w:rsidP="00A94B2E">
      <w:pPr>
        <w:rPr>
          <w:lang w:eastAsia="en-AU" w:bidi="ar-SA"/>
        </w:rPr>
      </w:pPr>
      <w:r>
        <w:t xml:space="preserve">While the </w:t>
      </w:r>
      <w:r w:rsidR="00637B73">
        <w:t xml:space="preserve">submitted </w:t>
      </w:r>
      <w:r>
        <w:t>studies pr</w:t>
      </w:r>
      <w:r w:rsidR="00A872C9">
        <w:t xml:space="preserve">ovide evidence </w:t>
      </w:r>
      <w:r w:rsidR="00081AAD">
        <w:t xml:space="preserve">of </w:t>
      </w:r>
      <w:r>
        <w:t xml:space="preserve">a </w:t>
      </w:r>
      <w:r w:rsidR="00A66993">
        <w:t>potential</w:t>
      </w:r>
      <w:r>
        <w:t xml:space="preserve"> mechanism for </w:t>
      </w:r>
      <w:r w:rsidR="00637B73">
        <w:t>a</w:t>
      </w:r>
      <w:r>
        <w:t xml:space="preserve"> </w:t>
      </w:r>
      <w:r w:rsidR="00637B73">
        <w:t>protective effect</w:t>
      </w:r>
      <w:r>
        <w:t xml:space="preserve"> of </w:t>
      </w:r>
      <w:r w:rsidR="00274DAE">
        <w:t>HMOs</w:t>
      </w:r>
      <w:r w:rsidRPr="0065660E">
        <w:t xml:space="preserve"> </w:t>
      </w:r>
      <w:r>
        <w:t xml:space="preserve">by </w:t>
      </w:r>
      <w:r w:rsidRPr="0065660E">
        <w:t xml:space="preserve">competitively binding </w:t>
      </w:r>
      <w:r>
        <w:t xml:space="preserve">to bacterial toxins, no conclusions can be drawn on whether </w:t>
      </w:r>
      <w:r w:rsidR="004B1CA8">
        <w:t>2’-FL</w:t>
      </w:r>
      <w:r>
        <w:t xml:space="preserve"> or LNnT</w:t>
      </w:r>
      <w:r w:rsidRPr="0065660E">
        <w:t xml:space="preserve"> binding will effectively inhibit </w:t>
      </w:r>
      <w:r>
        <w:t xml:space="preserve">toxin </w:t>
      </w:r>
      <w:r w:rsidRPr="0065660E">
        <w:t>interactions with their cellular receptors</w:t>
      </w:r>
      <w:r>
        <w:t xml:space="preserve"> in the infant gut. </w:t>
      </w:r>
      <w:r w:rsidR="00637B73">
        <w:t xml:space="preserve">The health effect of </w:t>
      </w:r>
      <w:r w:rsidR="00637B73">
        <w:rPr>
          <w:lang w:val="en-AU"/>
        </w:rPr>
        <w:t>protecting infants and toddlers against bacterial toxins released in the gastrointestinal tract is not demonstrated.</w:t>
      </w:r>
    </w:p>
    <w:p w14:paraId="30C17FD3" w14:textId="6D316ABA" w:rsidR="00275602" w:rsidRDefault="00275602" w:rsidP="00FE5BEF">
      <w:pPr>
        <w:pStyle w:val="Heading3"/>
      </w:pPr>
      <w:bookmarkStart w:id="816" w:name="_Toc518397351"/>
      <w:bookmarkStart w:id="817" w:name="_Toc518400877"/>
      <w:bookmarkStart w:id="818" w:name="_Toc518475312"/>
      <w:bookmarkStart w:id="819" w:name="_Toc518478909"/>
      <w:bookmarkStart w:id="820" w:name="_Toc518995958"/>
      <w:bookmarkStart w:id="821" w:name="_Toc519260370"/>
      <w:bookmarkStart w:id="822" w:name="_Toc519260696"/>
      <w:bookmarkStart w:id="823" w:name="_Toc519607977"/>
      <w:bookmarkStart w:id="824" w:name="_Toc521418079"/>
      <w:bookmarkStart w:id="825" w:name="_Toc529357615"/>
      <w:r>
        <w:t xml:space="preserve">4.3.3 </w:t>
      </w:r>
      <w:r w:rsidR="0048749B" w:rsidRPr="0048749B">
        <w:rPr>
          <w:i/>
        </w:rPr>
        <w:t>In vitro</w:t>
      </w:r>
      <w:r w:rsidR="0048749B">
        <w:t xml:space="preserve"> studies of </w:t>
      </w:r>
      <w:r w:rsidR="00C97933">
        <w:t xml:space="preserve">anti-infective effect on </w:t>
      </w:r>
      <w:r w:rsidR="0048749B">
        <w:t>microbial pathogen</w:t>
      </w:r>
      <w:bookmarkEnd w:id="816"/>
      <w:bookmarkEnd w:id="817"/>
      <w:bookmarkEnd w:id="818"/>
      <w:bookmarkEnd w:id="819"/>
      <w:r w:rsidR="00C97933">
        <w:t>s</w:t>
      </w:r>
      <w:bookmarkEnd w:id="820"/>
      <w:bookmarkEnd w:id="821"/>
      <w:bookmarkEnd w:id="822"/>
      <w:bookmarkEnd w:id="823"/>
      <w:bookmarkEnd w:id="824"/>
      <w:bookmarkEnd w:id="825"/>
    </w:p>
    <w:p w14:paraId="05D9341F" w14:textId="519D367A" w:rsidR="00836AE1" w:rsidRDefault="008D7A86" w:rsidP="00D0274F">
      <w:pPr>
        <w:rPr>
          <w:lang w:val="en-AU"/>
        </w:rPr>
      </w:pPr>
      <w:r w:rsidRPr="008168DB">
        <w:rPr>
          <w:lang w:val="en-AU"/>
        </w:rPr>
        <w:t xml:space="preserve">FSANZ has assessed the submitted </w:t>
      </w:r>
      <w:r>
        <w:rPr>
          <w:lang w:val="en-AU"/>
        </w:rPr>
        <w:t>data</w:t>
      </w:r>
      <w:r w:rsidRPr="008168DB">
        <w:rPr>
          <w:lang w:val="en-AU"/>
        </w:rPr>
        <w:t xml:space="preserve"> </w:t>
      </w:r>
      <w:r>
        <w:rPr>
          <w:lang w:val="en-AU"/>
        </w:rPr>
        <w:t xml:space="preserve">on the </w:t>
      </w:r>
      <w:r>
        <w:rPr>
          <w:i/>
          <w:lang w:val="en-AU"/>
        </w:rPr>
        <w:t>in vitro</w:t>
      </w:r>
      <w:r>
        <w:rPr>
          <w:lang w:val="en-AU"/>
        </w:rPr>
        <w:t xml:space="preserve"> anti-infective effects of 2’-FL on microbial pathogens (</w:t>
      </w:r>
      <w:hyperlink w:anchor="Appendix2" w:history="1">
        <w:r w:rsidRPr="007000C6">
          <w:rPr>
            <w:rStyle w:val="Hyperlink"/>
            <w:lang w:val="en-AU"/>
          </w:rPr>
          <w:t xml:space="preserve">Appendix </w:t>
        </w:r>
        <w:r w:rsidR="00670C35" w:rsidRPr="007000C6">
          <w:rPr>
            <w:rStyle w:val="Hyperlink"/>
            <w:lang w:val="en-AU"/>
          </w:rPr>
          <w:t>2</w:t>
        </w:r>
      </w:hyperlink>
      <w:r>
        <w:rPr>
          <w:lang w:val="en-AU"/>
        </w:rPr>
        <w:t xml:space="preserve">, </w:t>
      </w:r>
      <w:hyperlink w:anchor="TableA2_2" w:history="1">
        <w:r w:rsidRPr="007000C6">
          <w:rPr>
            <w:rStyle w:val="Hyperlink"/>
            <w:lang w:val="en-AU"/>
          </w:rPr>
          <w:t xml:space="preserve">Table </w:t>
        </w:r>
        <w:r w:rsidR="00670C35" w:rsidRPr="007000C6">
          <w:rPr>
            <w:rStyle w:val="Hyperlink"/>
            <w:lang w:val="en-AU"/>
          </w:rPr>
          <w:t>A2</w:t>
        </w:r>
        <w:r w:rsidRPr="007000C6">
          <w:rPr>
            <w:rStyle w:val="Hyperlink"/>
            <w:lang w:val="en-AU"/>
          </w:rPr>
          <w:t>.2</w:t>
        </w:r>
      </w:hyperlink>
      <w:r>
        <w:rPr>
          <w:lang w:val="en-AU"/>
        </w:rPr>
        <w:t xml:space="preserve">). </w:t>
      </w:r>
      <w:r w:rsidR="0010794B">
        <w:rPr>
          <w:lang w:val="en-AU"/>
        </w:rPr>
        <w:t>Eight</w:t>
      </w:r>
      <w:r>
        <w:rPr>
          <w:lang w:val="en-AU"/>
        </w:rPr>
        <w:t xml:space="preserve"> studies wer</w:t>
      </w:r>
      <w:r w:rsidR="009C6C90">
        <w:rPr>
          <w:lang w:val="en-AU"/>
        </w:rPr>
        <w:t xml:space="preserve">e excluded from the assessment </w:t>
      </w:r>
      <w:r w:rsidR="0041713E">
        <w:rPr>
          <w:lang w:val="en-AU"/>
        </w:rPr>
        <w:t>due to</w:t>
      </w:r>
      <w:r w:rsidR="009C6C90">
        <w:rPr>
          <w:lang w:val="en-AU"/>
        </w:rPr>
        <w:t xml:space="preserve"> inclusion of</w:t>
      </w:r>
      <w:r>
        <w:rPr>
          <w:lang w:val="en-AU"/>
        </w:rPr>
        <w:t xml:space="preserve"> </w:t>
      </w:r>
      <w:r w:rsidRPr="008D7A86">
        <w:rPr>
          <w:lang w:val="en-AU"/>
        </w:rPr>
        <w:t>mixed oligosaccharide fractions from human donor</w:t>
      </w:r>
      <w:r w:rsidR="00836AE1">
        <w:rPr>
          <w:lang w:val="en-AU"/>
        </w:rPr>
        <w:t>s</w:t>
      </w:r>
      <w:r w:rsidRPr="008D7A86">
        <w:rPr>
          <w:lang w:val="en-AU"/>
        </w:rPr>
        <w:t xml:space="preserve"> </w:t>
      </w:r>
      <w:r w:rsidR="0010794B">
        <w:rPr>
          <w:lang w:val="en-AU"/>
        </w:rPr>
        <w:t xml:space="preserve">or </w:t>
      </w:r>
      <w:r w:rsidR="0010794B" w:rsidRPr="0010794B">
        <w:rPr>
          <w:lang w:val="en-AU"/>
        </w:rPr>
        <w:t xml:space="preserve">sialylated </w:t>
      </w:r>
      <w:r w:rsidR="0010794B">
        <w:rPr>
          <w:lang w:val="en-AU"/>
        </w:rPr>
        <w:t xml:space="preserve">HMOs </w:t>
      </w:r>
      <w:r w:rsidR="009C6C90">
        <w:rPr>
          <w:lang w:val="en-AU"/>
        </w:rPr>
        <w:fldChar w:fldCharType="begin"/>
      </w:r>
      <w:r w:rsidR="00D7267F">
        <w:rPr>
          <w:lang w:val="en-AU"/>
        </w:rPr>
        <w:instrText>ADDIN CITAVI.PLACEHOLDER fc4d86f5-41c0-4a76-ab40-fe2e7cf364db 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uZGVyc3NvbiBldCBhbC4gMTk4MzsgQnJhc3NhcnQgZXQgYWwuIDE5OTE7IENvcHBhIGV0IGFsLiAyMDA2OyBDcmF2aW90byBldCBhbC4gMTk5MTsgTGkgZXQgYWwuIDIwMTQ7IFJhbXBoYWwgZXQgYWwuIDE5OTEpPC9UZXh0Pg0KICAgIDwvVGV4dFVuaXQ+DQogIDwvVGV4dFVuaXRzPg0KPC9QbGFjZWhvbGRlcj4=</w:instrText>
      </w:r>
      <w:r w:rsidR="009C6C90">
        <w:rPr>
          <w:lang w:val="en-AU"/>
        </w:rPr>
        <w:fldChar w:fldCharType="separate"/>
      </w:r>
      <w:bookmarkStart w:id="826" w:name="_CTVP001fc4d86f541c04a76ab40fe2e7cf364db"/>
      <w:r w:rsidR="0086056D">
        <w:rPr>
          <w:lang w:val="en-AU"/>
        </w:rPr>
        <w:t>(Andersson et al. 1983; Brassart et al. 1991; Coppa et al. 2006; Cravioto et al. 1991; Li et al. 2014; Ramphal et al. 1991)</w:t>
      </w:r>
      <w:bookmarkEnd w:id="826"/>
      <w:r w:rsidR="009C6C90">
        <w:rPr>
          <w:lang w:val="en-AU"/>
        </w:rPr>
        <w:fldChar w:fldCharType="end"/>
      </w:r>
      <w:r>
        <w:rPr>
          <w:lang w:val="en-AU"/>
        </w:rPr>
        <w:t xml:space="preserve"> or the study did not address an anti-infective mechanism </w:t>
      </w:r>
      <w:r w:rsidR="00836AE1">
        <w:rPr>
          <w:lang w:val="en-AU"/>
        </w:rPr>
        <w:fldChar w:fldCharType="begin"/>
      </w:r>
      <w:r w:rsidR="0041713E">
        <w:rPr>
          <w:lang w:val="en-AU"/>
        </w:rPr>
        <w:instrText>ADDIN CITAVI.PLACEHOLDER 9909bdd0-dbe1-4baf-9c9a-1ef3ab877001 PFBsYWNlaG9sZGVyPg0KICA8QWRkSW5WZXJzaW9uPjUuNS4wLjE8L0FkZEluVmVyc2lvbj4NCiAgPElkPjk5MDliZGQwLWRiZTEtNGJhZi05YzlhLTFlZjNhYjg3NzAwMTwvSWQ+DQogIDxFbnRyaWVzPg0KICAgIDxFbnRyeT4NCiAgICAgIDxJZD40Mjk3YjUzMS05YWIxLTRkMDItYjZmZi1mMTEzYWQxZTUxMTQ8L0lkPg0KICAgICAgPFJlZmVyZW5jZUlkPjIzMjIwZWIwLWY0NWYtNDBlNy04MzdmLTg2YjZmNmFjNDM1MD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Ib2VmbGluZ2VyIGV0IGFsLiAyMDE1OyBNZXpvZmYgZXQgYWwuIDIwMTYpPC9UZXh0Pg0KICAgIDwvVGV4dFVuaXQ+DQogIDwvVGV4dFVuaXRzPg0KPC9QbGFjZWhvbGRlcj4=</w:instrText>
      </w:r>
      <w:r w:rsidR="00836AE1">
        <w:rPr>
          <w:lang w:val="en-AU"/>
        </w:rPr>
        <w:fldChar w:fldCharType="separate"/>
      </w:r>
      <w:bookmarkStart w:id="827" w:name="_CTVP0019909bdd0dbe14baf9c9a1ef3ab877001"/>
      <w:r w:rsidR="0086056D">
        <w:rPr>
          <w:lang w:val="en-AU"/>
        </w:rPr>
        <w:t>(Hoeflinger et al. 2015; Mezoff et al. 2016)</w:t>
      </w:r>
      <w:bookmarkEnd w:id="827"/>
      <w:r w:rsidR="00836AE1">
        <w:rPr>
          <w:lang w:val="en-AU"/>
        </w:rPr>
        <w:fldChar w:fldCharType="end"/>
      </w:r>
      <w:r w:rsidR="00836AE1">
        <w:rPr>
          <w:lang w:val="en-AU"/>
        </w:rPr>
        <w:t>.</w:t>
      </w:r>
      <w:r>
        <w:rPr>
          <w:lang w:val="en-AU"/>
        </w:rPr>
        <w:t xml:space="preserve"> </w:t>
      </w:r>
      <w:r w:rsidR="00BB173A">
        <w:rPr>
          <w:lang w:val="en-AU"/>
        </w:rPr>
        <w:t xml:space="preserve">Two additional studies were identified by FSANZ and included in the assessment </w:t>
      </w:r>
      <w:r w:rsidR="00BB173A">
        <w:rPr>
          <w:lang w:val="en-AU"/>
        </w:rPr>
        <w:fldChar w:fldCharType="begin"/>
      </w:r>
      <w:r w:rsidR="00D7267F">
        <w:rPr>
          <w:lang w:val="en-AU"/>
        </w:rPr>
        <w:instrText>ADDIN CITAVI.PLACEHOLDER 48958e2d-b0c0-472a-a010-583a5a033bb0 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c8L051bWJlcj4NCiAgICAgICAgPFBhZ2VSYW5nZT48IVtDREFUQVs8c3A+DQogIDxuPjEyMzM8L24+DQogIDxpbj50cnVlPC9pbj4NCiAgPG9zPjEyMzM8L29zPg0KICA8cHM+MTIzMzwvcHM+DQo8L3NwPg0KPGVwPg0KICA8bj4xMjQyPC9uPg0KICA8aW4+dHJ1ZTwvaW4+DQogIDxvcz4xMjQyPC9vcz4NCiAgPHBzPjEyNDI8L3BzPg0KPC9lcD4NCjxvcz4xMjMzLTQyPC9vcz5dXT48L1BhZ2VSYW5nZT4NCiAgICAgICAgPEVuZFBhZ2U+MTI0MjwvRW5kUGFnZT4NCiAgICAgICAgPFN0YXJ0UGFnZT4xMjMz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1c2thLU1jRXdlbiBldCBhbC4gMjAxNDsgSGVzdGVyIGV0IGFsLiAyMDEzKTwvVGV4dD4NCiAgICA8L1RleHRVbml0Pg0KICA8L1RleHRVbml0cz4NCjwvUGxhY2Vob2xkZXI+</w:instrText>
      </w:r>
      <w:r w:rsidR="00BB173A">
        <w:rPr>
          <w:lang w:val="en-AU"/>
        </w:rPr>
        <w:fldChar w:fldCharType="separate"/>
      </w:r>
      <w:bookmarkStart w:id="828" w:name="_CTVP00148958e2db0c0472aa010583a5a033bb0"/>
      <w:r w:rsidR="0086056D">
        <w:rPr>
          <w:lang w:val="en-AU"/>
        </w:rPr>
        <w:t>(Duska-McEwen et al. 2014; Hester et al. 2013)</w:t>
      </w:r>
      <w:bookmarkEnd w:id="828"/>
      <w:r w:rsidR="00BB173A">
        <w:rPr>
          <w:lang w:val="en-AU"/>
        </w:rPr>
        <w:fldChar w:fldCharType="end"/>
      </w:r>
      <w:r w:rsidR="00BB173A">
        <w:rPr>
          <w:lang w:val="en-AU"/>
        </w:rPr>
        <w:t>.</w:t>
      </w:r>
    </w:p>
    <w:p w14:paraId="22157FB2" w14:textId="25FA1BB2" w:rsidR="00BB173A" w:rsidRDefault="00BB173A" w:rsidP="00D0274F">
      <w:pPr>
        <w:rPr>
          <w:lang w:val="en-AU"/>
        </w:rPr>
      </w:pPr>
    </w:p>
    <w:p w14:paraId="23A5E867" w14:textId="31B37081" w:rsidR="00E24A70" w:rsidRDefault="00B77D20" w:rsidP="007B2CBF">
      <w:pPr>
        <w:rPr>
          <w:lang w:eastAsia="en-AU" w:bidi="ar-SA"/>
        </w:rPr>
      </w:pPr>
      <w:r>
        <w:rPr>
          <w:lang w:eastAsia="en-AU" w:bidi="ar-SA"/>
        </w:rPr>
        <w:lastRenderedPageBreak/>
        <w:t xml:space="preserve">A </w:t>
      </w:r>
      <w:r w:rsidRPr="00B77D20">
        <w:rPr>
          <w:lang w:eastAsia="en-AU" w:bidi="ar-SA"/>
        </w:rPr>
        <w:t xml:space="preserve">range of </w:t>
      </w:r>
      <w:r w:rsidRPr="00B77D20">
        <w:rPr>
          <w:i/>
          <w:lang w:eastAsia="en-AU" w:bidi="ar-SA"/>
        </w:rPr>
        <w:t>in vitro</w:t>
      </w:r>
      <w:r w:rsidRPr="00B77D20">
        <w:rPr>
          <w:lang w:eastAsia="en-AU" w:bidi="ar-SA"/>
        </w:rPr>
        <w:t xml:space="preserve"> studies have </w:t>
      </w:r>
      <w:r>
        <w:rPr>
          <w:lang w:eastAsia="en-AU" w:bidi="ar-SA"/>
        </w:rPr>
        <w:t>demonstrated</w:t>
      </w:r>
      <w:r w:rsidRPr="00B77D20">
        <w:rPr>
          <w:lang w:eastAsia="en-AU" w:bidi="ar-SA"/>
        </w:rPr>
        <w:t xml:space="preserve"> </w:t>
      </w:r>
      <w:r>
        <w:rPr>
          <w:lang w:eastAsia="en-AU" w:bidi="ar-SA"/>
        </w:rPr>
        <w:t xml:space="preserve">that </w:t>
      </w:r>
      <w:r w:rsidR="004B1CA8">
        <w:rPr>
          <w:lang w:eastAsia="en-AU" w:bidi="ar-SA"/>
        </w:rPr>
        <w:t>2’-FL</w:t>
      </w:r>
      <w:r>
        <w:rPr>
          <w:lang w:eastAsia="en-AU" w:bidi="ar-SA"/>
        </w:rPr>
        <w:t xml:space="preserve"> and LNnT are able to inhibit, to varying degrees, binding or invasion of bacterial and viral pathogens to intestinal and respiratory epithelial cells </w:t>
      </w:r>
      <w:r>
        <w:rPr>
          <w:lang w:val="en-AU"/>
        </w:rPr>
        <w:t>(</w:t>
      </w:r>
      <w:hyperlink w:anchor="Appendix2" w:history="1">
        <w:r w:rsidR="007000C6" w:rsidRPr="007000C6">
          <w:rPr>
            <w:rStyle w:val="Hyperlink"/>
            <w:lang w:val="en-AU"/>
          </w:rPr>
          <w:t>Appendix 2</w:t>
        </w:r>
      </w:hyperlink>
      <w:r w:rsidR="007000C6">
        <w:rPr>
          <w:lang w:val="en-AU"/>
        </w:rPr>
        <w:t xml:space="preserve">, </w:t>
      </w:r>
      <w:hyperlink w:anchor="TableA2_2" w:history="1">
        <w:r w:rsidR="007000C6" w:rsidRPr="007000C6">
          <w:rPr>
            <w:rStyle w:val="Hyperlink"/>
            <w:lang w:val="en-AU"/>
          </w:rPr>
          <w:t>Table A2.2</w:t>
        </w:r>
      </w:hyperlink>
      <w:r>
        <w:rPr>
          <w:lang w:val="en-AU"/>
        </w:rPr>
        <w:t>)</w:t>
      </w:r>
      <w:r w:rsidR="00AD1655">
        <w:rPr>
          <w:lang w:eastAsia="en-AU" w:bidi="ar-SA"/>
        </w:rPr>
        <w:t xml:space="preserve">. </w:t>
      </w:r>
    </w:p>
    <w:p w14:paraId="5F202B74" w14:textId="77777777" w:rsidR="00E24A70" w:rsidRDefault="00E24A70" w:rsidP="007B2CBF">
      <w:pPr>
        <w:rPr>
          <w:lang w:eastAsia="en-AU" w:bidi="ar-SA"/>
        </w:rPr>
      </w:pPr>
    </w:p>
    <w:p w14:paraId="07053D3B" w14:textId="15465565" w:rsidR="00BB173A" w:rsidRDefault="00AD1655" w:rsidP="007B2CBF">
      <w:pPr>
        <w:rPr>
          <w:lang w:eastAsia="en-AU" w:bidi="ar-SA"/>
        </w:rPr>
      </w:pPr>
      <w:r>
        <w:rPr>
          <w:lang w:eastAsia="en-AU" w:bidi="ar-SA"/>
        </w:rPr>
        <w:t>Cell</w:t>
      </w:r>
      <w:r w:rsidR="007B2CBF">
        <w:rPr>
          <w:lang w:eastAsia="en-AU" w:bidi="ar-SA"/>
        </w:rPr>
        <w:t xml:space="preserve">ular and antigen binding studies </w:t>
      </w:r>
      <w:r w:rsidR="008E6869">
        <w:rPr>
          <w:lang w:eastAsia="en-AU" w:bidi="ar-SA"/>
        </w:rPr>
        <w:t xml:space="preserve">have </w:t>
      </w:r>
      <w:r>
        <w:rPr>
          <w:lang w:eastAsia="en-AU" w:bidi="ar-SA"/>
        </w:rPr>
        <w:t>demonstrate</w:t>
      </w:r>
      <w:r w:rsidR="008E6869">
        <w:rPr>
          <w:lang w:eastAsia="en-AU" w:bidi="ar-SA"/>
        </w:rPr>
        <w:t>d</w:t>
      </w:r>
      <w:r>
        <w:rPr>
          <w:lang w:eastAsia="en-AU" w:bidi="ar-SA"/>
        </w:rPr>
        <w:t xml:space="preserve"> that invasive </w:t>
      </w:r>
      <w:r w:rsidRPr="00AD1655">
        <w:rPr>
          <w:i/>
          <w:lang w:eastAsia="en-AU" w:bidi="ar-SA"/>
        </w:rPr>
        <w:t>C. jejuni</w:t>
      </w:r>
      <w:r>
        <w:rPr>
          <w:lang w:eastAsia="en-AU" w:bidi="ar-SA"/>
        </w:rPr>
        <w:t xml:space="preserve"> strains bind specifically to </w:t>
      </w:r>
      <w:r w:rsidRPr="00AD1655">
        <w:rPr>
          <w:lang w:eastAsia="en-AU" w:bidi="ar-SA"/>
        </w:rPr>
        <w:t>α</w:t>
      </w:r>
      <w:r>
        <w:rPr>
          <w:lang w:eastAsia="en-AU" w:bidi="ar-SA"/>
        </w:rPr>
        <w:t xml:space="preserve">1,2-fucosyl </w:t>
      </w:r>
      <w:r w:rsidR="007B2CBF">
        <w:rPr>
          <w:lang w:eastAsia="en-AU" w:bidi="ar-SA"/>
        </w:rPr>
        <w:t>moieties on the H2 blood group antigens of intestinal epithelial cells</w:t>
      </w:r>
      <w:r w:rsidR="003D5DE7">
        <w:rPr>
          <w:lang w:eastAsia="en-AU" w:bidi="ar-SA"/>
        </w:rPr>
        <w:t xml:space="preserve">, </w:t>
      </w:r>
      <w:r w:rsidR="003D5DE7" w:rsidRPr="003D5DE7">
        <w:rPr>
          <w:lang w:eastAsia="en-AU" w:bidi="ar-SA"/>
        </w:rPr>
        <w:t>but not for non-invasive strains</w:t>
      </w:r>
      <w:r w:rsidR="003D5DE7">
        <w:rPr>
          <w:lang w:eastAsia="en-AU" w:bidi="ar-SA"/>
        </w:rPr>
        <w:t>,</w:t>
      </w:r>
      <w:r w:rsidR="007B2CBF">
        <w:rPr>
          <w:lang w:eastAsia="en-AU" w:bidi="ar-SA"/>
        </w:rPr>
        <w:t xml:space="preserve"> and that binding </w:t>
      </w:r>
      <w:r w:rsidR="003D5DE7">
        <w:rPr>
          <w:lang w:eastAsia="en-AU" w:bidi="ar-SA"/>
        </w:rPr>
        <w:t xml:space="preserve">of invasive strains </w:t>
      </w:r>
      <w:r w:rsidR="007B2CBF">
        <w:rPr>
          <w:lang w:eastAsia="en-AU" w:bidi="ar-SA"/>
        </w:rPr>
        <w:t xml:space="preserve">can be inhibited by </w:t>
      </w:r>
      <w:r w:rsidR="004B1CA8">
        <w:rPr>
          <w:lang w:eastAsia="en-AU" w:bidi="ar-SA"/>
        </w:rPr>
        <w:t>2’-FL</w:t>
      </w:r>
      <w:r w:rsidR="007B2CBF">
        <w:rPr>
          <w:lang w:eastAsia="en-AU" w:bidi="ar-SA"/>
        </w:rPr>
        <w:t xml:space="preserve"> </w:t>
      </w:r>
      <w:r w:rsidR="007B2CBF">
        <w:rPr>
          <w:lang w:eastAsia="en-AU" w:bidi="ar-SA"/>
        </w:rPr>
        <w:fldChar w:fldCharType="begin"/>
      </w:r>
      <w:r w:rsidR="007B2CBF">
        <w:rPr>
          <w:lang w:eastAsia="en-AU" w:bidi="ar-SA"/>
        </w:rPr>
        <w:instrText>ADDIN CITAVI.PLACEHOLDER 339d4ac8-56ec-4895-91c3-4acd3dbd64ad 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nVpei1QYWxhY2lvcyBldCBhbC4gMjAwMyk8L1RleHQ+DQogICAgPC9UZXh0VW5pdD4NCiAgPC9UZXh0VW5pdHM+DQo8L1BsYWNlaG9sZGVyPg==</w:instrText>
      </w:r>
      <w:r w:rsidR="007B2CBF">
        <w:rPr>
          <w:lang w:eastAsia="en-AU" w:bidi="ar-SA"/>
        </w:rPr>
        <w:fldChar w:fldCharType="separate"/>
      </w:r>
      <w:bookmarkStart w:id="829" w:name="_CTVP001339d4ac856ec489591c34acd3dbd64ad"/>
      <w:r w:rsidR="0086056D">
        <w:rPr>
          <w:lang w:eastAsia="en-AU" w:bidi="ar-SA"/>
        </w:rPr>
        <w:t>(Ruiz-Palacios et al. 2003)</w:t>
      </w:r>
      <w:bookmarkEnd w:id="829"/>
      <w:r w:rsidR="007B2CBF">
        <w:rPr>
          <w:lang w:eastAsia="en-AU" w:bidi="ar-SA"/>
        </w:rPr>
        <w:fldChar w:fldCharType="end"/>
      </w:r>
      <w:r w:rsidR="007B2CBF">
        <w:rPr>
          <w:lang w:eastAsia="en-AU" w:bidi="ar-SA"/>
        </w:rPr>
        <w:t xml:space="preserve">. Cell binding assays using biosensors </w:t>
      </w:r>
      <w:r w:rsidR="00E24A70">
        <w:rPr>
          <w:lang w:eastAsia="en-AU" w:bidi="ar-SA"/>
        </w:rPr>
        <w:t xml:space="preserve">also </w:t>
      </w:r>
      <w:r w:rsidR="007B2CBF">
        <w:rPr>
          <w:lang w:eastAsia="en-AU" w:bidi="ar-SA"/>
        </w:rPr>
        <w:t xml:space="preserve">demonstrate a strong binding affinity </w:t>
      </w:r>
      <w:r w:rsidR="00E24A70">
        <w:rPr>
          <w:lang w:eastAsia="en-AU" w:bidi="ar-SA"/>
        </w:rPr>
        <w:t xml:space="preserve">of </w:t>
      </w:r>
      <w:r w:rsidR="004B1CA8">
        <w:rPr>
          <w:lang w:eastAsia="en-AU" w:bidi="ar-SA"/>
        </w:rPr>
        <w:t>2’-FL</w:t>
      </w:r>
      <w:r w:rsidR="007B2CBF">
        <w:rPr>
          <w:lang w:eastAsia="en-AU" w:bidi="ar-SA"/>
        </w:rPr>
        <w:t xml:space="preserve"> </w:t>
      </w:r>
      <w:r w:rsidR="00E24A70">
        <w:rPr>
          <w:lang w:eastAsia="en-AU" w:bidi="ar-SA"/>
        </w:rPr>
        <w:t>with</w:t>
      </w:r>
      <w:r w:rsidR="007B2CBF">
        <w:rPr>
          <w:lang w:eastAsia="en-AU" w:bidi="ar-SA"/>
        </w:rPr>
        <w:t xml:space="preserve"> invasive </w:t>
      </w:r>
      <w:r w:rsidR="007B2CBF" w:rsidRPr="007B2CBF">
        <w:rPr>
          <w:i/>
          <w:lang w:eastAsia="en-AU" w:bidi="ar-SA"/>
        </w:rPr>
        <w:t>C. jejuni</w:t>
      </w:r>
      <w:r w:rsidR="007B2CBF">
        <w:rPr>
          <w:lang w:eastAsia="en-AU" w:bidi="ar-SA"/>
        </w:rPr>
        <w:t>, but not for other bacteria</w:t>
      </w:r>
      <w:r w:rsidR="001F6036">
        <w:rPr>
          <w:lang w:eastAsia="en-AU" w:bidi="ar-SA"/>
        </w:rPr>
        <w:t xml:space="preserve"> tested</w:t>
      </w:r>
      <w:r w:rsidR="007B2CBF">
        <w:rPr>
          <w:lang w:eastAsia="en-AU" w:bidi="ar-SA"/>
        </w:rPr>
        <w:t xml:space="preserve"> including </w:t>
      </w:r>
      <w:r w:rsidR="007B2CBF" w:rsidRPr="007B2CBF">
        <w:rPr>
          <w:i/>
          <w:lang w:eastAsia="en-AU" w:bidi="ar-SA"/>
        </w:rPr>
        <w:t>Pseudomonas aeruginosa</w:t>
      </w:r>
      <w:r w:rsidR="007B2CBF">
        <w:rPr>
          <w:lang w:eastAsia="en-AU" w:bidi="ar-SA"/>
        </w:rPr>
        <w:t xml:space="preserve">, </w:t>
      </w:r>
      <w:r w:rsidR="007B2CBF" w:rsidRPr="007B2CBF">
        <w:rPr>
          <w:i/>
          <w:lang w:eastAsia="en-AU" w:bidi="ar-SA"/>
        </w:rPr>
        <w:t>Cronobacter sakazakii</w:t>
      </w:r>
      <w:r w:rsidR="007B2CBF">
        <w:rPr>
          <w:lang w:eastAsia="en-AU" w:bidi="ar-SA"/>
        </w:rPr>
        <w:t xml:space="preserve">, </w:t>
      </w:r>
      <w:r w:rsidR="007B2CBF" w:rsidRPr="007B2CBF">
        <w:rPr>
          <w:i/>
          <w:lang w:eastAsia="en-AU" w:bidi="ar-SA"/>
        </w:rPr>
        <w:t>Salmonella enterica</w:t>
      </w:r>
      <w:r w:rsidR="007B2CBF">
        <w:rPr>
          <w:lang w:eastAsia="en-AU" w:bidi="ar-SA"/>
        </w:rPr>
        <w:t xml:space="preserve"> serotype Typhimurium, </w:t>
      </w:r>
      <w:r w:rsidR="007B2CBF" w:rsidRPr="007B2CBF">
        <w:rPr>
          <w:i/>
          <w:lang w:eastAsia="en-AU" w:bidi="ar-SA"/>
        </w:rPr>
        <w:t>Staphylococcus aureus</w:t>
      </w:r>
      <w:r w:rsidR="007B2CBF">
        <w:rPr>
          <w:lang w:eastAsia="en-AU" w:bidi="ar-SA"/>
        </w:rPr>
        <w:t xml:space="preserve">, </w:t>
      </w:r>
      <w:r w:rsidR="007B2CBF" w:rsidRPr="007B2CBF">
        <w:rPr>
          <w:i/>
          <w:lang w:eastAsia="en-AU" w:bidi="ar-SA"/>
        </w:rPr>
        <w:t>Listeria monocytogenes</w:t>
      </w:r>
      <w:r w:rsidR="007B2CBF">
        <w:rPr>
          <w:lang w:eastAsia="en-AU" w:bidi="ar-SA"/>
        </w:rPr>
        <w:t xml:space="preserve">, </w:t>
      </w:r>
      <w:r w:rsidR="007B2CBF" w:rsidRPr="007B2CBF">
        <w:rPr>
          <w:i/>
          <w:lang w:eastAsia="en-AU" w:bidi="ar-SA"/>
        </w:rPr>
        <w:t>Streptococcus dysalactiae</w:t>
      </w:r>
      <w:r w:rsidR="007B2CBF">
        <w:rPr>
          <w:lang w:eastAsia="en-AU" w:bidi="ar-SA"/>
        </w:rPr>
        <w:t xml:space="preserve">, </w:t>
      </w:r>
      <w:r w:rsidR="007B2CBF" w:rsidRPr="007B2CBF">
        <w:rPr>
          <w:i/>
          <w:lang w:eastAsia="en-AU" w:bidi="ar-SA"/>
        </w:rPr>
        <w:t>Streptococcus mutans</w:t>
      </w:r>
      <w:r w:rsidR="007B2CBF">
        <w:rPr>
          <w:lang w:eastAsia="en-AU" w:bidi="ar-SA"/>
        </w:rPr>
        <w:t xml:space="preserve"> </w:t>
      </w:r>
      <w:r w:rsidR="007B2CBF">
        <w:rPr>
          <w:lang w:eastAsia="en-AU" w:bidi="ar-SA"/>
        </w:rPr>
        <w:fldChar w:fldCharType="begin"/>
      </w:r>
      <w:r w:rsidR="00C919B6">
        <w:rPr>
          <w:lang w:eastAsia="en-AU" w:bidi="ar-SA"/>
        </w:rPr>
        <w:instrText>ADDIN CITAVI.PLACEHOLDER 6cc27f4f-44b7-44a4-8fa3-140108638c53 PFBsYWNlaG9sZGVyPg0KICA8QWRkSW5WZXJzaW9uPjUuNS4wLjE8L0FkZEluVmVyc2lvbj4NCiAgPElkPjZjYzI3ZjRmLTQ0YjctNDRhNC04ZmEzLTE0MDEwODYzOGM1MzwvSWQ+DQogIDxFbnRyaWVzPg0KICAgIDxFbnRyeT4NCiAgICAgIDxJZD5kNDdlNDExZi0xNDJhLTRiZTMtOTg5MS00MGM0MzA5NzViNDE8L0lkPg0KICAgICAgPFJlZmVyZW5jZUlkPjIwMGI0MjI5LWEwYjUtNDU5Mi05NmU4LWRhYjExZWEwMTFkNz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YW5lIGV0IGFsLiAyMDExKTwvVGV4dD4NCiAgICA8L1RleHRVbml0Pg0KICA8L1RleHRVbml0cz4NCjwvUGxhY2Vob2xkZXI+</w:instrText>
      </w:r>
      <w:r w:rsidR="007B2CBF">
        <w:rPr>
          <w:lang w:eastAsia="en-AU" w:bidi="ar-SA"/>
        </w:rPr>
        <w:fldChar w:fldCharType="separate"/>
      </w:r>
      <w:bookmarkStart w:id="830" w:name="_CTVP0016cc27f4f44b744a48fa3140108638c53"/>
      <w:r w:rsidR="0086056D">
        <w:rPr>
          <w:lang w:eastAsia="en-AU" w:bidi="ar-SA"/>
        </w:rPr>
        <w:t>(Lane et al. 2011)</w:t>
      </w:r>
      <w:bookmarkEnd w:id="830"/>
      <w:r w:rsidR="007B2CBF">
        <w:rPr>
          <w:lang w:eastAsia="en-AU" w:bidi="ar-SA"/>
        </w:rPr>
        <w:fldChar w:fldCharType="end"/>
      </w:r>
      <w:r w:rsidR="007B2CBF">
        <w:rPr>
          <w:lang w:eastAsia="en-AU" w:bidi="ar-SA"/>
        </w:rPr>
        <w:t xml:space="preserve">. </w:t>
      </w:r>
      <w:r w:rsidR="00BD13D3" w:rsidRPr="00BD13D3">
        <w:rPr>
          <w:i/>
          <w:lang w:eastAsia="en-AU" w:bidi="ar-SA"/>
        </w:rPr>
        <w:t>In vitro</w:t>
      </w:r>
      <w:r w:rsidR="00BD13D3">
        <w:rPr>
          <w:lang w:eastAsia="en-AU" w:bidi="ar-SA"/>
        </w:rPr>
        <w:t xml:space="preserve"> studies in various human </w:t>
      </w:r>
      <w:r w:rsidR="008E6869">
        <w:rPr>
          <w:lang w:eastAsia="en-AU" w:bidi="ar-SA"/>
        </w:rPr>
        <w:t>cell</w:t>
      </w:r>
      <w:r w:rsidR="00BD13D3">
        <w:rPr>
          <w:lang w:eastAsia="en-AU" w:bidi="ar-SA"/>
        </w:rPr>
        <w:t xml:space="preserve"> lines, including HEp-2 (cervical epithelial cells) and </w:t>
      </w:r>
      <w:r w:rsidR="00BD13D3" w:rsidRPr="00BD13D3">
        <w:rPr>
          <w:lang w:eastAsia="en-AU" w:bidi="ar-SA"/>
        </w:rPr>
        <w:t xml:space="preserve">HT-29 (intestinal </w:t>
      </w:r>
      <w:r w:rsidR="00BD13D3">
        <w:rPr>
          <w:lang w:eastAsia="en-AU" w:bidi="ar-SA"/>
        </w:rPr>
        <w:t>epithelial cells</w:t>
      </w:r>
      <w:r w:rsidR="00BD13D3" w:rsidRPr="00BD13D3">
        <w:rPr>
          <w:lang w:eastAsia="en-AU" w:bidi="ar-SA"/>
        </w:rPr>
        <w:t>)</w:t>
      </w:r>
      <w:r w:rsidR="00BD13D3">
        <w:rPr>
          <w:lang w:eastAsia="en-AU" w:bidi="ar-SA"/>
        </w:rPr>
        <w:t xml:space="preserve">, and Caco-2 </w:t>
      </w:r>
      <w:r w:rsidR="00722BAB" w:rsidRPr="00BD13D3">
        <w:rPr>
          <w:lang w:eastAsia="en-AU" w:bidi="ar-SA"/>
        </w:rPr>
        <w:t xml:space="preserve">(intestinal </w:t>
      </w:r>
      <w:r w:rsidR="00722BAB">
        <w:rPr>
          <w:lang w:eastAsia="en-AU" w:bidi="ar-SA"/>
        </w:rPr>
        <w:t>epithelial cells</w:t>
      </w:r>
      <w:r w:rsidR="00722BAB" w:rsidRPr="00BD13D3">
        <w:rPr>
          <w:lang w:eastAsia="en-AU" w:bidi="ar-SA"/>
        </w:rPr>
        <w:t>)</w:t>
      </w:r>
      <w:r w:rsidR="005A6556">
        <w:rPr>
          <w:lang w:eastAsia="en-AU" w:bidi="ar-SA"/>
        </w:rPr>
        <w:t>, and Chinese hamster ovarian cells transfected with the FUT1 gene</w:t>
      </w:r>
      <w:r w:rsidR="00BD13D3">
        <w:rPr>
          <w:lang w:eastAsia="en-AU" w:bidi="ar-SA"/>
        </w:rPr>
        <w:t xml:space="preserve"> </w:t>
      </w:r>
      <w:r w:rsidR="00C0776F">
        <w:rPr>
          <w:lang w:eastAsia="en-AU" w:bidi="ar-SA"/>
        </w:rPr>
        <w:t xml:space="preserve">(CHO-FUT1) </w:t>
      </w:r>
      <w:r w:rsidR="00BD13D3">
        <w:rPr>
          <w:lang w:eastAsia="en-AU" w:bidi="ar-SA"/>
        </w:rPr>
        <w:t xml:space="preserve">have demonstrated evidence of </w:t>
      </w:r>
      <w:r w:rsidR="004B1CA8">
        <w:rPr>
          <w:lang w:eastAsia="en-AU" w:bidi="ar-SA"/>
        </w:rPr>
        <w:t>2’-FL</w:t>
      </w:r>
      <w:r w:rsidR="00BD13D3">
        <w:rPr>
          <w:lang w:eastAsia="en-AU" w:bidi="ar-SA"/>
        </w:rPr>
        <w:t xml:space="preserve"> inhibiting </w:t>
      </w:r>
      <w:r w:rsidR="00BD13D3" w:rsidRPr="00BD13D3">
        <w:rPr>
          <w:i/>
          <w:lang w:eastAsia="en-AU" w:bidi="ar-SA"/>
        </w:rPr>
        <w:t>C. jejuni</w:t>
      </w:r>
      <w:r w:rsidR="00BD13D3">
        <w:rPr>
          <w:lang w:eastAsia="en-AU" w:bidi="ar-SA"/>
        </w:rPr>
        <w:t xml:space="preserve"> adhesion </w:t>
      </w:r>
      <w:r w:rsidR="005D2499">
        <w:rPr>
          <w:lang w:eastAsia="en-AU" w:bidi="ar-SA"/>
        </w:rPr>
        <w:fldChar w:fldCharType="begin"/>
      </w:r>
      <w:r w:rsidR="00D7267F">
        <w:rPr>
          <w:lang w:eastAsia="en-AU" w:bidi="ar-SA"/>
        </w:rPr>
        <w:instrText>ADDIN CITAVI.PLACEHOLDER e4f85145-6598-401c-89b7-de78fd8e9b28 PFBsYWNlaG9sZGVyPg0KICA8QWRkSW5WZXJzaW9uPjUuNS4wLjE8L0FkZEluVmVyc2lvbj4NCiAgPElkPmU0Zjg1MTQ1LTY1OTgtNDAxYy04OWI3LWRlNzhmZDhlOWIyODwvSWQ+DQogIDxFbnRyaWVzPg0KICAgIDxFbnRyeT4NCiAgICAgIDxJZD5jMjFjZTZmZi1lMDA5LTRjYjUtOGRkOS1kMjg3ZjQyODIzYTk8L0lkPg0KICAgICAgPFJlZmVyZW5jZUlkPmYxY2Y5OGZlLTY2OGEtNDRhNy05OWUzLTQ1ZjUxODk4MWQ0Yj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TY8L051bWJlcj4NCiAgICAgICAgPFBhZ2VSYW5nZT48IVtDREFUQVs8c3A+DQogIDxuPjE0MTEyPC9uPg0KICA8aW4+dHJ1ZTwvaW4+DQogIDxvcz4xNDExMjwvb3M+DQogIDxwcz4xNDExMjwvcHM+DQo8L3NwPg0KPGVwPg0KICA8bj4xNDEyMDwvbj4NCiAgPGluPnRydWU8L2luPg0KICA8b3M+MTQxMjA8L29zPg0KICA8cHM+MTQxMjA8L3BzPg0KPC9lcD4NCjxvcz4xNDExMi0yMDwvb3M+XV0+PC9QYWdlUmFuZ2U+DQogICAgICAgIDxFbmRQYWdlPjE0MTIwPC9FbmRQYWdlPg0KICAgICAgICA8U3RhcnRQYWdlPjE0MTEy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xhbmUgZXQgYWwuIDIwMTI7IFJ1aXotUGFsYWNpb3MgZXQgYWwuIDIwMDM7IFdlaWNoZXJ0IGV0IGFsLiAyMDEzOyBZdSBldCBhbC4gMjAxNik8L1RleHQ+DQogICAgPC9UZXh0VW5pdD4NCiAgPC9UZXh0VW5pdHM+DQo8L1BsYWNlaG9sZGVyPg==</w:instrText>
      </w:r>
      <w:r w:rsidR="005D2499">
        <w:rPr>
          <w:lang w:eastAsia="en-AU" w:bidi="ar-SA"/>
        </w:rPr>
        <w:fldChar w:fldCharType="separate"/>
      </w:r>
      <w:bookmarkStart w:id="831" w:name="_CTVP001e4f851456598401c89b7de78fd8e9b28"/>
      <w:r w:rsidR="0086056D">
        <w:rPr>
          <w:lang w:eastAsia="en-AU" w:bidi="ar-SA"/>
        </w:rPr>
        <w:t>(Lane et al. 2012; Ruiz-Palacios et al. 2003; Weichert et al. 2013; Yu et al. 2016)</w:t>
      </w:r>
      <w:bookmarkEnd w:id="831"/>
      <w:r w:rsidR="005D2499">
        <w:rPr>
          <w:lang w:eastAsia="en-AU" w:bidi="ar-SA"/>
        </w:rPr>
        <w:fldChar w:fldCharType="end"/>
      </w:r>
      <w:r w:rsidR="00FD3B6A">
        <w:rPr>
          <w:lang w:eastAsia="en-AU" w:bidi="ar-SA"/>
        </w:rPr>
        <w:t xml:space="preserve"> in a</w:t>
      </w:r>
      <w:r w:rsidR="00071485">
        <w:rPr>
          <w:lang w:eastAsia="en-AU" w:bidi="ar-SA"/>
        </w:rPr>
        <w:t>n apparent</w:t>
      </w:r>
      <w:r w:rsidR="00FD3B6A">
        <w:rPr>
          <w:lang w:eastAsia="en-AU" w:bidi="ar-SA"/>
        </w:rPr>
        <w:t xml:space="preserve"> dose dependent manner </w:t>
      </w:r>
      <w:r w:rsidR="00071485">
        <w:rPr>
          <w:lang w:eastAsia="en-AU" w:bidi="ar-SA"/>
        </w:rPr>
        <w:t>(Yu et al. 2016)</w:t>
      </w:r>
      <w:r w:rsidR="00BD13D3">
        <w:rPr>
          <w:lang w:eastAsia="en-AU" w:bidi="ar-SA"/>
        </w:rPr>
        <w:t xml:space="preserve">. </w:t>
      </w:r>
    </w:p>
    <w:p w14:paraId="0DE83FD3" w14:textId="3CEEBA20" w:rsidR="005D2499" w:rsidRDefault="005D2499" w:rsidP="007B2CBF">
      <w:pPr>
        <w:rPr>
          <w:lang w:eastAsia="en-AU" w:bidi="ar-SA"/>
        </w:rPr>
      </w:pPr>
    </w:p>
    <w:p w14:paraId="2D673033" w14:textId="6DE09BF2" w:rsidR="005D2499" w:rsidRDefault="00954770" w:rsidP="00954770">
      <w:pPr>
        <w:rPr>
          <w:lang w:eastAsia="en-AU" w:bidi="ar-SA"/>
        </w:rPr>
      </w:pPr>
      <w:r>
        <w:rPr>
          <w:lang w:eastAsia="en-AU" w:bidi="ar-SA"/>
        </w:rPr>
        <w:t xml:space="preserve">Evidence from </w:t>
      </w:r>
      <w:r w:rsidRPr="00954770">
        <w:rPr>
          <w:i/>
          <w:lang w:eastAsia="en-AU" w:bidi="ar-SA"/>
        </w:rPr>
        <w:t>in vitro</w:t>
      </w:r>
      <w:r>
        <w:rPr>
          <w:lang w:eastAsia="en-AU" w:bidi="ar-SA"/>
        </w:rPr>
        <w:t xml:space="preserve"> cell line</w:t>
      </w:r>
      <w:r w:rsidR="00B20FB8">
        <w:rPr>
          <w:lang w:eastAsia="en-AU" w:bidi="ar-SA"/>
        </w:rPr>
        <w:t>s</w:t>
      </w:r>
      <w:r>
        <w:rPr>
          <w:lang w:eastAsia="en-AU" w:bidi="ar-SA"/>
        </w:rPr>
        <w:t xml:space="preserve"> demonstrating an inhibitory effect of </w:t>
      </w:r>
      <w:r w:rsidR="004B1CA8">
        <w:rPr>
          <w:lang w:eastAsia="en-AU" w:bidi="ar-SA"/>
        </w:rPr>
        <w:t>2’-FL</w:t>
      </w:r>
      <w:r>
        <w:rPr>
          <w:lang w:eastAsia="en-AU" w:bidi="ar-SA"/>
        </w:rPr>
        <w:t xml:space="preserve"> and LNnT for bacteria and viruses other than </w:t>
      </w:r>
      <w:r w:rsidRPr="00954770">
        <w:rPr>
          <w:i/>
          <w:lang w:eastAsia="en-AU" w:bidi="ar-SA"/>
        </w:rPr>
        <w:t>C. jejuni</w:t>
      </w:r>
      <w:r w:rsidR="00274DAE">
        <w:rPr>
          <w:lang w:eastAsia="en-AU" w:bidi="ar-SA"/>
        </w:rPr>
        <w:t xml:space="preserve"> are variable and do</w:t>
      </w:r>
      <w:r>
        <w:rPr>
          <w:lang w:eastAsia="en-AU" w:bidi="ar-SA"/>
        </w:rPr>
        <w:t xml:space="preserve"> not demonstrate specific binding inhibition </w:t>
      </w:r>
      <w:r w:rsidR="00B20FB8">
        <w:rPr>
          <w:lang w:val="en-AU"/>
        </w:rPr>
        <w:t>(</w:t>
      </w:r>
      <w:hyperlink w:anchor="Appendix2" w:history="1">
        <w:r w:rsidR="007000C6" w:rsidRPr="007000C6">
          <w:rPr>
            <w:rStyle w:val="Hyperlink"/>
            <w:lang w:val="en-AU"/>
          </w:rPr>
          <w:t>Appendix 2</w:t>
        </w:r>
      </w:hyperlink>
      <w:r w:rsidR="007000C6">
        <w:rPr>
          <w:lang w:val="en-AU"/>
        </w:rPr>
        <w:t xml:space="preserve">, </w:t>
      </w:r>
      <w:hyperlink w:anchor="TableA2_2" w:history="1">
        <w:r w:rsidR="007000C6" w:rsidRPr="007000C6">
          <w:rPr>
            <w:rStyle w:val="Hyperlink"/>
            <w:lang w:val="en-AU"/>
          </w:rPr>
          <w:t>Table A2.2</w:t>
        </w:r>
      </w:hyperlink>
      <w:r w:rsidR="00B20FB8">
        <w:rPr>
          <w:lang w:val="en-AU"/>
        </w:rPr>
        <w:t>)</w:t>
      </w:r>
      <w:r>
        <w:rPr>
          <w:lang w:eastAsia="en-AU" w:bidi="ar-SA"/>
        </w:rPr>
        <w:t xml:space="preserve">. </w:t>
      </w:r>
      <w:r w:rsidR="00E86F03">
        <w:t>These studies present a p</w:t>
      </w:r>
      <w:r w:rsidR="00A70192">
        <w:t>lausible</w:t>
      </w:r>
      <w:r w:rsidR="00E86F03">
        <w:t xml:space="preserve"> but non-specific mechanism for a</w:t>
      </w:r>
      <w:r w:rsidR="004A5093">
        <w:t xml:space="preserve"> protective effect</w:t>
      </w:r>
      <w:r w:rsidR="00E86F03">
        <w:t>, however a specific homologous relationship between the pathogen bindin</w:t>
      </w:r>
      <w:r w:rsidR="004A5093">
        <w:t xml:space="preserve">g receptor </w:t>
      </w:r>
      <w:r w:rsidR="00E86F03">
        <w:t>an</w:t>
      </w:r>
      <w:r w:rsidR="004A5093">
        <w:t>d</w:t>
      </w:r>
      <w:r w:rsidR="00E86F03">
        <w:t xml:space="preserve"> </w:t>
      </w:r>
      <w:r w:rsidR="004B1CA8">
        <w:t>2’-FL</w:t>
      </w:r>
      <w:r w:rsidR="00E86F03">
        <w:t xml:space="preserve"> or LNnT has not been demonstrated. As such, conclusions cannot be drawn on whether formula supplemented with </w:t>
      </w:r>
      <w:r w:rsidR="004B1CA8">
        <w:t>2’-FL</w:t>
      </w:r>
      <w:r w:rsidR="00E86F03">
        <w:t xml:space="preserve"> and/or LNnT </w:t>
      </w:r>
      <w:r w:rsidR="00E86F03" w:rsidRPr="0065660E">
        <w:t xml:space="preserve">will </w:t>
      </w:r>
      <w:r w:rsidR="004A5093">
        <w:t xml:space="preserve">be </w:t>
      </w:r>
      <w:r w:rsidR="00E86F03" w:rsidRPr="0065660E">
        <w:t>effective</w:t>
      </w:r>
      <w:r w:rsidR="004A5093">
        <w:t xml:space="preserve"> in</w:t>
      </w:r>
      <w:r w:rsidR="00E86F03" w:rsidRPr="0065660E">
        <w:t xml:space="preserve"> inhibit</w:t>
      </w:r>
      <w:r w:rsidR="004A5093">
        <w:t>ing</w:t>
      </w:r>
      <w:r w:rsidR="00E86F03" w:rsidRPr="0065660E">
        <w:t xml:space="preserve"> </w:t>
      </w:r>
      <w:r w:rsidR="00E86F03">
        <w:t xml:space="preserve">pathogen </w:t>
      </w:r>
      <w:r w:rsidR="00E86F03" w:rsidRPr="0065660E">
        <w:t>interactions with their cellular receptors</w:t>
      </w:r>
      <w:r w:rsidR="00E86F03">
        <w:t xml:space="preserve"> in the infant gut.</w:t>
      </w:r>
    </w:p>
    <w:p w14:paraId="70F704B9" w14:textId="1E0CBED8" w:rsidR="00AC4A07" w:rsidRPr="00BD13D3" w:rsidRDefault="00AC4A07" w:rsidP="00AC4A07"/>
    <w:p w14:paraId="53CA9A80" w14:textId="2F641DDF" w:rsidR="00284A39" w:rsidRDefault="00E86F03" w:rsidP="00D0274F">
      <w:r>
        <w:t>Overall, the evidence indicates that a protective health effect is p</w:t>
      </w:r>
      <w:r w:rsidR="00110165">
        <w:t>ossible</w:t>
      </w:r>
      <w:r>
        <w:t xml:space="preserve"> i</w:t>
      </w:r>
      <w:r w:rsidR="0041713E">
        <w:t xml:space="preserve">n circumstances where there is homology between </w:t>
      </w:r>
      <w:r w:rsidR="004B1CA8">
        <w:t>2’-FL</w:t>
      </w:r>
      <w:r w:rsidR="0041713E">
        <w:t xml:space="preserve"> or LNnT and the cellular binding receptor required for adhesion and pathogenesis, such as for </w:t>
      </w:r>
      <w:r w:rsidR="004B1CA8">
        <w:t>2’-FL</w:t>
      </w:r>
      <w:r w:rsidR="00B20646">
        <w:t xml:space="preserve"> and the </w:t>
      </w:r>
      <w:r w:rsidR="006570CC">
        <w:t>H2 blood group antigen</w:t>
      </w:r>
      <w:r w:rsidR="00B20646">
        <w:t xml:space="preserve"> binding receptor for </w:t>
      </w:r>
      <w:r w:rsidR="0041713E">
        <w:t xml:space="preserve">invasive </w:t>
      </w:r>
      <w:r w:rsidR="0041713E" w:rsidRPr="0041713E">
        <w:rPr>
          <w:i/>
        </w:rPr>
        <w:t>Campylobacter jejuni</w:t>
      </w:r>
      <w:r w:rsidR="00274DAE">
        <w:t>.</w:t>
      </w:r>
    </w:p>
    <w:p w14:paraId="2F4513D7" w14:textId="05A01C1D" w:rsidR="00284A39" w:rsidRDefault="0048749B" w:rsidP="00FE5BEF">
      <w:pPr>
        <w:pStyle w:val="Heading3"/>
      </w:pPr>
      <w:bookmarkStart w:id="832" w:name="_Toc518397352"/>
      <w:bookmarkStart w:id="833" w:name="_Toc518400878"/>
      <w:bookmarkStart w:id="834" w:name="_Toc518475313"/>
      <w:bookmarkStart w:id="835" w:name="_Toc518478910"/>
      <w:bookmarkStart w:id="836" w:name="_Toc518995959"/>
      <w:bookmarkStart w:id="837" w:name="_Toc519260371"/>
      <w:bookmarkStart w:id="838" w:name="_Toc519260697"/>
      <w:bookmarkStart w:id="839" w:name="_Toc519607978"/>
      <w:bookmarkStart w:id="840" w:name="_Toc521418080"/>
      <w:bookmarkStart w:id="841" w:name="_Toc529357616"/>
      <w:r>
        <w:t xml:space="preserve">4.3.4 </w:t>
      </w:r>
      <w:r w:rsidRPr="0048749B">
        <w:rPr>
          <w:i/>
        </w:rPr>
        <w:t>In v</w:t>
      </w:r>
      <w:r w:rsidR="00B55C40">
        <w:rPr>
          <w:i/>
        </w:rPr>
        <w:t>ivo</w:t>
      </w:r>
      <w:r>
        <w:t xml:space="preserve"> studies of </w:t>
      </w:r>
      <w:r w:rsidR="00C97933">
        <w:t xml:space="preserve">anti-infective effect on </w:t>
      </w:r>
      <w:r>
        <w:t>microbial pathogen</w:t>
      </w:r>
      <w:bookmarkEnd w:id="832"/>
      <w:bookmarkEnd w:id="833"/>
      <w:bookmarkEnd w:id="834"/>
      <w:bookmarkEnd w:id="835"/>
      <w:r w:rsidR="00C97933">
        <w:t>s</w:t>
      </w:r>
      <w:bookmarkEnd w:id="836"/>
      <w:bookmarkEnd w:id="837"/>
      <w:bookmarkEnd w:id="838"/>
      <w:bookmarkEnd w:id="839"/>
      <w:bookmarkEnd w:id="840"/>
      <w:bookmarkEnd w:id="841"/>
    </w:p>
    <w:p w14:paraId="0985E26D" w14:textId="0B50B067" w:rsidR="00B46939" w:rsidRDefault="00784F7A" w:rsidP="00784F7A">
      <w:pPr>
        <w:rPr>
          <w:lang w:val="en-AU"/>
        </w:rPr>
      </w:pPr>
      <w:r w:rsidRPr="008168DB">
        <w:rPr>
          <w:lang w:val="en-AU"/>
        </w:rPr>
        <w:t xml:space="preserve">FSANZ has assessed the submitted </w:t>
      </w:r>
      <w:r>
        <w:rPr>
          <w:lang w:val="en-AU"/>
        </w:rPr>
        <w:t>data</w:t>
      </w:r>
      <w:r w:rsidRPr="008168DB">
        <w:rPr>
          <w:lang w:val="en-AU"/>
        </w:rPr>
        <w:t xml:space="preserve"> </w:t>
      </w:r>
      <w:r>
        <w:rPr>
          <w:lang w:val="en-AU"/>
        </w:rPr>
        <w:t xml:space="preserve">on the </w:t>
      </w:r>
      <w:r w:rsidR="00665F32" w:rsidRPr="00417E7C">
        <w:rPr>
          <w:i/>
          <w:lang w:val="en-AU"/>
        </w:rPr>
        <w:t>in vivo</w:t>
      </w:r>
      <w:r w:rsidR="00665F32">
        <w:rPr>
          <w:lang w:val="en-AU"/>
        </w:rPr>
        <w:t xml:space="preserve"> anti-infective effects of 2’-FL </w:t>
      </w:r>
      <w:r>
        <w:rPr>
          <w:lang w:val="en-AU"/>
        </w:rPr>
        <w:t xml:space="preserve">on </w:t>
      </w:r>
      <w:r w:rsidR="00665F32">
        <w:rPr>
          <w:lang w:val="en-AU"/>
        </w:rPr>
        <w:t>microbial pathogens (</w:t>
      </w:r>
      <w:hyperlink w:anchor="Appendix2" w:history="1">
        <w:r w:rsidR="007000C6" w:rsidRPr="007000C6">
          <w:rPr>
            <w:rStyle w:val="Hyperlink"/>
            <w:lang w:val="en-AU"/>
          </w:rPr>
          <w:t>Appendix 2</w:t>
        </w:r>
      </w:hyperlink>
      <w:r w:rsidR="007000C6">
        <w:rPr>
          <w:lang w:val="en-AU"/>
        </w:rPr>
        <w:t xml:space="preserve">, </w:t>
      </w:r>
      <w:hyperlink w:anchor="TableA2_2" w:history="1">
        <w:r w:rsidR="007000C6" w:rsidRPr="007000C6">
          <w:rPr>
            <w:rStyle w:val="Hyperlink"/>
            <w:lang w:val="en-AU"/>
          </w:rPr>
          <w:t>Table A2.2</w:t>
        </w:r>
      </w:hyperlink>
      <w:r>
        <w:rPr>
          <w:lang w:val="en-AU"/>
        </w:rPr>
        <w:t xml:space="preserve">). </w:t>
      </w:r>
      <w:r w:rsidR="00665F32">
        <w:rPr>
          <w:lang w:val="en-AU"/>
        </w:rPr>
        <w:t>Two studies</w:t>
      </w:r>
      <w:r>
        <w:rPr>
          <w:lang w:val="en-AU"/>
        </w:rPr>
        <w:t xml:space="preserve"> were excluded from the assessment due to the use of mixed </w:t>
      </w:r>
      <w:r w:rsidRPr="00D34BA3">
        <w:rPr>
          <w:lang w:val="en-AU"/>
        </w:rPr>
        <w:t>fucosylated oligosaccharide fraction</w:t>
      </w:r>
      <w:r>
        <w:rPr>
          <w:lang w:val="en-AU"/>
        </w:rPr>
        <w:t>s from human donor milk</w:t>
      </w:r>
      <w:r w:rsidR="00665F32">
        <w:rPr>
          <w:lang w:val="en-AU"/>
        </w:rPr>
        <w:t xml:space="preserve"> in </w:t>
      </w:r>
      <w:r w:rsidR="00665F32" w:rsidRPr="00665F32">
        <w:rPr>
          <w:lang w:val="en-AU"/>
        </w:rPr>
        <w:t>the murine challenge</w:t>
      </w:r>
      <w:r w:rsidR="00665F32">
        <w:rPr>
          <w:i/>
          <w:lang w:val="en-AU"/>
        </w:rPr>
        <w:t xml:space="preserve"> </w:t>
      </w:r>
      <w:r w:rsidR="00665F32">
        <w:rPr>
          <w:lang w:val="en-AU"/>
        </w:rPr>
        <w:t xml:space="preserve">model </w:t>
      </w:r>
      <w:r w:rsidR="00665F32">
        <w:rPr>
          <w:lang w:val="en-AU"/>
        </w:rPr>
        <w:fldChar w:fldCharType="begin"/>
      </w:r>
      <w:r w:rsidR="00B46939">
        <w:rPr>
          <w:lang w:val="en-AU"/>
        </w:rPr>
        <w:instrText>ADDIN CITAVI.PLACEHOLDER 54d566fd-6d2c-4d60-87ac-2992fc29ce4a 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nVpei1QYWxhY2lvcyBldCBhbC4gMjAwMyk8L1RleHQ+DQogICAgPC9UZXh0VW5pdD4NCiAgPC9UZXh0VW5pdHM+DQo8L1BsYWNlaG9sZGVyPg==</w:instrText>
      </w:r>
      <w:r w:rsidR="00665F32">
        <w:rPr>
          <w:lang w:val="en-AU"/>
        </w:rPr>
        <w:fldChar w:fldCharType="separate"/>
      </w:r>
      <w:bookmarkStart w:id="842" w:name="_CTVP00154d566fd6d2c4d6087ac2992fc29ce4a"/>
      <w:r w:rsidR="0086056D">
        <w:rPr>
          <w:lang w:val="en-AU"/>
        </w:rPr>
        <w:t>(Ruiz-Palacios et al. 2003)</w:t>
      </w:r>
      <w:bookmarkEnd w:id="842"/>
      <w:r w:rsidR="00665F32">
        <w:rPr>
          <w:lang w:val="en-AU"/>
        </w:rPr>
        <w:fldChar w:fldCharType="end"/>
      </w:r>
      <w:r w:rsidR="00665F32">
        <w:rPr>
          <w:lang w:val="en-AU"/>
        </w:rPr>
        <w:t xml:space="preserve"> or the inclusion of 6’ and 3’-</w:t>
      </w:r>
      <w:r w:rsidR="00665F32" w:rsidRPr="00665F32">
        <w:rPr>
          <w:lang w:val="en-AU"/>
        </w:rPr>
        <w:t>sialyllactose</w:t>
      </w:r>
      <w:r w:rsidR="00665F32">
        <w:rPr>
          <w:lang w:val="en-AU"/>
        </w:rPr>
        <w:t xml:space="preserve"> in oligosaccharide test mix </w:t>
      </w:r>
      <w:r w:rsidR="00665F32">
        <w:rPr>
          <w:lang w:val="en-AU"/>
        </w:rPr>
        <w:fldChar w:fldCharType="begin"/>
      </w:r>
      <w:r w:rsidR="00B46939">
        <w:rPr>
          <w:lang w:val="en-AU"/>
        </w:rPr>
        <w:instrText>ADDIN CITAVI.PLACEHOLDER a0ab8604-eb43-4726-8c15-559e2216e9bf PFBsYWNlaG9sZGVyPg0KICA8QWRkSW5WZXJzaW9uPjUuNS4wLjE8L0FkZEluVmVyc2lvbj4NCiAgPElkPmEwYWI4NjA0LWViNDMtNDcyNi04YzE1LTU1OWUyMjE2ZTliZjwvSWQ+DQogIDxFbnRyaWVzPg0KICAgIDxFbnRyeT4NCiAgICAgIDxJZD45MjliZTVkNS1lODQ5LTRmM2EtYTQ0My00NGNjZDhhMzQ0MjI8L0lkPg0KICAgICAgPFJlZmVyZW5jZUlkPjNkYzQ2MGExLTM1OTYtNGE3My04Njg2LTcxNmYyMmMyYjczYT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aSBldCBhbC4gMjAxNCk8L1RleHQ+DQogICAgPC9UZXh0VW5pdD4NCiAgPC9UZXh0VW5pdHM+DQo8L1BsYWNlaG9sZGVyPg==</w:instrText>
      </w:r>
      <w:r w:rsidR="00665F32">
        <w:rPr>
          <w:lang w:val="en-AU"/>
        </w:rPr>
        <w:fldChar w:fldCharType="separate"/>
      </w:r>
      <w:bookmarkStart w:id="843" w:name="_CTVP001a0ab8604eb4347268c15559e2216e9bf"/>
      <w:r w:rsidR="0086056D">
        <w:rPr>
          <w:lang w:val="en-AU"/>
        </w:rPr>
        <w:t>(Li et al. 2014)</w:t>
      </w:r>
      <w:bookmarkEnd w:id="843"/>
      <w:r w:rsidR="00665F32">
        <w:rPr>
          <w:lang w:val="en-AU"/>
        </w:rPr>
        <w:fldChar w:fldCharType="end"/>
      </w:r>
      <w:r w:rsidR="00C16E42">
        <w:rPr>
          <w:lang w:val="en-AU"/>
        </w:rPr>
        <w:t xml:space="preserve">. </w:t>
      </w:r>
    </w:p>
    <w:p w14:paraId="0BA65F63" w14:textId="6641E6EA" w:rsidR="00B46939" w:rsidRPr="0037434C" w:rsidRDefault="00EF3962" w:rsidP="00B26D86">
      <w:pPr>
        <w:pStyle w:val="Heading5"/>
        <w:rPr>
          <w:lang w:val="en-AU"/>
        </w:rPr>
      </w:pPr>
      <w:r w:rsidRPr="0037434C">
        <w:rPr>
          <w:lang w:val="en-AU"/>
        </w:rPr>
        <w:t>Murine challenge study with 2’</w:t>
      </w:r>
      <w:r w:rsidR="00D63B67">
        <w:rPr>
          <w:lang w:val="en-AU"/>
        </w:rPr>
        <w:t>-</w:t>
      </w:r>
      <w:r w:rsidRPr="0037434C">
        <w:rPr>
          <w:lang w:val="en-AU"/>
        </w:rPr>
        <w:t xml:space="preserve">FL </w:t>
      </w:r>
      <w:r w:rsidR="00751303">
        <w:rPr>
          <w:lang w:val="en-AU"/>
        </w:rPr>
        <w:t>(</w:t>
      </w:r>
      <w:r w:rsidR="00751303" w:rsidRPr="00751303">
        <w:rPr>
          <w:lang w:val="en-AU"/>
        </w:rPr>
        <w:t>Glycosyn</w:t>
      </w:r>
      <w:r w:rsidR="00751303">
        <w:rPr>
          <w:lang w:val="en-AU"/>
        </w:rPr>
        <w:t xml:space="preserve">) </w:t>
      </w:r>
      <w:r w:rsidRPr="0037434C">
        <w:rPr>
          <w:lang w:val="en-AU"/>
        </w:rPr>
        <w:t xml:space="preserve">and </w:t>
      </w:r>
      <w:r w:rsidR="0037434C" w:rsidRPr="0037434C">
        <w:rPr>
          <w:lang w:val="en-AU"/>
        </w:rPr>
        <w:t>C</w:t>
      </w:r>
      <w:r w:rsidR="004B2BA2">
        <w:rPr>
          <w:lang w:val="en-AU"/>
        </w:rPr>
        <w:t>.</w:t>
      </w:r>
      <w:r w:rsidR="0037434C" w:rsidRPr="0037434C">
        <w:rPr>
          <w:lang w:val="en-AU"/>
        </w:rPr>
        <w:t xml:space="preserve"> jejuni </w:t>
      </w:r>
      <w:r w:rsidR="0037434C" w:rsidRPr="0037434C">
        <w:rPr>
          <w:lang w:val="en-AU"/>
        </w:rPr>
        <w:fldChar w:fldCharType="begin"/>
      </w:r>
      <w:r w:rsidR="0037434C" w:rsidRPr="0037434C">
        <w:rPr>
          <w:lang w:val="en-AU"/>
        </w:rPr>
        <w:instrText>ADDIN CITAVI.PLACEHOLDER 0185668a-7639-4523-8d23-7aa906d702e5 PFBsYWNlaG9sZGVyPg0KICA8QWRkSW5WZXJzaW9uPjUuNS4wLjE8L0FkZEluVmVyc2lvbj4NCiAgPElkPjAxODU2NjhhLTc2MzktNDUyMy04ZDIzLTdhYTkwNmQ3MDJlNTwvSWQ+DQogIDxFbnRyaWVzPg0KICAgIDxFbnRyeT4NCiAgICAgIDxJZD40MzIyNTgzNi1hNDFhLTQwOTQtOGM2Ni0zMzdlYzhlMjRkNWQ8L0lkPg0KICAgICAgPFJlZmVyZW5jZUlkPmZkNjUyOTkxLTAwY2EtNDUzZC1iYjNkLWJiOTc2M2M2N2QyMT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4uPC9GaXJzdE5hbWU+DQogICAgICAgICAgICA8TGFzdE5hbWU+TmFudGhha3VtYXI8L0xhc3ROYW1lPg0KICAgICAgICAgICAgPE1pZGRsZU5hbWU+TmFuZGE8L01pZGRsZU5hbWU+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WXUgZXQgYWwuIDIwMTYpPC9UZXh0Pg0KICAgIDwvVGV4dFVuaXQ+DQogIDwvVGV4dFVuaXRzPg0KPC9QbGFjZWhvbGRlcj4=</w:instrText>
      </w:r>
      <w:r w:rsidR="0037434C" w:rsidRPr="0037434C">
        <w:rPr>
          <w:lang w:val="en-AU"/>
        </w:rPr>
        <w:fldChar w:fldCharType="separate"/>
      </w:r>
      <w:bookmarkStart w:id="844" w:name="_CTVP0010185668a763945238d237aa906d702e5"/>
      <w:r w:rsidR="0086056D">
        <w:rPr>
          <w:lang w:val="en-AU"/>
        </w:rPr>
        <w:t>(Yu et al. 2016)</w:t>
      </w:r>
      <w:bookmarkEnd w:id="844"/>
      <w:r w:rsidR="0037434C" w:rsidRPr="0037434C">
        <w:rPr>
          <w:lang w:val="en-AU"/>
        </w:rPr>
        <w:fldChar w:fldCharType="end"/>
      </w:r>
    </w:p>
    <w:p w14:paraId="1A34130B" w14:textId="49DE7277" w:rsidR="00DE12B8" w:rsidRDefault="00DE12B8" w:rsidP="00DE12B8">
      <w:pPr>
        <w:rPr>
          <w:lang w:eastAsia="en-AU" w:bidi="ar-SA"/>
        </w:rPr>
      </w:pPr>
      <w:r>
        <w:rPr>
          <w:lang w:eastAsia="en-AU" w:bidi="ar-SA"/>
        </w:rPr>
        <w:t xml:space="preserve">The experimental murine model for </w:t>
      </w:r>
      <w:r w:rsidRPr="00DE12B8">
        <w:rPr>
          <w:i/>
          <w:lang w:eastAsia="en-AU" w:bidi="ar-SA"/>
        </w:rPr>
        <w:t>C. jejuni</w:t>
      </w:r>
      <w:r>
        <w:rPr>
          <w:lang w:eastAsia="en-AU" w:bidi="ar-SA"/>
        </w:rPr>
        <w:t xml:space="preserve"> </w:t>
      </w:r>
      <w:r w:rsidR="00272E65" w:rsidRPr="00272E65">
        <w:rPr>
          <w:lang w:eastAsia="en-AU" w:bidi="ar-SA"/>
        </w:rPr>
        <w:t xml:space="preserve">strain 81-176 </w:t>
      </w:r>
      <w:r>
        <w:rPr>
          <w:lang w:eastAsia="en-AU" w:bidi="ar-SA"/>
        </w:rPr>
        <w:t>infection was optimised at 7 days of antibiotic treatment followed by 3 daily inoculation of 10</w:t>
      </w:r>
      <w:r w:rsidRPr="00DE12B8">
        <w:rPr>
          <w:vertAlign w:val="superscript"/>
          <w:lang w:eastAsia="en-AU" w:bidi="ar-SA"/>
        </w:rPr>
        <w:t>8</w:t>
      </w:r>
      <w:r>
        <w:rPr>
          <w:lang w:eastAsia="en-AU" w:bidi="ar-SA"/>
        </w:rPr>
        <w:t xml:space="preserve"> cfu/mouse in 100 </w:t>
      </w:r>
      <w:r>
        <w:rPr>
          <w:rFonts w:cs="Arial"/>
          <w:lang w:eastAsia="en-AU" w:bidi="ar-SA"/>
        </w:rPr>
        <w:t>µ</w:t>
      </w:r>
      <w:r>
        <w:rPr>
          <w:lang w:eastAsia="en-AU" w:bidi="ar-SA"/>
        </w:rPr>
        <w:t xml:space="preserve">L saline gavage. </w:t>
      </w:r>
      <w:r w:rsidR="00B26D86">
        <w:rPr>
          <w:lang w:eastAsia="en-AU" w:bidi="ar-SA"/>
        </w:rPr>
        <w:t>Four week-old C57BL/6 male mice</w:t>
      </w:r>
      <w:r w:rsidR="00223EBA">
        <w:rPr>
          <w:lang w:eastAsia="en-AU" w:bidi="ar-SA"/>
        </w:rPr>
        <w:t xml:space="preserve"> were </w:t>
      </w:r>
      <w:r>
        <w:rPr>
          <w:lang w:eastAsia="en-AU" w:bidi="ar-SA"/>
        </w:rPr>
        <w:t xml:space="preserve">separated in to five treatment arms and received 7 days of an antibiotic </w:t>
      </w:r>
      <w:r w:rsidR="00C918EC">
        <w:rPr>
          <w:lang w:eastAsia="en-AU" w:bidi="ar-SA"/>
        </w:rPr>
        <w:t>treatment</w:t>
      </w:r>
      <w:r>
        <w:rPr>
          <w:lang w:eastAsia="en-AU" w:bidi="ar-SA"/>
        </w:rPr>
        <w:t xml:space="preserve"> to disrupt the microflora and enhance the infection model. Group 1 received no treatment and were uninfected negative controls, Group 2 were uninfected mice administered 5 g/L of 2’-FL in their water for 3 days, Group 3 mice were infected with </w:t>
      </w:r>
      <w:r w:rsidRPr="00DE12B8">
        <w:rPr>
          <w:i/>
          <w:lang w:eastAsia="en-AU" w:bidi="ar-SA"/>
        </w:rPr>
        <w:t>C. jejuni</w:t>
      </w:r>
      <w:r>
        <w:rPr>
          <w:lang w:eastAsia="en-AU" w:bidi="ar-SA"/>
        </w:rPr>
        <w:t xml:space="preserve"> with no further intervention (positive controls), Group 4 mice were infected with an inoculum of </w:t>
      </w:r>
      <w:r w:rsidRPr="00DE12B8">
        <w:rPr>
          <w:i/>
          <w:lang w:eastAsia="en-AU" w:bidi="ar-SA"/>
        </w:rPr>
        <w:t>C. jejuni</w:t>
      </w:r>
      <w:r>
        <w:rPr>
          <w:lang w:eastAsia="en-AU" w:bidi="ar-SA"/>
        </w:rPr>
        <w:t xml:space="preserve"> that also contained 2’-FL, and Group 5 mice were administered 5 g/L of 2’-FL in their drinking water for 3 days before and concurrent with the inoculum containing both </w:t>
      </w:r>
      <w:r w:rsidRPr="00DE12B8">
        <w:rPr>
          <w:i/>
          <w:lang w:eastAsia="en-AU" w:bidi="ar-SA"/>
        </w:rPr>
        <w:t>C. jejuni</w:t>
      </w:r>
      <w:r>
        <w:rPr>
          <w:lang w:eastAsia="en-AU" w:bidi="ar-SA"/>
        </w:rPr>
        <w:t xml:space="preserve"> and 2’-FL. </w:t>
      </w:r>
      <w:r w:rsidR="009C5A07">
        <w:rPr>
          <w:lang w:eastAsia="en-AU" w:bidi="ar-SA"/>
        </w:rPr>
        <w:t>A d</w:t>
      </w:r>
      <w:r>
        <w:rPr>
          <w:lang w:eastAsia="en-AU" w:bidi="ar-SA"/>
        </w:rPr>
        <w:t xml:space="preserve">isease activity index (DAI) </w:t>
      </w:r>
      <w:r w:rsidR="009C5A07">
        <w:rPr>
          <w:lang w:eastAsia="en-AU" w:bidi="ar-SA"/>
        </w:rPr>
        <w:t>schema was applied to infected and control mice which was</w:t>
      </w:r>
      <w:r>
        <w:rPr>
          <w:lang w:eastAsia="en-AU" w:bidi="ar-SA"/>
        </w:rPr>
        <w:t xml:space="preserve"> a comp</w:t>
      </w:r>
      <w:r w:rsidR="009C5A07">
        <w:rPr>
          <w:lang w:eastAsia="en-AU" w:bidi="ar-SA"/>
        </w:rPr>
        <w:t xml:space="preserve">osite of weight loss, bleeding, </w:t>
      </w:r>
      <w:r>
        <w:rPr>
          <w:lang w:eastAsia="en-AU" w:bidi="ar-SA"/>
        </w:rPr>
        <w:t xml:space="preserve">and </w:t>
      </w:r>
      <w:r w:rsidR="009C5A07">
        <w:rPr>
          <w:lang w:eastAsia="en-AU" w:bidi="ar-SA"/>
        </w:rPr>
        <w:t>diarrhoea</w:t>
      </w:r>
      <w:r>
        <w:rPr>
          <w:lang w:eastAsia="en-AU" w:bidi="ar-SA"/>
        </w:rPr>
        <w:t xml:space="preserve"> symptoms</w:t>
      </w:r>
      <w:r w:rsidR="009C5A07">
        <w:rPr>
          <w:lang w:eastAsia="en-AU" w:bidi="ar-SA"/>
        </w:rPr>
        <w:t xml:space="preserve">. </w:t>
      </w:r>
      <w:r w:rsidRPr="009C5A07">
        <w:rPr>
          <w:i/>
          <w:lang w:eastAsia="en-AU" w:bidi="ar-SA"/>
        </w:rPr>
        <w:t>C. jejuni</w:t>
      </w:r>
      <w:r>
        <w:rPr>
          <w:lang w:eastAsia="en-AU" w:bidi="ar-SA"/>
        </w:rPr>
        <w:t xml:space="preserve"> was also quantified in </w:t>
      </w:r>
      <w:r w:rsidR="009C5A07">
        <w:rPr>
          <w:lang w:eastAsia="en-AU" w:bidi="ar-SA"/>
        </w:rPr>
        <w:t xml:space="preserve">faeces and </w:t>
      </w:r>
      <w:r>
        <w:rPr>
          <w:lang w:eastAsia="en-AU" w:bidi="ar-SA"/>
        </w:rPr>
        <w:t>tissues by real-time PCR</w:t>
      </w:r>
      <w:r w:rsidR="009C5A07">
        <w:rPr>
          <w:lang w:eastAsia="en-AU" w:bidi="ar-SA"/>
        </w:rPr>
        <w:t>.</w:t>
      </w:r>
    </w:p>
    <w:p w14:paraId="381E6758" w14:textId="77777777" w:rsidR="00DE12B8" w:rsidRDefault="00DE12B8" w:rsidP="00DE12B8">
      <w:pPr>
        <w:rPr>
          <w:lang w:eastAsia="en-AU" w:bidi="ar-SA"/>
        </w:rPr>
      </w:pPr>
    </w:p>
    <w:p w14:paraId="72251BBF" w14:textId="6853F353" w:rsidR="00A84FCA" w:rsidRDefault="00C918EC" w:rsidP="00DE12B8">
      <w:pPr>
        <w:rPr>
          <w:lang w:eastAsia="en-AU" w:bidi="ar-SA"/>
        </w:rPr>
      </w:pPr>
      <w:r>
        <w:rPr>
          <w:lang w:eastAsia="en-AU" w:bidi="ar-SA"/>
        </w:rPr>
        <w:t>The addition of</w:t>
      </w:r>
      <w:r w:rsidR="00DE12B8">
        <w:rPr>
          <w:lang w:eastAsia="en-AU" w:bidi="ar-SA"/>
        </w:rPr>
        <w:t xml:space="preserve"> 5 g/L of 2’-FL</w:t>
      </w:r>
      <w:r w:rsidR="00223EBA" w:rsidRPr="00223EBA">
        <w:rPr>
          <w:lang w:eastAsia="en-AU" w:bidi="ar-SA"/>
        </w:rPr>
        <w:t xml:space="preserve"> concurrently with </w:t>
      </w:r>
      <w:r w:rsidR="00223EBA" w:rsidRPr="00223EBA">
        <w:rPr>
          <w:i/>
          <w:lang w:eastAsia="en-AU" w:bidi="ar-SA"/>
        </w:rPr>
        <w:t>C. jejuni</w:t>
      </w:r>
      <w:r w:rsidR="00223EBA" w:rsidRPr="00223EBA">
        <w:rPr>
          <w:lang w:eastAsia="en-AU" w:bidi="ar-SA"/>
        </w:rPr>
        <w:t xml:space="preserve"> challenge</w:t>
      </w:r>
      <w:r>
        <w:rPr>
          <w:lang w:eastAsia="en-AU" w:bidi="ar-SA"/>
        </w:rPr>
        <w:t xml:space="preserve"> (Group 4)</w:t>
      </w:r>
      <w:r w:rsidR="00223EBA" w:rsidRPr="00223EBA">
        <w:rPr>
          <w:lang w:eastAsia="en-AU" w:bidi="ar-SA"/>
        </w:rPr>
        <w:t>,</w:t>
      </w:r>
      <w:r>
        <w:rPr>
          <w:lang w:eastAsia="en-AU" w:bidi="ar-SA"/>
        </w:rPr>
        <w:t xml:space="preserve"> was protective </w:t>
      </w:r>
      <w:r>
        <w:rPr>
          <w:lang w:eastAsia="en-AU" w:bidi="ar-SA"/>
        </w:rPr>
        <w:lastRenderedPageBreak/>
        <w:t xml:space="preserve">against </w:t>
      </w:r>
      <w:r w:rsidRPr="00C918EC">
        <w:rPr>
          <w:i/>
          <w:lang w:eastAsia="en-AU" w:bidi="ar-SA"/>
        </w:rPr>
        <w:t>C. jejuni</w:t>
      </w:r>
      <w:r>
        <w:rPr>
          <w:lang w:eastAsia="en-AU" w:bidi="ar-SA"/>
        </w:rPr>
        <w:t xml:space="preserve"> infection and </w:t>
      </w:r>
      <w:r w:rsidR="00223EBA" w:rsidRPr="00223EBA">
        <w:rPr>
          <w:lang w:eastAsia="en-AU" w:bidi="ar-SA"/>
        </w:rPr>
        <w:t xml:space="preserve">faecal shedding and infection of the intestine, spleen and mesenteric lymph nodes were reduced by 90%, 80%, 96% and 93%, respectively, </w:t>
      </w:r>
      <w:r w:rsidR="009C5A07">
        <w:rPr>
          <w:lang w:eastAsia="en-AU" w:bidi="ar-SA"/>
        </w:rPr>
        <w:t xml:space="preserve">and DAI </w:t>
      </w:r>
      <w:r w:rsidR="0022032F">
        <w:rPr>
          <w:lang w:eastAsia="en-AU" w:bidi="ar-SA"/>
        </w:rPr>
        <w:t xml:space="preserve">was </w:t>
      </w:r>
      <w:r w:rsidR="009C5A07">
        <w:rPr>
          <w:lang w:eastAsia="en-AU" w:bidi="ar-SA"/>
        </w:rPr>
        <w:t xml:space="preserve">reduced by 57% </w:t>
      </w:r>
      <w:r w:rsidR="00223EBA" w:rsidRPr="00223EBA">
        <w:rPr>
          <w:lang w:eastAsia="en-AU" w:bidi="ar-SA"/>
        </w:rPr>
        <w:t xml:space="preserve">compared to </w:t>
      </w:r>
      <w:r w:rsidR="009C5A07">
        <w:rPr>
          <w:lang w:eastAsia="en-AU" w:bidi="ar-SA"/>
        </w:rPr>
        <w:t>infected positive</w:t>
      </w:r>
      <w:r w:rsidR="00223EBA" w:rsidRPr="00223EBA">
        <w:rPr>
          <w:lang w:eastAsia="en-AU" w:bidi="ar-SA"/>
        </w:rPr>
        <w:t xml:space="preserve"> controls. </w:t>
      </w:r>
      <w:r>
        <w:rPr>
          <w:lang w:eastAsia="en-AU" w:bidi="ar-SA"/>
        </w:rPr>
        <w:t xml:space="preserve">The addition of </w:t>
      </w:r>
      <w:r w:rsidR="00223EBA" w:rsidRPr="00223EBA">
        <w:rPr>
          <w:lang w:eastAsia="en-AU" w:bidi="ar-SA"/>
        </w:rPr>
        <w:t xml:space="preserve">5 mg/ml for 3 days before and concurrent with </w:t>
      </w:r>
      <w:r w:rsidR="00223EBA" w:rsidRPr="009C5A07">
        <w:rPr>
          <w:i/>
          <w:lang w:eastAsia="en-AU" w:bidi="ar-SA"/>
        </w:rPr>
        <w:t>C. jejuni</w:t>
      </w:r>
      <w:r w:rsidR="00223EBA" w:rsidRPr="00223EBA">
        <w:rPr>
          <w:lang w:eastAsia="en-AU" w:bidi="ar-SA"/>
        </w:rPr>
        <w:t xml:space="preserve"> challenge</w:t>
      </w:r>
      <w:r>
        <w:rPr>
          <w:lang w:eastAsia="en-AU" w:bidi="ar-SA"/>
        </w:rPr>
        <w:t xml:space="preserve"> (Group 5)</w:t>
      </w:r>
      <w:r w:rsidR="00223EBA" w:rsidRPr="00223EBA">
        <w:rPr>
          <w:lang w:eastAsia="en-AU" w:bidi="ar-SA"/>
        </w:rPr>
        <w:t xml:space="preserve">, </w:t>
      </w:r>
      <w:r>
        <w:rPr>
          <w:lang w:eastAsia="en-AU" w:bidi="ar-SA"/>
        </w:rPr>
        <w:t xml:space="preserve">was protective against </w:t>
      </w:r>
      <w:r w:rsidRPr="00C918EC">
        <w:rPr>
          <w:i/>
          <w:lang w:eastAsia="en-AU" w:bidi="ar-SA"/>
        </w:rPr>
        <w:t>C. jejuni</w:t>
      </w:r>
      <w:r>
        <w:rPr>
          <w:lang w:eastAsia="en-AU" w:bidi="ar-SA"/>
        </w:rPr>
        <w:t xml:space="preserve"> infection and </w:t>
      </w:r>
      <w:r w:rsidR="00223EBA" w:rsidRPr="00223EBA">
        <w:rPr>
          <w:lang w:eastAsia="en-AU" w:bidi="ar-SA"/>
        </w:rPr>
        <w:t xml:space="preserve">infection of the intestine, spleen and mesenteric lymph nodes were reduced by 99%, 97%, 97% and 98%, respectively, </w:t>
      </w:r>
      <w:r w:rsidR="009C5A07">
        <w:rPr>
          <w:lang w:eastAsia="en-AU" w:bidi="ar-SA"/>
        </w:rPr>
        <w:t xml:space="preserve">and DAI </w:t>
      </w:r>
      <w:r w:rsidR="0022032F">
        <w:rPr>
          <w:lang w:eastAsia="en-AU" w:bidi="ar-SA"/>
        </w:rPr>
        <w:t xml:space="preserve">was </w:t>
      </w:r>
      <w:r w:rsidR="009C5A07">
        <w:rPr>
          <w:lang w:eastAsia="en-AU" w:bidi="ar-SA"/>
        </w:rPr>
        <w:t xml:space="preserve">reduced by 77% </w:t>
      </w:r>
      <w:r w:rsidR="009C5A07" w:rsidRPr="00223EBA">
        <w:rPr>
          <w:lang w:eastAsia="en-AU" w:bidi="ar-SA"/>
        </w:rPr>
        <w:t xml:space="preserve">compared to </w:t>
      </w:r>
      <w:r w:rsidR="009C5A07">
        <w:rPr>
          <w:lang w:eastAsia="en-AU" w:bidi="ar-SA"/>
        </w:rPr>
        <w:t>infected positive</w:t>
      </w:r>
      <w:r w:rsidR="009C5A07" w:rsidRPr="00223EBA">
        <w:rPr>
          <w:lang w:eastAsia="en-AU" w:bidi="ar-SA"/>
        </w:rPr>
        <w:t xml:space="preserve"> controls</w:t>
      </w:r>
      <w:r w:rsidR="00223EBA" w:rsidRPr="00223EBA">
        <w:rPr>
          <w:lang w:eastAsia="en-AU" w:bidi="ar-SA"/>
        </w:rPr>
        <w:t>.</w:t>
      </w:r>
    </w:p>
    <w:p w14:paraId="499A0580" w14:textId="325CB999" w:rsidR="00922529" w:rsidRDefault="00922529" w:rsidP="00DE12B8">
      <w:pPr>
        <w:rPr>
          <w:lang w:eastAsia="en-AU" w:bidi="ar-SA"/>
        </w:rPr>
      </w:pPr>
    </w:p>
    <w:p w14:paraId="584319CE" w14:textId="5D732893" w:rsidR="00A13F09" w:rsidRDefault="00D01E67" w:rsidP="00DE12B8">
      <w:pPr>
        <w:rPr>
          <w:lang w:eastAsia="en-AU" w:bidi="ar-SA"/>
        </w:rPr>
      </w:pPr>
      <w:r>
        <w:rPr>
          <w:lang w:eastAsia="en-AU" w:bidi="ar-SA"/>
        </w:rPr>
        <w:t>Overall</w:t>
      </w:r>
      <w:r w:rsidR="008224B6">
        <w:rPr>
          <w:lang w:eastAsia="en-AU" w:bidi="ar-SA"/>
        </w:rPr>
        <w:t>,</w:t>
      </w:r>
      <w:r>
        <w:rPr>
          <w:lang w:eastAsia="en-AU" w:bidi="ar-SA"/>
        </w:rPr>
        <w:t xml:space="preserve"> these results </w:t>
      </w:r>
      <w:r w:rsidR="008224B6">
        <w:rPr>
          <w:lang w:eastAsia="en-AU" w:bidi="ar-SA"/>
        </w:rPr>
        <w:t xml:space="preserve">indicate that 2’-FL added at relatively high concentrations to </w:t>
      </w:r>
      <w:r w:rsidR="000A656C">
        <w:rPr>
          <w:lang w:eastAsia="en-AU" w:bidi="ar-SA"/>
        </w:rPr>
        <w:t xml:space="preserve">the diet </w:t>
      </w:r>
      <w:r w:rsidR="00D63B67">
        <w:rPr>
          <w:lang w:eastAsia="en-AU" w:bidi="ar-SA"/>
        </w:rPr>
        <w:t>of mice</w:t>
      </w:r>
      <w:r w:rsidR="0080720F">
        <w:rPr>
          <w:lang w:eastAsia="en-AU" w:bidi="ar-SA"/>
        </w:rPr>
        <w:t>,</w:t>
      </w:r>
      <w:r w:rsidR="00D63B67">
        <w:rPr>
          <w:lang w:eastAsia="en-AU" w:bidi="ar-SA"/>
        </w:rPr>
        <w:t xml:space="preserve"> </w:t>
      </w:r>
      <w:r w:rsidR="007B4CCD">
        <w:rPr>
          <w:lang w:eastAsia="en-AU" w:bidi="ar-SA"/>
        </w:rPr>
        <w:t>is</w:t>
      </w:r>
      <w:r w:rsidR="008224B6">
        <w:rPr>
          <w:lang w:eastAsia="en-AU" w:bidi="ar-SA"/>
        </w:rPr>
        <w:t xml:space="preserve"> protective against invasive </w:t>
      </w:r>
      <w:r w:rsidR="008224B6" w:rsidRPr="008224B6">
        <w:rPr>
          <w:i/>
          <w:lang w:eastAsia="en-AU" w:bidi="ar-SA"/>
        </w:rPr>
        <w:t>C. jejuni</w:t>
      </w:r>
      <w:r w:rsidR="008224B6">
        <w:rPr>
          <w:lang w:eastAsia="en-AU" w:bidi="ar-SA"/>
        </w:rPr>
        <w:t xml:space="preserve"> strains </w:t>
      </w:r>
      <w:r w:rsidR="007B4CCD">
        <w:rPr>
          <w:lang w:eastAsia="en-AU" w:bidi="ar-SA"/>
        </w:rPr>
        <w:t xml:space="preserve">that </w:t>
      </w:r>
      <w:r w:rsidR="00CD0604">
        <w:rPr>
          <w:lang w:eastAsia="en-AU" w:bidi="ar-SA"/>
        </w:rPr>
        <w:t>r</w:t>
      </w:r>
      <w:r w:rsidR="00F43C39">
        <w:rPr>
          <w:lang w:eastAsia="en-AU" w:bidi="ar-SA"/>
        </w:rPr>
        <w:t>e</w:t>
      </w:r>
      <w:r w:rsidR="00CD0604">
        <w:rPr>
          <w:lang w:eastAsia="en-AU" w:bidi="ar-SA"/>
        </w:rPr>
        <w:t xml:space="preserve">quire binding </w:t>
      </w:r>
      <w:r w:rsidR="009E616A">
        <w:rPr>
          <w:lang w:eastAsia="en-AU" w:bidi="ar-SA"/>
        </w:rPr>
        <w:t xml:space="preserve">to fucosylated </w:t>
      </w:r>
      <w:r w:rsidR="00E73446">
        <w:rPr>
          <w:lang w:eastAsia="en-AU" w:bidi="ar-SA"/>
        </w:rPr>
        <w:t>receptors</w:t>
      </w:r>
      <w:r w:rsidR="009E616A">
        <w:rPr>
          <w:lang w:eastAsia="en-AU" w:bidi="ar-SA"/>
        </w:rPr>
        <w:t xml:space="preserve"> on the surface of intestinal epithelial cells to initiate infection.</w:t>
      </w:r>
      <w:bookmarkStart w:id="845" w:name="_Toc518397353"/>
      <w:bookmarkStart w:id="846" w:name="_Toc518400879"/>
      <w:bookmarkStart w:id="847" w:name="_Toc518475314"/>
      <w:bookmarkStart w:id="848" w:name="_Toc518478911"/>
    </w:p>
    <w:p w14:paraId="412F2DA8" w14:textId="2321EB67" w:rsidR="005B3C2F" w:rsidRPr="0037434C" w:rsidRDefault="005B3C2F" w:rsidP="005B3C2F">
      <w:pPr>
        <w:pStyle w:val="Heading5"/>
        <w:rPr>
          <w:lang w:val="en-AU"/>
        </w:rPr>
      </w:pPr>
      <w:r w:rsidRPr="0037434C">
        <w:rPr>
          <w:lang w:val="en-AU"/>
        </w:rPr>
        <w:t>Murine challenge study with 2’</w:t>
      </w:r>
      <w:r w:rsidR="00D63B67">
        <w:rPr>
          <w:lang w:val="en-AU"/>
        </w:rPr>
        <w:t>-</w:t>
      </w:r>
      <w:r w:rsidRPr="0037434C">
        <w:rPr>
          <w:lang w:val="en-AU"/>
        </w:rPr>
        <w:t xml:space="preserve">FL </w:t>
      </w:r>
      <w:r w:rsidR="000B6B48">
        <w:rPr>
          <w:lang w:val="en-AU"/>
        </w:rPr>
        <w:t>(</w:t>
      </w:r>
      <w:r w:rsidR="000B6B48" w:rsidRPr="00751303">
        <w:rPr>
          <w:lang w:val="en-AU"/>
        </w:rPr>
        <w:t>Glycosyn</w:t>
      </w:r>
      <w:r w:rsidR="000B6B48">
        <w:rPr>
          <w:lang w:val="en-AU"/>
        </w:rPr>
        <w:t xml:space="preserve">) </w:t>
      </w:r>
      <w:r w:rsidRPr="0037434C">
        <w:rPr>
          <w:lang w:val="en-AU"/>
        </w:rPr>
        <w:t xml:space="preserve">and </w:t>
      </w:r>
      <w:r>
        <w:rPr>
          <w:lang w:val="en-AU"/>
        </w:rPr>
        <w:t>a</w:t>
      </w:r>
      <w:r w:rsidRPr="005B3C2F">
        <w:rPr>
          <w:lang w:val="en-AU"/>
        </w:rPr>
        <w:t>dherent-invasive E</w:t>
      </w:r>
      <w:r w:rsidR="000B6B48">
        <w:rPr>
          <w:lang w:val="en-AU"/>
        </w:rPr>
        <w:t>.</w:t>
      </w:r>
      <w:r w:rsidRPr="005B3C2F">
        <w:rPr>
          <w:lang w:val="en-AU"/>
        </w:rPr>
        <w:t xml:space="preserve"> coli</w:t>
      </w:r>
      <w:r>
        <w:rPr>
          <w:lang w:val="en-AU"/>
        </w:rPr>
        <w:t xml:space="preserve"> </w:t>
      </w:r>
      <w:r>
        <w:rPr>
          <w:lang w:val="en-AU"/>
        </w:rPr>
        <w:fldChar w:fldCharType="begin"/>
      </w:r>
      <w:r w:rsidR="00E910D2">
        <w:rPr>
          <w:lang w:val="en-AU"/>
        </w:rPr>
        <w:instrText>ADDIN CITAVI.PLACEHOLDER dcc62db8-685b-4d4b-9a19-2d652e7be549 PFBsYWNlaG9sZGVyPg0KICA8QWRkSW5WZXJzaW9uPjUuNS4wLjE8L0FkZEluVmVyc2lvbj4NCiAgPElkPmRjYzYyZGI4LTY4NWItNGQ0Yi05YTE5LTJkNjUyZTdiZTU0OTwvSWQ+DQogIDxFbnRyaWVzPg0KICAgIDxFbnRyeT4NCiAgICAgIDxJZD5mYTIxOTZjZi05ODQ1LTRlNzItODUzYS00ZGYzNTUzMDUyNzg8L0lkPg0KICAgICAgPFJlZmVyZW5jZUlkPjEzMDA4MjE0LThjNTMtNDhkNS05OTQ5LWVhZDRlNWYxNTdjNj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U2h1QmFpPC9GaXJzdE5hbWU+DQogICAgICAgICAgICA8TGFzdE5hbWU+TGl1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tb2R1bGF0ZXMgQ0QxNCBleHByZXNzaW9uIGluIGh1bWFuIGVudGVyb2N5dGVzLCB0aGVyZWJ5IGF0dGVudWF0aW5nIExQUy1pbmR1Y2VkIGluZmxhbW1hdGlvbjwvVGl0bGU+DQogICAgICAgIDxWb2x1bWU+NjU8L1ZvbHVtZT4NCiAgICAgICAgPFllYXI+MjAxNjwvWWVhcj4NCiAgICAgIDwvUmVmZXJlbmNlPg0KICAgIDwvRW50cnk+DQogIDwvRW50cmllcz4NCiAgPFRleHQ+KEhlIGV0IGFsLiAyMDE2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lIGV0IGFsLiAyMDE2Yik8L1RleHQ+DQogICAgPC9UZXh0VW5pdD4NCiAgPC9UZXh0VW5pdHM+DQo8L1BsYWNlaG9sZGVyPg==</w:instrText>
      </w:r>
      <w:r>
        <w:rPr>
          <w:lang w:val="en-AU"/>
        </w:rPr>
        <w:fldChar w:fldCharType="separate"/>
      </w:r>
      <w:bookmarkStart w:id="849" w:name="_CTVP001dcc62db8685b4d4b9a192d652e7be549"/>
      <w:r w:rsidR="0086056D">
        <w:rPr>
          <w:lang w:val="en-AU"/>
        </w:rPr>
        <w:t>(He et al. 2016b)</w:t>
      </w:r>
      <w:bookmarkEnd w:id="849"/>
      <w:r>
        <w:rPr>
          <w:lang w:val="en-AU"/>
        </w:rPr>
        <w:fldChar w:fldCharType="end"/>
      </w:r>
    </w:p>
    <w:p w14:paraId="398CF9E3" w14:textId="23E9843A" w:rsidR="007C4223" w:rsidRDefault="004C58E0" w:rsidP="004C58E0">
      <w:pPr>
        <w:rPr>
          <w:lang w:eastAsia="en-AU" w:bidi="ar-SA"/>
        </w:rPr>
      </w:pPr>
      <w:r>
        <w:rPr>
          <w:lang w:eastAsia="en-AU" w:bidi="ar-SA"/>
        </w:rPr>
        <w:t xml:space="preserve">Eight-week-old female C57BL/6 mice received 0.25% dextran sodium </w:t>
      </w:r>
      <w:r w:rsidR="00686008">
        <w:rPr>
          <w:lang w:eastAsia="en-AU" w:bidi="ar-SA"/>
        </w:rPr>
        <w:t>sulphate</w:t>
      </w:r>
      <w:r>
        <w:rPr>
          <w:lang w:eastAsia="en-AU" w:bidi="ar-SA"/>
        </w:rPr>
        <w:t xml:space="preserve"> (DSS) in</w:t>
      </w:r>
      <w:r w:rsidR="007C4223">
        <w:rPr>
          <w:lang w:eastAsia="en-AU" w:bidi="ar-SA"/>
        </w:rPr>
        <w:t xml:space="preserve"> </w:t>
      </w:r>
      <w:r>
        <w:rPr>
          <w:lang w:eastAsia="en-AU" w:bidi="ar-SA"/>
        </w:rPr>
        <w:t xml:space="preserve">their drinking water for </w:t>
      </w:r>
      <w:r w:rsidR="00FC4A49">
        <w:rPr>
          <w:lang w:eastAsia="en-AU" w:bidi="ar-SA"/>
        </w:rPr>
        <w:t>3</w:t>
      </w:r>
      <w:r>
        <w:rPr>
          <w:lang w:eastAsia="en-AU" w:bidi="ar-SA"/>
        </w:rPr>
        <w:t xml:space="preserve"> days, and were given 20 mg of</w:t>
      </w:r>
      <w:r w:rsidR="007C4223">
        <w:rPr>
          <w:lang w:eastAsia="en-AU" w:bidi="ar-SA"/>
        </w:rPr>
        <w:t xml:space="preserve"> </w:t>
      </w:r>
      <w:r>
        <w:rPr>
          <w:lang w:eastAsia="en-AU" w:bidi="ar-SA"/>
        </w:rPr>
        <w:t>streptomycin by gavage on day 4; half also received 100 mg of</w:t>
      </w:r>
      <w:r w:rsidR="007C4223">
        <w:rPr>
          <w:lang w:eastAsia="en-AU" w:bidi="ar-SA"/>
        </w:rPr>
        <w:t xml:space="preserve"> </w:t>
      </w:r>
      <w:r>
        <w:rPr>
          <w:lang w:eastAsia="en-AU" w:bidi="ar-SA"/>
        </w:rPr>
        <w:t>2</w:t>
      </w:r>
      <w:r w:rsidR="007C4223">
        <w:rPr>
          <w:lang w:eastAsia="en-AU" w:bidi="ar-SA"/>
        </w:rPr>
        <w:t>’</w:t>
      </w:r>
      <w:r>
        <w:rPr>
          <w:lang w:eastAsia="en-AU" w:bidi="ar-SA"/>
        </w:rPr>
        <w:t xml:space="preserve">-FL in 200 μL by gavage for each of the </w:t>
      </w:r>
      <w:r w:rsidR="00FC4A49">
        <w:rPr>
          <w:lang w:eastAsia="en-AU" w:bidi="ar-SA"/>
        </w:rPr>
        <w:t>4</w:t>
      </w:r>
      <w:r>
        <w:rPr>
          <w:lang w:eastAsia="en-AU" w:bidi="ar-SA"/>
        </w:rPr>
        <w:t xml:space="preserve"> days. On day</w:t>
      </w:r>
      <w:r w:rsidR="007C4223">
        <w:rPr>
          <w:lang w:eastAsia="en-AU" w:bidi="ar-SA"/>
        </w:rPr>
        <w:t xml:space="preserve"> 5</w:t>
      </w:r>
      <w:r>
        <w:rPr>
          <w:lang w:eastAsia="en-AU" w:bidi="ar-SA"/>
        </w:rPr>
        <w:t>, the two groups of experimental mice were inoculated with</w:t>
      </w:r>
      <w:r w:rsidR="007C4223">
        <w:rPr>
          <w:lang w:eastAsia="en-AU" w:bidi="ar-SA"/>
        </w:rPr>
        <w:t xml:space="preserve"> </w:t>
      </w:r>
      <w:r>
        <w:rPr>
          <w:lang w:eastAsia="en-AU" w:bidi="ar-SA"/>
        </w:rPr>
        <w:t>10</w:t>
      </w:r>
      <w:r w:rsidRPr="007C4223">
        <w:rPr>
          <w:vertAlign w:val="superscript"/>
          <w:lang w:eastAsia="en-AU" w:bidi="ar-SA"/>
        </w:rPr>
        <w:t>9</w:t>
      </w:r>
      <w:r>
        <w:rPr>
          <w:lang w:eastAsia="en-AU" w:bidi="ar-SA"/>
        </w:rPr>
        <w:t xml:space="preserve"> colony forming unit</w:t>
      </w:r>
      <w:r w:rsidR="007C4223">
        <w:rPr>
          <w:lang w:eastAsia="en-AU" w:bidi="ar-SA"/>
        </w:rPr>
        <w:t>s</w:t>
      </w:r>
      <w:r>
        <w:rPr>
          <w:lang w:eastAsia="en-AU" w:bidi="ar-SA"/>
        </w:rPr>
        <w:t xml:space="preserve"> </w:t>
      </w:r>
      <w:r w:rsidR="007C4223">
        <w:rPr>
          <w:lang w:eastAsia="en-AU" w:bidi="ar-SA"/>
        </w:rPr>
        <w:t xml:space="preserve">of </w:t>
      </w:r>
      <w:r w:rsidR="007C4223">
        <w:rPr>
          <w:lang w:val="en-AU"/>
        </w:rPr>
        <w:t>a</w:t>
      </w:r>
      <w:r w:rsidR="007C4223" w:rsidRPr="005B3C2F">
        <w:rPr>
          <w:lang w:val="en-AU"/>
        </w:rPr>
        <w:t xml:space="preserve">dherent-invasive </w:t>
      </w:r>
      <w:r w:rsidR="007C4223" w:rsidRPr="0071779F">
        <w:rPr>
          <w:i/>
          <w:lang w:val="en-AU"/>
        </w:rPr>
        <w:t xml:space="preserve">E. </w:t>
      </w:r>
      <w:r w:rsidR="007C4223" w:rsidRPr="00686008">
        <w:rPr>
          <w:i/>
          <w:lang w:val="en-AU"/>
        </w:rPr>
        <w:t xml:space="preserve">coli </w:t>
      </w:r>
      <w:r>
        <w:rPr>
          <w:lang w:eastAsia="en-AU" w:bidi="ar-SA"/>
        </w:rPr>
        <w:t>via 200 μL gavage and</w:t>
      </w:r>
      <w:r w:rsidR="007C4223">
        <w:rPr>
          <w:lang w:eastAsia="en-AU" w:bidi="ar-SA"/>
        </w:rPr>
        <w:t xml:space="preserve"> </w:t>
      </w:r>
      <w:r>
        <w:rPr>
          <w:lang w:eastAsia="en-AU" w:bidi="ar-SA"/>
        </w:rPr>
        <w:t>sacrificed after an additional 4 days; a control group received</w:t>
      </w:r>
      <w:r w:rsidR="007C4223">
        <w:rPr>
          <w:lang w:eastAsia="en-AU" w:bidi="ar-SA"/>
        </w:rPr>
        <w:t xml:space="preserve"> </w:t>
      </w:r>
      <w:r>
        <w:rPr>
          <w:lang w:eastAsia="en-AU" w:bidi="ar-SA"/>
        </w:rPr>
        <w:t>DSS and antibiotic, but only a sham PBS inoculation. Body</w:t>
      </w:r>
      <w:r w:rsidR="007C4223">
        <w:rPr>
          <w:lang w:eastAsia="en-AU" w:bidi="ar-SA"/>
        </w:rPr>
        <w:t xml:space="preserve"> </w:t>
      </w:r>
      <w:r>
        <w:rPr>
          <w:lang w:eastAsia="en-AU" w:bidi="ar-SA"/>
        </w:rPr>
        <w:t>weight was monitored daily</w:t>
      </w:r>
      <w:r w:rsidR="000E68BE">
        <w:rPr>
          <w:lang w:eastAsia="en-AU" w:bidi="ar-SA"/>
        </w:rPr>
        <w:t xml:space="preserve"> and </w:t>
      </w:r>
      <w:r w:rsidR="000E68BE">
        <w:rPr>
          <w:lang w:val="en-AU"/>
        </w:rPr>
        <w:t>a</w:t>
      </w:r>
      <w:r w:rsidR="000E68BE" w:rsidRPr="005B3C2F">
        <w:rPr>
          <w:lang w:val="en-AU"/>
        </w:rPr>
        <w:t xml:space="preserve">dherent-invasive </w:t>
      </w:r>
      <w:r w:rsidR="000E68BE" w:rsidRPr="0071779F">
        <w:rPr>
          <w:i/>
          <w:lang w:val="en-AU"/>
        </w:rPr>
        <w:t>E. coli</w:t>
      </w:r>
      <w:r>
        <w:rPr>
          <w:lang w:eastAsia="en-AU" w:bidi="ar-SA"/>
        </w:rPr>
        <w:t xml:space="preserve"> in faeces and colonic tissue</w:t>
      </w:r>
      <w:r w:rsidR="007C4223">
        <w:rPr>
          <w:lang w:eastAsia="en-AU" w:bidi="ar-SA"/>
        </w:rPr>
        <w:t xml:space="preserve"> </w:t>
      </w:r>
      <w:r>
        <w:rPr>
          <w:lang w:eastAsia="en-AU" w:bidi="ar-SA"/>
        </w:rPr>
        <w:t>were quantified</w:t>
      </w:r>
      <w:r w:rsidR="007C4223">
        <w:rPr>
          <w:lang w:eastAsia="en-AU" w:bidi="ar-SA"/>
        </w:rPr>
        <w:t>.</w:t>
      </w:r>
    </w:p>
    <w:p w14:paraId="0FA8FBB8" w14:textId="40D617CE" w:rsidR="00A92B09" w:rsidRDefault="00A92B09" w:rsidP="004C58E0">
      <w:pPr>
        <w:rPr>
          <w:lang w:eastAsia="en-AU" w:bidi="ar-SA"/>
        </w:rPr>
      </w:pPr>
    </w:p>
    <w:p w14:paraId="705C1D43" w14:textId="7407AC74" w:rsidR="00A92B09" w:rsidRDefault="00FC55CE" w:rsidP="004C58E0">
      <w:pPr>
        <w:rPr>
          <w:lang w:eastAsia="en-AU" w:bidi="ar-SA"/>
        </w:rPr>
      </w:pPr>
      <w:r>
        <w:rPr>
          <w:lang w:eastAsia="en-AU" w:bidi="ar-SA"/>
        </w:rPr>
        <w:t xml:space="preserve">Pre-treatment of mice with 100 mg of 2’-FL daily for </w:t>
      </w:r>
      <w:r w:rsidR="00FC4A49">
        <w:rPr>
          <w:lang w:eastAsia="en-AU" w:bidi="ar-SA"/>
        </w:rPr>
        <w:t>4</w:t>
      </w:r>
      <w:r>
        <w:rPr>
          <w:lang w:eastAsia="en-AU" w:bidi="ar-SA"/>
        </w:rPr>
        <w:t xml:space="preserve"> days prior to challenge with </w:t>
      </w:r>
      <w:r>
        <w:rPr>
          <w:lang w:val="en-AU"/>
        </w:rPr>
        <w:t>a</w:t>
      </w:r>
      <w:r w:rsidRPr="005B3C2F">
        <w:rPr>
          <w:lang w:val="en-AU"/>
        </w:rPr>
        <w:t xml:space="preserve">dherent-invasive </w:t>
      </w:r>
      <w:r w:rsidRPr="00686008">
        <w:rPr>
          <w:i/>
          <w:lang w:val="en-AU"/>
        </w:rPr>
        <w:t>E. coli</w:t>
      </w:r>
      <w:r>
        <w:rPr>
          <w:i/>
          <w:lang w:val="en-AU"/>
        </w:rPr>
        <w:t xml:space="preserve"> </w:t>
      </w:r>
      <w:r w:rsidR="000B3DA2">
        <w:rPr>
          <w:lang w:val="en-AU"/>
        </w:rPr>
        <w:t>prevented</w:t>
      </w:r>
      <w:r>
        <w:rPr>
          <w:lang w:val="en-AU"/>
        </w:rPr>
        <w:t xml:space="preserve"> weight loss by approximately 10% by day four post infection. </w:t>
      </w:r>
      <w:r w:rsidR="008224B6">
        <w:rPr>
          <w:lang w:val="en-AU"/>
        </w:rPr>
        <w:t>The bacterial count in colon tissue of infected mice was significantly less in the 2’-FL supplemented group compared to the positive control group, approximately 100 cfu/g of tissue v</w:t>
      </w:r>
      <w:r w:rsidR="00274DAE">
        <w:rPr>
          <w:lang w:val="en-AU"/>
        </w:rPr>
        <w:t>erses approximately 750 cfu/g.</w:t>
      </w:r>
    </w:p>
    <w:p w14:paraId="7D94A95C" w14:textId="6E296776" w:rsidR="00A13F09" w:rsidRDefault="00A13F09" w:rsidP="004C58E0">
      <w:pPr>
        <w:rPr>
          <w:lang w:eastAsia="en-AU" w:bidi="ar-SA"/>
        </w:rPr>
      </w:pPr>
    </w:p>
    <w:p w14:paraId="066F3004" w14:textId="297D42BD" w:rsidR="00D63B67" w:rsidRDefault="00D63B67" w:rsidP="004C58E0">
      <w:pPr>
        <w:rPr>
          <w:lang w:eastAsia="en-AU" w:bidi="ar-SA"/>
        </w:rPr>
      </w:pPr>
      <w:r>
        <w:rPr>
          <w:lang w:eastAsia="en-AU" w:bidi="ar-SA"/>
        </w:rPr>
        <w:t xml:space="preserve">Overall, these results indicate that </w:t>
      </w:r>
      <w:r w:rsidR="00073314">
        <w:rPr>
          <w:lang w:eastAsia="en-AU" w:bidi="ar-SA"/>
        </w:rPr>
        <w:t xml:space="preserve">a high dose of </w:t>
      </w:r>
      <w:r>
        <w:rPr>
          <w:lang w:eastAsia="en-AU" w:bidi="ar-SA"/>
        </w:rPr>
        <w:t xml:space="preserve">2’-FL is moderately protective against invasive </w:t>
      </w:r>
      <w:r>
        <w:rPr>
          <w:lang w:val="en-AU"/>
        </w:rPr>
        <w:t>a</w:t>
      </w:r>
      <w:r w:rsidRPr="005B3C2F">
        <w:rPr>
          <w:lang w:val="en-AU"/>
        </w:rPr>
        <w:t xml:space="preserve">dherent-invasive </w:t>
      </w:r>
      <w:r w:rsidRPr="0071779F">
        <w:rPr>
          <w:i/>
          <w:lang w:val="en-AU"/>
        </w:rPr>
        <w:t>E. coli</w:t>
      </w:r>
      <w:r w:rsidR="00073314">
        <w:rPr>
          <w:lang w:val="en-AU"/>
        </w:rPr>
        <w:t xml:space="preserve"> in a murine model</w:t>
      </w:r>
      <w:r>
        <w:rPr>
          <w:lang w:eastAsia="en-AU" w:bidi="ar-SA"/>
        </w:rPr>
        <w:t xml:space="preserve">. The very high dose of 2’-FL used in this study makes it difficult to infer an anti-infective effect of 2’-FL against </w:t>
      </w:r>
      <w:r>
        <w:rPr>
          <w:lang w:val="en-AU"/>
        </w:rPr>
        <w:t>a</w:t>
      </w:r>
      <w:r w:rsidRPr="005B3C2F">
        <w:rPr>
          <w:lang w:val="en-AU"/>
        </w:rPr>
        <w:t xml:space="preserve">dherent-invasive </w:t>
      </w:r>
      <w:r w:rsidRPr="0071779F">
        <w:rPr>
          <w:i/>
          <w:lang w:val="en-AU"/>
        </w:rPr>
        <w:t>E. coli</w:t>
      </w:r>
      <w:r>
        <w:t xml:space="preserve"> if administered at concentrations consistent with the proposed use in infant formula products.</w:t>
      </w:r>
    </w:p>
    <w:p w14:paraId="5B3827E0" w14:textId="18EFA4B5" w:rsidR="00D63B67" w:rsidRDefault="00D63B67" w:rsidP="00E910D2">
      <w:pPr>
        <w:pStyle w:val="Heading5"/>
        <w:rPr>
          <w:lang w:eastAsia="en-AU"/>
        </w:rPr>
      </w:pPr>
      <w:bookmarkStart w:id="850" w:name="_Pig_challenge_study"/>
      <w:bookmarkEnd w:id="850"/>
      <w:r>
        <w:rPr>
          <w:lang w:eastAsia="en-AU"/>
        </w:rPr>
        <w:t xml:space="preserve">Pig challenge study with 2’-FL </w:t>
      </w:r>
      <w:r w:rsidR="00E910D2">
        <w:rPr>
          <w:lang w:eastAsia="en-AU"/>
        </w:rPr>
        <w:t>(Du Pont) and e</w:t>
      </w:r>
      <w:r w:rsidR="00E910D2" w:rsidRPr="00E910D2">
        <w:rPr>
          <w:lang w:eastAsia="en-AU"/>
        </w:rPr>
        <w:t>nterotoxigenic E</w:t>
      </w:r>
      <w:r w:rsidR="00E910D2">
        <w:rPr>
          <w:lang w:eastAsia="en-AU"/>
        </w:rPr>
        <w:t>.</w:t>
      </w:r>
      <w:r w:rsidR="00E910D2" w:rsidRPr="00E910D2">
        <w:rPr>
          <w:lang w:eastAsia="en-AU"/>
        </w:rPr>
        <w:t xml:space="preserve"> coli</w:t>
      </w:r>
      <w:r w:rsidR="00B7184E">
        <w:rPr>
          <w:lang w:eastAsia="en-AU"/>
        </w:rPr>
        <w:t xml:space="preserve"> </w:t>
      </w:r>
      <w:r w:rsidR="00E910D2">
        <w:rPr>
          <w:lang w:eastAsia="en-AU"/>
        </w:rPr>
        <w:fldChar w:fldCharType="begin"/>
      </w:r>
      <w:r w:rsidR="00B80442">
        <w:rPr>
          <w:lang w:eastAsia="en-AU"/>
        </w:rPr>
        <w:instrText>ADDIN CITAVI.PLACEHOLDER 64606b45-c2ce-483d-9df9-bacb277d6c47 PFBsYWNlaG9sZGVyPg0KICA8QWRkSW5WZXJzaW9uPjUuNS4wLjE8L0FkZEluVmVyc2lvbj4NCiAgPElkPjY0NjA2YjQ1LWMyY2UtNDgzZC05ZGY5LWJhY2IyNzdkNmM0NzwvSWQ+DQogIDxFbnRyaWVzPg0KICAgIDxFbnRyeT4NCiAgICAgIDxJZD4wZmM5MDQxMy01N2Y2LTRjYjktOGFmNS1mNWRlMzcyMjEwY2U8L0lkPg0KICAgICAgPFJlZmVyZW5jZUlkPjEyNDYzODBkLTZkNDAtNGZjYy1hMGI0LWNmZmJhOThmYTQ1YT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zEwPC9uPg0KICA8aW4+dHJ1ZTwvaW4+DQogIDxvcz4zMTA8L29zPg0KICA8cHM+MzEwPC9wcz4NCjwvc3A+DQo8ZXA+DQogIDxuPjMxODwvbj4NCiAgPGluPnRydWU8L2luPg0KICA8b3M+MzE4PC9vcz4NCiAgPHBzPjMxODwvcHM+DQo8L2VwPg0KPG9zPjMxMC0zMTg8L29zPl1dPjwvUGFnZVJhbmdlPg0KICAgICAgICA8RW5kUGFnZT4zMTg8L0VuZFBhZ2U+DQogICAgICAgIDxTdGFydFBhZ2U+MzEw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aWxpZWJvcmcgZXQgYWwuIDIwMTcpPC9UZXh0Pg0KICAgIDwvVGV4dFVuaXQ+DQogIDwvVGV4dFVuaXRzPg0KPC9QbGFjZWhvbGRlcj4=</w:instrText>
      </w:r>
      <w:r w:rsidR="00E910D2">
        <w:rPr>
          <w:lang w:eastAsia="en-AU"/>
        </w:rPr>
        <w:fldChar w:fldCharType="separate"/>
      </w:r>
      <w:bookmarkStart w:id="851" w:name="_CTVP00164606b45c2ce483d9df9bacb277d6c47"/>
      <w:r w:rsidR="0086056D">
        <w:rPr>
          <w:lang w:eastAsia="en-AU"/>
        </w:rPr>
        <w:t>(Cilieborg et al. 2017)</w:t>
      </w:r>
      <w:bookmarkEnd w:id="851"/>
      <w:r w:rsidR="00E910D2">
        <w:rPr>
          <w:lang w:eastAsia="en-AU"/>
        </w:rPr>
        <w:fldChar w:fldCharType="end"/>
      </w:r>
    </w:p>
    <w:p w14:paraId="623E9466" w14:textId="42728CA9" w:rsidR="00E910D2" w:rsidRDefault="00FC4A49" w:rsidP="00FC4A49">
      <w:pPr>
        <w:rPr>
          <w:lang w:eastAsia="en-AU" w:bidi="ar-SA"/>
        </w:rPr>
      </w:pPr>
      <w:r>
        <w:rPr>
          <w:lang w:eastAsia="en-AU" w:bidi="ar-SA"/>
        </w:rPr>
        <w:t xml:space="preserve">Twenty-five pigs were delivered at term by </w:t>
      </w:r>
      <w:r w:rsidR="00C17157">
        <w:rPr>
          <w:lang w:eastAsia="en-AU" w:bidi="ar-SA"/>
        </w:rPr>
        <w:t>caesarean</w:t>
      </w:r>
      <w:r>
        <w:rPr>
          <w:lang w:eastAsia="en-AU" w:bidi="ar-SA"/>
        </w:rPr>
        <w:t xml:space="preserve"> section from 2 FUT-1 homozygous</w:t>
      </w:r>
      <w:r w:rsidR="00B76DEC">
        <w:rPr>
          <w:lang w:eastAsia="en-AU" w:bidi="ar-SA"/>
        </w:rPr>
        <w:t xml:space="preserve"> </w:t>
      </w:r>
      <w:r>
        <w:rPr>
          <w:lang w:eastAsia="en-AU" w:bidi="ar-SA"/>
        </w:rPr>
        <w:t xml:space="preserve">sows. The pigs were prepared with umbilical and orogastric tubes, infused with parenteral nutrition and sow’s plasma, inoculated with maternal faeces, and from day 2 transferred to full enteral feeding with boluses of milk </w:t>
      </w:r>
      <w:r w:rsidR="003D29D2">
        <w:rPr>
          <w:lang w:eastAsia="en-AU" w:bidi="ar-SA"/>
        </w:rPr>
        <w:t>replacer. P</w:t>
      </w:r>
      <w:r>
        <w:rPr>
          <w:lang w:eastAsia="en-AU" w:bidi="ar-SA"/>
        </w:rPr>
        <w:t>igs were allocated into 3 groups. One group was</w:t>
      </w:r>
      <w:r w:rsidR="003D29D2">
        <w:rPr>
          <w:lang w:eastAsia="en-AU" w:bidi="ar-SA"/>
        </w:rPr>
        <w:t xml:space="preserve"> inoculated daily with 7.5 x</w:t>
      </w:r>
      <w:r>
        <w:rPr>
          <w:lang w:eastAsia="en-AU" w:bidi="ar-SA"/>
        </w:rPr>
        <w:t>10</w:t>
      </w:r>
      <w:r w:rsidRPr="003D29D2">
        <w:rPr>
          <w:vertAlign w:val="superscript"/>
          <w:lang w:eastAsia="en-AU" w:bidi="ar-SA"/>
        </w:rPr>
        <w:t>10</w:t>
      </w:r>
      <w:r>
        <w:rPr>
          <w:lang w:eastAsia="en-AU" w:bidi="ar-SA"/>
        </w:rPr>
        <w:t xml:space="preserve"> </w:t>
      </w:r>
      <w:r w:rsidR="003D29D2">
        <w:rPr>
          <w:lang w:eastAsia="en-AU" w:bidi="ar-SA"/>
        </w:rPr>
        <w:t xml:space="preserve">enterotoxigenic </w:t>
      </w:r>
      <w:r w:rsidRPr="003D29D2">
        <w:rPr>
          <w:i/>
          <w:lang w:eastAsia="en-AU" w:bidi="ar-SA"/>
        </w:rPr>
        <w:t>E</w:t>
      </w:r>
      <w:r w:rsidR="003D29D2" w:rsidRPr="003D29D2">
        <w:rPr>
          <w:i/>
          <w:lang w:eastAsia="en-AU" w:bidi="ar-SA"/>
        </w:rPr>
        <w:t>.</w:t>
      </w:r>
      <w:r w:rsidRPr="003D29D2">
        <w:rPr>
          <w:i/>
          <w:lang w:eastAsia="en-AU" w:bidi="ar-SA"/>
        </w:rPr>
        <w:t xml:space="preserve"> coli</w:t>
      </w:r>
      <w:r>
        <w:rPr>
          <w:lang w:eastAsia="en-AU" w:bidi="ar-SA"/>
        </w:rPr>
        <w:t xml:space="preserve"> F18 </w:t>
      </w:r>
      <w:r w:rsidR="003D29D2">
        <w:rPr>
          <w:lang w:eastAsia="en-AU" w:bidi="ar-SA"/>
        </w:rPr>
        <w:t>(n=</w:t>
      </w:r>
      <w:r>
        <w:rPr>
          <w:lang w:eastAsia="en-AU" w:bidi="ar-SA"/>
        </w:rPr>
        <w:t>9), 1 group</w:t>
      </w:r>
      <w:r w:rsidR="003D29D2">
        <w:rPr>
          <w:lang w:eastAsia="en-AU" w:bidi="ar-SA"/>
        </w:rPr>
        <w:t xml:space="preserve"> </w:t>
      </w:r>
      <w:r>
        <w:rPr>
          <w:lang w:eastAsia="en-AU" w:bidi="ar-SA"/>
        </w:rPr>
        <w:t xml:space="preserve">was given the same dose of </w:t>
      </w:r>
      <w:r w:rsidRPr="003D29D2">
        <w:rPr>
          <w:i/>
          <w:lang w:eastAsia="en-AU" w:bidi="ar-SA"/>
        </w:rPr>
        <w:t>E</w:t>
      </w:r>
      <w:r w:rsidR="003D29D2" w:rsidRPr="003D29D2">
        <w:rPr>
          <w:i/>
          <w:lang w:eastAsia="en-AU" w:bidi="ar-SA"/>
        </w:rPr>
        <w:t>.</w:t>
      </w:r>
      <w:r w:rsidRPr="003D29D2">
        <w:rPr>
          <w:i/>
          <w:lang w:eastAsia="en-AU" w:bidi="ar-SA"/>
        </w:rPr>
        <w:t xml:space="preserve"> coli </w:t>
      </w:r>
      <w:r w:rsidRPr="003D29D2">
        <w:rPr>
          <w:lang w:eastAsia="en-AU" w:bidi="ar-SA"/>
        </w:rPr>
        <w:t xml:space="preserve">F18 </w:t>
      </w:r>
      <w:r w:rsidR="003D29D2">
        <w:rPr>
          <w:lang w:eastAsia="en-AU" w:bidi="ar-SA"/>
        </w:rPr>
        <w:t>plus 10 g/L 2’</w:t>
      </w:r>
      <w:r>
        <w:rPr>
          <w:lang w:eastAsia="en-AU" w:bidi="ar-SA"/>
        </w:rPr>
        <w:t>-FL in the milk</w:t>
      </w:r>
      <w:r w:rsidR="003D29D2">
        <w:rPr>
          <w:lang w:eastAsia="en-AU" w:bidi="ar-SA"/>
        </w:rPr>
        <w:t xml:space="preserve"> </w:t>
      </w:r>
      <w:r>
        <w:rPr>
          <w:lang w:eastAsia="en-AU" w:bidi="ar-SA"/>
        </w:rPr>
        <w:t xml:space="preserve">replacer </w:t>
      </w:r>
      <w:r w:rsidR="003D29D2">
        <w:rPr>
          <w:lang w:eastAsia="en-AU" w:bidi="ar-SA"/>
        </w:rPr>
        <w:t xml:space="preserve">(n=8) </w:t>
      </w:r>
      <w:r>
        <w:rPr>
          <w:lang w:eastAsia="en-AU" w:bidi="ar-SA"/>
        </w:rPr>
        <w:t>and 1 control group received only milk replacer (</w:t>
      </w:r>
      <w:r w:rsidR="003D29D2">
        <w:rPr>
          <w:lang w:eastAsia="en-AU" w:bidi="ar-SA"/>
        </w:rPr>
        <w:t xml:space="preserve">n=8). </w:t>
      </w:r>
    </w:p>
    <w:p w14:paraId="120D3BBC" w14:textId="3819F3CC" w:rsidR="00E910D2" w:rsidRDefault="00E910D2" w:rsidP="004C58E0">
      <w:pPr>
        <w:rPr>
          <w:lang w:eastAsia="en-AU" w:bidi="ar-SA"/>
        </w:rPr>
      </w:pPr>
    </w:p>
    <w:p w14:paraId="56AABD36" w14:textId="51A54008" w:rsidR="006A5711" w:rsidRDefault="006A5711" w:rsidP="006A5711">
      <w:pPr>
        <w:rPr>
          <w:lang w:eastAsia="en-AU" w:bidi="ar-SA"/>
        </w:rPr>
      </w:pPr>
      <w:r>
        <w:rPr>
          <w:lang w:eastAsia="en-AU" w:bidi="ar-SA"/>
        </w:rPr>
        <w:t xml:space="preserve">All </w:t>
      </w:r>
      <w:r w:rsidR="00646576">
        <w:rPr>
          <w:lang w:eastAsia="en-AU" w:bidi="ar-SA"/>
        </w:rPr>
        <w:t xml:space="preserve">of the </w:t>
      </w:r>
      <w:r>
        <w:rPr>
          <w:lang w:eastAsia="en-AU" w:bidi="ar-SA"/>
        </w:rPr>
        <w:t xml:space="preserve">9 pigs challenged with </w:t>
      </w:r>
      <w:r w:rsidRPr="006A5711">
        <w:rPr>
          <w:i/>
          <w:lang w:eastAsia="en-AU" w:bidi="ar-SA"/>
        </w:rPr>
        <w:t>E. coli</w:t>
      </w:r>
      <w:r>
        <w:rPr>
          <w:lang w:eastAsia="en-AU" w:bidi="ar-SA"/>
        </w:rPr>
        <w:t xml:space="preserve"> F18 without 2-FL</w:t>
      </w:r>
      <w:r w:rsidR="00646576">
        <w:rPr>
          <w:lang w:eastAsia="en-AU" w:bidi="ar-SA"/>
        </w:rPr>
        <w:t xml:space="preserve"> were euthanized before completion of the protocol because of extensive diarrhoea and poor clinical condition. Also,</w:t>
      </w:r>
      <w:r>
        <w:rPr>
          <w:lang w:eastAsia="en-AU" w:bidi="ar-SA"/>
        </w:rPr>
        <w:t xml:space="preserve"> 6 out of 8 of the 2’-FL supplemented group and 2 of 8 control pigs were </w:t>
      </w:r>
      <w:r w:rsidR="00646576">
        <w:rPr>
          <w:lang w:eastAsia="en-AU" w:bidi="ar-SA"/>
        </w:rPr>
        <w:t xml:space="preserve">similarly </w:t>
      </w:r>
      <w:r>
        <w:rPr>
          <w:lang w:eastAsia="en-AU" w:bidi="ar-SA"/>
        </w:rPr>
        <w:t>euthanized</w:t>
      </w:r>
      <w:r w:rsidR="00073314">
        <w:rPr>
          <w:lang w:eastAsia="en-AU" w:bidi="ar-SA"/>
        </w:rPr>
        <w:t>.</w:t>
      </w:r>
      <w:r w:rsidR="00073314" w:rsidRPr="00073314">
        <w:rPr>
          <w:lang w:eastAsia="en-AU" w:bidi="ar-SA"/>
        </w:rPr>
        <w:t xml:space="preserve"> </w:t>
      </w:r>
      <w:r w:rsidR="00073314">
        <w:rPr>
          <w:lang w:eastAsia="en-AU" w:bidi="ar-SA"/>
        </w:rPr>
        <w:t xml:space="preserve">Administration of 2’-FL to </w:t>
      </w:r>
      <w:r w:rsidR="00073314" w:rsidRPr="00073314">
        <w:rPr>
          <w:i/>
          <w:lang w:eastAsia="en-AU" w:bidi="ar-SA"/>
        </w:rPr>
        <w:t>E. coli</w:t>
      </w:r>
      <w:r w:rsidR="00073314">
        <w:rPr>
          <w:lang w:eastAsia="en-AU" w:bidi="ar-SA"/>
        </w:rPr>
        <w:t xml:space="preserve"> F18 challenged pigs failed to prevent diarrhoea, although the relative weight loss tended to be reduced (-19 vs -124 g/kg, P=0.12) and higher villi were observed in the distal small intestine (351 </w:t>
      </w:r>
      <w:r w:rsidR="00073314">
        <w:rPr>
          <w:rFonts w:cs="Arial"/>
          <w:lang w:eastAsia="en-AU" w:bidi="ar-SA"/>
        </w:rPr>
        <w:t>µ</w:t>
      </w:r>
      <w:r w:rsidR="00073314">
        <w:rPr>
          <w:lang w:eastAsia="en-AU" w:bidi="ar-SA"/>
        </w:rPr>
        <w:t xml:space="preserve">m vs 303 </w:t>
      </w:r>
      <w:r w:rsidR="00073314">
        <w:rPr>
          <w:rFonts w:cs="Arial"/>
          <w:lang w:eastAsia="en-AU" w:bidi="ar-SA"/>
        </w:rPr>
        <w:t>µ</w:t>
      </w:r>
      <w:r w:rsidR="00073314">
        <w:rPr>
          <w:lang w:eastAsia="en-AU" w:bidi="ar-SA"/>
        </w:rPr>
        <w:t>m , P&lt;0.05).</w:t>
      </w:r>
    </w:p>
    <w:p w14:paraId="06B0304F" w14:textId="59A45336" w:rsidR="00073314" w:rsidRDefault="00073314" w:rsidP="006A5711">
      <w:pPr>
        <w:rPr>
          <w:lang w:eastAsia="en-AU" w:bidi="ar-SA"/>
        </w:rPr>
      </w:pPr>
    </w:p>
    <w:p w14:paraId="10192845" w14:textId="003F2DE2" w:rsidR="00073314" w:rsidRDefault="00073314" w:rsidP="00370980">
      <w:pPr>
        <w:rPr>
          <w:lang w:eastAsia="en-AU" w:bidi="ar-SA"/>
        </w:rPr>
      </w:pPr>
      <w:r>
        <w:rPr>
          <w:lang w:eastAsia="en-AU" w:bidi="ar-SA"/>
        </w:rPr>
        <w:t xml:space="preserve">Overall, these results indicate that a high dose of 2’-FL is weakly protective against enterotoxigenic </w:t>
      </w:r>
      <w:r w:rsidRPr="00073314">
        <w:rPr>
          <w:i/>
          <w:lang w:eastAsia="en-AU" w:bidi="ar-SA"/>
        </w:rPr>
        <w:t>E. coli</w:t>
      </w:r>
      <w:r>
        <w:rPr>
          <w:lang w:eastAsia="en-AU" w:bidi="ar-SA"/>
        </w:rPr>
        <w:t xml:space="preserve"> F18 in a pig model</w:t>
      </w:r>
      <w:r w:rsidR="00370980">
        <w:rPr>
          <w:lang w:eastAsia="en-AU" w:bidi="ar-SA"/>
        </w:rPr>
        <w:t xml:space="preserve"> and did not improve intestinal function or prevent diarrhoea in new born pigs</w:t>
      </w:r>
      <w:r>
        <w:rPr>
          <w:lang w:eastAsia="en-AU" w:bidi="ar-SA"/>
        </w:rPr>
        <w:t xml:space="preserve">. The </w:t>
      </w:r>
      <w:r w:rsidR="00646576">
        <w:rPr>
          <w:lang w:eastAsia="en-AU" w:bidi="ar-SA"/>
        </w:rPr>
        <w:t xml:space="preserve">unrealistically </w:t>
      </w:r>
      <w:r>
        <w:rPr>
          <w:lang w:eastAsia="en-AU" w:bidi="ar-SA"/>
        </w:rPr>
        <w:t xml:space="preserve">high dose of 2’-FL </w:t>
      </w:r>
      <w:r w:rsidR="00646576">
        <w:rPr>
          <w:lang w:eastAsia="en-AU" w:bidi="ar-SA"/>
        </w:rPr>
        <w:t xml:space="preserve">and the very high challenge dose of </w:t>
      </w:r>
      <w:r w:rsidR="00646576" w:rsidRPr="00771289">
        <w:rPr>
          <w:i/>
          <w:lang w:eastAsia="en-AU" w:bidi="ar-SA"/>
        </w:rPr>
        <w:t>E. coli F18</w:t>
      </w:r>
      <w:r w:rsidR="00646576">
        <w:rPr>
          <w:lang w:eastAsia="en-AU" w:bidi="ar-SA"/>
        </w:rPr>
        <w:t xml:space="preserve"> </w:t>
      </w:r>
      <w:r>
        <w:rPr>
          <w:lang w:eastAsia="en-AU" w:bidi="ar-SA"/>
        </w:rPr>
        <w:t xml:space="preserve">used in this study makes it difficult to infer an anti-infective effect of 2’-FL </w:t>
      </w:r>
      <w:r>
        <w:rPr>
          <w:lang w:eastAsia="en-AU" w:bidi="ar-SA"/>
        </w:rPr>
        <w:lastRenderedPageBreak/>
        <w:t xml:space="preserve">against </w:t>
      </w:r>
      <w:r>
        <w:rPr>
          <w:lang w:val="en-AU"/>
        </w:rPr>
        <w:t>enterotoxigenic</w:t>
      </w:r>
      <w:r w:rsidRPr="005B3C2F">
        <w:rPr>
          <w:lang w:val="en-AU"/>
        </w:rPr>
        <w:t xml:space="preserve"> </w:t>
      </w:r>
      <w:r w:rsidRPr="0071779F">
        <w:rPr>
          <w:i/>
          <w:lang w:val="en-AU"/>
        </w:rPr>
        <w:t>E. coli</w:t>
      </w:r>
      <w:r>
        <w:t xml:space="preserve"> if administered at concentrations consistent with the proposed use in infant formula products.</w:t>
      </w:r>
    </w:p>
    <w:p w14:paraId="23867EC2" w14:textId="509EE211" w:rsidR="0048749B" w:rsidRDefault="00A84FCA" w:rsidP="00FE5BEF">
      <w:pPr>
        <w:pStyle w:val="Heading3"/>
      </w:pPr>
      <w:bookmarkStart w:id="852" w:name="_Toc518995960"/>
      <w:bookmarkStart w:id="853" w:name="_Toc519260372"/>
      <w:bookmarkStart w:id="854" w:name="_Toc519260698"/>
      <w:bookmarkStart w:id="855" w:name="_Toc519607979"/>
      <w:bookmarkStart w:id="856" w:name="_Toc521418081"/>
      <w:bookmarkStart w:id="857" w:name="Section4_3_5"/>
      <w:bookmarkStart w:id="858" w:name="_Toc529357617"/>
      <w:r>
        <w:t>4.3.5 Infant feeding trials</w:t>
      </w:r>
      <w:bookmarkEnd w:id="845"/>
      <w:bookmarkEnd w:id="846"/>
      <w:bookmarkEnd w:id="847"/>
      <w:bookmarkEnd w:id="848"/>
      <w:bookmarkEnd w:id="852"/>
      <w:bookmarkEnd w:id="853"/>
      <w:bookmarkEnd w:id="854"/>
      <w:bookmarkEnd w:id="855"/>
      <w:bookmarkEnd w:id="856"/>
      <w:bookmarkEnd w:id="857"/>
      <w:bookmarkEnd w:id="858"/>
    </w:p>
    <w:p w14:paraId="4462ACF9" w14:textId="57AA8707" w:rsidR="00390DAE" w:rsidRPr="00390DAE" w:rsidRDefault="00390DAE" w:rsidP="00390DAE">
      <w:pPr>
        <w:pStyle w:val="Heading5"/>
        <w:rPr>
          <w:lang w:val="en-AU"/>
        </w:rPr>
      </w:pPr>
      <w:r w:rsidRPr="00390DAE">
        <w:rPr>
          <w:lang w:val="en-AU"/>
        </w:rPr>
        <w:t xml:space="preserve">Infant study with 2’-FL in combination with LNnT </w:t>
      </w:r>
      <w:r>
        <w:rPr>
          <w:lang w:eastAsia="en-AU"/>
        </w:rPr>
        <w:fldChar w:fldCharType="begin"/>
      </w:r>
      <w:r w:rsidR="000B7AA9">
        <w:rPr>
          <w:lang w:eastAsia="en-AU"/>
        </w:rPr>
        <w:instrText>ADDIN CITAVI.PLACEHOLDER 1aff5e9b-5665-47ee-abe3-c920224f0e25 PFBsYWNlaG9sZGVyPg0KICA8QWRkSW5WZXJzaW9uPjUuNS4wLjE8L0FkZEluVmVyc2lvbj4NCiAgPElkPjFhZmY1ZTliLTU2NjUtNDdlZS1hYmUzLWM5MjAyMjRmMGUyNTwvSWQ+DQogIDxFbnRyaWVzPg0KICAgIDxFbnRyeT4NCiAgICAgIDxJZD41YWJkODQ3NS1kMTY1LTQzNWMtOTU0MC03Yjc1MTM3YzFkOTM8L0lkPg0KICAgICAgPFJlZmVyZW5jZUlkPjgyYWU5YzFmLWVkMTQtNDNkZC1hMGIxLWFiY2I2YzUxNzA4N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1Y2NpbyBldCBhbC4gMjAxNyk8L1RleHQ+DQogICAgPC9UZXh0VW5pdD4NCiAgPC9UZXh0VW5pdHM+DQo8L1BsYWNlaG9sZGVyPg==</w:instrText>
      </w:r>
      <w:r>
        <w:rPr>
          <w:lang w:eastAsia="en-AU"/>
        </w:rPr>
        <w:fldChar w:fldCharType="separate"/>
      </w:r>
      <w:bookmarkStart w:id="859" w:name="_CTVP0011aff5e9b566547eeabe3c920224f0e25"/>
      <w:r w:rsidR="0086056D">
        <w:rPr>
          <w:lang w:eastAsia="en-AU"/>
        </w:rPr>
        <w:t>(Puccio et al. 2017)</w:t>
      </w:r>
      <w:bookmarkEnd w:id="859"/>
      <w:r>
        <w:rPr>
          <w:lang w:eastAsia="en-AU"/>
        </w:rPr>
        <w:fldChar w:fldCharType="end"/>
      </w:r>
    </w:p>
    <w:p w14:paraId="4DE65E06" w14:textId="1812C4E8" w:rsidR="00A84FCA" w:rsidRDefault="00B40EFB" w:rsidP="00147071">
      <w:pPr>
        <w:rPr>
          <w:lang w:eastAsia="en-AU" w:bidi="ar-SA"/>
        </w:rPr>
      </w:pPr>
      <w:r>
        <w:rPr>
          <w:lang w:eastAsia="en-AU" w:bidi="ar-SA"/>
        </w:rPr>
        <w:t>Sec</w:t>
      </w:r>
      <w:r w:rsidR="00147071">
        <w:rPr>
          <w:lang w:eastAsia="en-AU" w:bidi="ar-SA"/>
        </w:rPr>
        <w:t>ondary outcomes measured in this</w:t>
      </w:r>
      <w:r>
        <w:rPr>
          <w:lang w:eastAsia="en-AU" w:bidi="ar-SA"/>
        </w:rPr>
        <w:t xml:space="preserve"> </w:t>
      </w:r>
      <w:r w:rsidR="008843D7">
        <w:rPr>
          <w:lang w:eastAsia="en-AU" w:bidi="ar-SA"/>
        </w:rPr>
        <w:t>study</w:t>
      </w:r>
      <w:r w:rsidR="002D227F">
        <w:rPr>
          <w:lang w:eastAsia="en-AU" w:bidi="ar-SA"/>
        </w:rPr>
        <w:t xml:space="preserve"> (refer to </w:t>
      </w:r>
      <w:hyperlink w:anchor="_3.2.6_Human_studies" w:history="1">
        <w:r w:rsidR="002D227F" w:rsidRPr="002D227F">
          <w:rPr>
            <w:rStyle w:val="Hyperlink"/>
            <w:lang w:eastAsia="en-AU" w:bidi="ar-SA"/>
          </w:rPr>
          <w:t>S</w:t>
        </w:r>
        <w:r w:rsidRPr="002D227F">
          <w:rPr>
            <w:rStyle w:val="Hyperlink"/>
            <w:lang w:eastAsia="en-AU" w:bidi="ar-SA"/>
          </w:rPr>
          <w:t>ection</w:t>
        </w:r>
        <w:r w:rsidR="00390DAE" w:rsidRPr="002D227F">
          <w:rPr>
            <w:rStyle w:val="Hyperlink"/>
            <w:lang w:eastAsia="en-AU" w:bidi="ar-SA"/>
          </w:rPr>
          <w:t xml:space="preserve"> 3.</w:t>
        </w:r>
        <w:r w:rsidR="00951C56" w:rsidRPr="002D227F">
          <w:rPr>
            <w:rStyle w:val="Hyperlink"/>
            <w:lang w:eastAsia="en-AU" w:bidi="ar-SA"/>
          </w:rPr>
          <w:t>2.6</w:t>
        </w:r>
      </w:hyperlink>
      <w:r w:rsidR="00390DAE">
        <w:rPr>
          <w:lang w:eastAsia="en-AU" w:bidi="ar-SA"/>
        </w:rPr>
        <w:t>) included parent-reported adverse events that were classified according to the Medical Dictionary for Regulatory Activities (MedDRA) System, Organ, and Class (SOC) categories</w:t>
      </w:r>
      <w:r w:rsidR="008843D7">
        <w:rPr>
          <w:lang w:eastAsia="en-AU" w:bidi="ar-SA"/>
        </w:rPr>
        <w:t>.</w:t>
      </w:r>
      <w:r w:rsidR="00390DAE">
        <w:rPr>
          <w:lang w:eastAsia="en-AU" w:bidi="ar-SA"/>
        </w:rPr>
        <w:t xml:space="preserve"> For adverse events classified as ‘Infections and Infestations’, further categories were identified </w:t>
      </w:r>
      <w:r w:rsidR="00390DAE" w:rsidRPr="00390DAE">
        <w:rPr>
          <w:i/>
          <w:lang w:eastAsia="en-AU" w:bidi="ar-SA"/>
        </w:rPr>
        <w:t>a priori</w:t>
      </w:r>
      <w:r w:rsidR="00390DAE">
        <w:rPr>
          <w:lang w:eastAsia="en-AU" w:bidi="ar-SA"/>
        </w:rPr>
        <w:t>, including upper respiratory tract infection, pyrexia, rhinitis, bronchitis, bronchiolitis, otitis media, p</w:t>
      </w:r>
      <w:r w:rsidR="00147071">
        <w:rPr>
          <w:lang w:eastAsia="en-AU" w:bidi="ar-SA"/>
        </w:rPr>
        <w:t>haryngitis and gastroenteritis.</w:t>
      </w:r>
      <w:r w:rsidR="00147071" w:rsidRPr="00147071">
        <w:t xml:space="preserve"> </w:t>
      </w:r>
      <w:r w:rsidR="00147071">
        <w:rPr>
          <w:lang w:eastAsia="en-AU" w:bidi="ar-SA"/>
        </w:rPr>
        <w:t>In addition, three adverse event clusters were identified: upper respiratory tract infection, lower respiratory tract infection, and otitis/ear infection.</w:t>
      </w:r>
      <w:r w:rsidR="00147071" w:rsidDel="003C4178">
        <w:rPr>
          <w:lang w:eastAsia="en-AU" w:bidi="ar-SA"/>
        </w:rPr>
        <w:t xml:space="preserve"> </w:t>
      </w:r>
      <w:r w:rsidR="00390DAE">
        <w:rPr>
          <w:lang w:eastAsia="en-AU" w:bidi="ar-SA"/>
        </w:rPr>
        <w:t xml:space="preserve">Morbidity outcomes were analysed </w:t>
      </w:r>
      <w:r w:rsidR="0027076E">
        <w:rPr>
          <w:lang w:eastAsia="en-AU" w:bidi="ar-SA"/>
        </w:rPr>
        <w:t xml:space="preserve">in the ITT population </w:t>
      </w:r>
      <w:r w:rsidR="00390DAE">
        <w:rPr>
          <w:lang w:eastAsia="en-AU" w:bidi="ar-SA"/>
        </w:rPr>
        <w:t>using the Fisher exact test and reported as odds ratio (OR) and 95% confidence interval</w:t>
      </w:r>
      <w:r w:rsidR="00A24098">
        <w:rPr>
          <w:lang w:eastAsia="en-AU" w:bidi="ar-SA"/>
        </w:rPr>
        <w:t xml:space="preserve"> (CI)</w:t>
      </w:r>
      <w:r w:rsidR="00390DAE">
        <w:rPr>
          <w:lang w:eastAsia="en-AU" w:bidi="ar-SA"/>
        </w:rPr>
        <w:t xml:space="preserve">. </w:t>
      </w:r>
    </w:p>
    <w:p w14:paraId="1B948268" w14:textId="06774841" w:rsidR="0027076E" w:rsidRDefault="0027076E" w:rsidP="00390DAE">
      <w:pPr>
        <w:rPr>
          <w:lang w:eastAsia="en-AU" w:bidi="ar-SA"/>
        </w:rPr>
      </w:pPr>
    </w:p>
    <w:p w14:paraId="5CE817A7" w14:textId="2FEFED34" w:rsidR="008048E9" w:rsidRDefault="0027076E" w:rsidP="008048E9">
      <w:pPr>
        <w:rPr>
          <w:lang w:eastAsia="en-AU" w:bidi="ar-SA"/>
        </w:rPr>
      </w:pPr>
      <w:r>
        <w:rPr>
          <w:lang w:eastAsia="en-AU" w:bidi="ar-SA"/>
        </w:rPr>
        <w:t xml:space="preserve">Infants receiving test formula had significantly fewer reports of bronchitis through 4 months (2.3% vs 12.6%, OR=0.16, </w:t>
      </w:r>
      <w:r w:rsidR="00A24098">
        <w:rPr>
          <w:lang w:eastAsia="en-AU" w:bidi="ar-SA"/>
        </w:rPr>
        <w:t xml:space="preserve">95% </w:t>
      </w:r>
      <w:r>
        <w:rPr>
          <w:lang w:eastAsia="en-AU" w:bidi="ar-SA"/>
        </w:rPr>
        <w:t>CI 0.02-0.78, P</w:t>
      </w:r>
      <w:r>
        <w:rPr>
          <w:rFonts w:cs="Arial"/>
          <w:lang w:eastAsia="en-AU" w:bidi="ar-SA"/>
        </w:rPr>
        <w:t>≤</w:t>
      </w:r>
      <w:r>
        <w:rPr>
          <w:lang w:eastAsia="en-AU" w:bidi="ar-SA"/>
        </w:rPr>
        <w:t xml:space="preserve">0.01), 6 months </w:t>
      </w:r>
      <w:r w:rsidR="001B0C34">
        <w:rPr>
          <w:lang w:eastAsia="en-AU" w:bidi="ar-SA"/>
        </w:rPr>
        <w:t>(6.8% vs 21.8%, OR=0.26, 95% CI</w:t>
      </w:r>
      <w:r>
        <w:rPr>
          <w:lang w:eastAsia="en-AU" w:bidi="ar-SA"/>
        </w:rPr>
        <w:t xml:space="preserve"> 0.08-0.74, P</w:t>
      </w:r>
      <w:r>
        <w:rPr>
          <w:rFonts w:cs="Arial"/>
          <w:lang w:eastAsia="en-AU" w:bidi="ar-SA"/>
        </w:rPr>
        <w:t>≤</w:t>
      </w:r>
      <w:r>
        <w:rPr>
          <w:lang w:eastAsia="en-AU" w:bidi="ar-SA"/>
        </w:rPr>
        <w:t>0.01) and 12 months (</w:t>
      </w:r>
      <w:r w:rsidR="001B0C34">
        <w:rPr>
          <w:lang w:eastAsia="en-AU" w:bidi="ar-SA"/>
        </w:rPr>
        <w:t>10.2% vs 27.6%, OR=0.30, 95% CI</w:t>
      </w:r>
      <w:r>
        <w:rPr>
          <w:lang w:eastAsia="en-AU" w:bidi="ar-SA"/>
        </w:rPr>
        <w:t xml:space="preserve"> 0.11-0.73, P</w:t>
      </w:r>
      <w:r>
        <w:rPr>
          <w:rFonts w:cs="Arial"/>
          <w:lang w:eastAsia="en-AU" w:bidi="ar-SA"/>
        </w:rPr>
        <w:t>≤</w:t>
      </w:r>
      <w:r>
        <w:rPr>
          <w:lang w:eastAsia="en-AU" w:bidi="ar-SA"/>
        </w:rPr>
        <w:t>0.01), and the adverse event cluster of lower respiratory tract infection through 12 months (19.3% vs 34.5%, OR=0.45,</w:t>
      </w:r>
      <w:r w:rsidR="001B0C34">
        <w:rPr>
          <w:lang w:eastAsia="en-AU" w:bidi="ar-SA"/>
        </w:rPr>
        <w:t xml:space="preserve"> 95% CI</w:t>
      </w:r>
      <w:r>
        <w:rPr>
          <w:lang w:eastAsia="en-AU" w:bidi="ar-SA"/>
        </w:rPr>
        <w:t xml:space="preserve"> 0.21-0.95, P</w:t>
      </w:r>
      <w:r w:rsidR="008048E9">
        <w:rPr>
          <w:rFonts w:cs="Arial"/>
          <w:lang w:eastAsia="en-AU" w:bidi="ar-SA"/>
        </w:rPr>
        <w:t>&lt;</w:t>
      </w:r>
      <w:r>
        <w:rPr>
          <w:lang w:eastAsia="en-AU" w:bidi="ar-SA"/>
        </w:rPr>
        <w:t xml:space="preserve">0.05). Similar statistically significant differences between the </w:t>
      </w:r>
      <w:r w:rsidR="008C51D8">
        <w:rPr>
          <w:lang w:eastAsia="en-AU" w:bidi="ar-SA"/>
        </w:rPr>
        <w:t>T</w:t>
      </w:r>
      <w:r>
        <w:rPr>
          <w:lang w:eastAsia="en-AU" w:bidi="ar-SA"/>
        </w:rPr>
        <w:t xml:space="preserve">est and </w:t>
      </w:r>
      <w:r w:rsidR="008C51D8">
        <w:rPr>
          <w:lang w:eastAsia="en-AU" w:bidi="ar-SA"/>
        </w:rPr>
        <w:t>C</w:t>
      </w:r>
      <w:r>
        <w:rPr>
          <w:lang w:eastAsia="en-AU" w:bidi="ar-SA"/>
        </w:rPr>
        <w:t xml:space="preserve">ontrol groups were observed in the subgroup of infants born by caesarean section for bronchitis through 12 months (3.1% vs </w:t>
      </w:r>
      <w:r w:rsidR="001B0C34">
        <w:rPr>
          <w:lang w:eastAsia="en-AU" w:bidi="ar-SA"/>
        </w:rPr>
        <w:t>34.4%, OR=</w:t>
      </w:r>
      <w:r>
        <w:rPr>
          <w:lang w:eastAsia="en-AU" w:bidi="ar-SA"/>
        </w:rPr>
        <w:t xml:space="preserve">0.06, 95% CI 0.00–0.50, P=0.003) and lower respiratory tract infection through 6 </w:t>
      </w:r>
      <w:r w:rsidR="00147071">
        <w:rPr>
          <w:lang w:eastAsia="en-AU" w:bidi="ar-SA"/>
        </w:rPr>
        <w:t xml:space="preserve">months </w:t>
      </w:r>
      <w:r>
        <w:rPr>
          <w:lang w:eastAsia="en-AU" w:bidi="ar-SA"/>
        </w:rPr>
        <w:t>(6.3% vs 28.1%, OR</w:t>
      </w:r>
      <w:r w:rsidR="001B0C34">
        <w:rPr>
          <w:lang w:eastAsia="en-AU" w:bidi="ar-SA"/>
        </w:rPr>
        <w:t>=</w:t>
      </w:r>
      <w:r>
        <w:rPr>
          <w:lang w:eastAsia="en-AU" w:bidi="ar-SA"/>
        </w:rPr>
        <w:t>0.17, 95% CI 0.02–0.96, P=0.043) and 12 months (12.5% vs 40.6</w:t>
      </w:r>
      <w:r w:rsidR="001B0C34">
        <w:rPr>
          <w:lang w:eastAsia="en-AU" w:bidi="ar-SA"/>
        </w:rPr>
        <w:t>%, OR=</w:t>
      </w:r>
      <w:r>
        <w:rPr>
          <w:lang w:eastAsia="en-AU" w:bidi="ar-SA"/>
        </w:rPr>
        <w:t>0.21, 95% CI 0.04–0.83, P=0.022).</w:t>
      </w:r>
      <w:r w:rsidRPr="0027076E">
        <w:t xml:space="preserve"> </w:t>
      </w:r>
      <w:r>
        <w:rPr>
          <w:lang w:eastAsia="en-AU" w:bidi="ar-SA"/>
        </w:rPr>
        <w:t>Infants receiving test formula had significantly fewer reports of antibiotic use through 6 months (</w:t>
      </w:r>
      <w:r w:rsidR="008048E9">
        <w:rPr>
          <w:lang w:eastAsia="en-AU" w:bidi="ar-SA"/>
        </w:rPr>
        <w:t>34.1% vs 49.4 %, OR=0.53, 95%</w:t>
      </w:r>
      <w:r w:rsidR="001B0C34">
        <w:rPr>
          <w:lang w:eastAsia="en-AU" w:bidi="ar-SA"/>
        </w:rPr>
        <w:t xml:space="preserve"> CI</w:t>
      </w:r>
      <w:r w:rsidR="008048E9">
        <w:rPr>
          <w:lang w:eastAsia="en-AU" w:bidi="ar-SA"/>
        </w:rPr>
        <w:t xml:space="preserve"> 0.27-1.02, P</w:t>
      </w:r>
      <w:r w:rsidR="008048E9" w:rsidRPr="008048E9">
        <w:rPr>
          <w:lang w:eastAsia="en-AU" w:bidi="ar-SA"/>
        </w:rPr>
        <w:t xml:space="preserve"> </w:t>
      </w:r>
      <w:r w:rsidR="008048E9">
        <w:rPr>
          <w:lang w:eastAsia="en-AU" w:bidi="ar-SA"/>
        </w:rPr>
        <w:t>P</w:t>
      </w:r>
      <w:r w:rsidR="008048E9">
        <w:rPr>
          <w:rFonts w:cs="Arial"/>
          <w:lang w:eastAsia="en-AU" w:bidi="ar-SA"/>
        </w:rPr>
        <w:t>&lt;</w:t>
      </w:r>
      <w:r w:rsidR="008048E9">
        <w:rPr>
          <w:lang w:eastAsia="en-AU" w:bidi="ar-SA"/>
        </w:rPr>
        <w:t xml:space="preserve">0.05) </w:t>
      </w:r>
      <w:r>
        <w:rPr>
          <w:lang w:eastAsia="en-AU" w:bidi="ar-SA"/>
        </w:rPr>
        <w:t>and 12 months</w:t>
      </w:r>
      <w:r w:rsidR="008048E9">
        <w:rPr>
          <w:lang w:eastAsia="en-AU" w:bidi="ar-SA"/>
        </w:rPr>
        <w:t xml:space="preserve"> (42.0% vs 60.9 %, OR=0.47, 95%</w:t>
      </w:r>
      <w:r w:rsidR="001B0C34">
        <w:rPr>
          <w:lang w:eastAsia="en-AU" w:bidi="ar-SA"/>
        </w:rPr>
        <w:t xml:space="preserve"> CI</w:t>
      </w:r>
      <w:r w:rsidR="008048E9">
        <w:rPr>
          <w:lang w:eastAsia="en-AU" w:bidi="ar-SA"/>
        </w:rPr>
        <w:t xml:space="preserve"> 0.24-0.89, P</w:t>
      </w:r>
      <w:r w:rsidR="008048E9">
        <w:rPr>
          <w:rFonts w:cs="Arial"/>
          <w:lang w:eastAsia="en-AU" w:bidi="ar-SA"/>
        </w:rPr>
        <w:t>&lt;</w:t>
      </w:r>
      <w:r w:rsidR="008048E9">
        <w:rPr>
          <w:lang w:eastAsia="en-AU" w:bidi="ar-SA"/>
        </w:rPr>
        <w:t>0.05)</w:t>
      </w:r>
      <w:r>
        <w:rPr>
          <w:lang w:eastAsia="en-AU" w:bidi="ar-SA"/>
        </w:rPr>
        <w:t>.</w:t>
      </w:r>
      <w:r w:rsidR="008048E9">
        <w:rPr>
          <w:lang w:eastAsia="en-AU" w:bidi="ar-SA"/>
        </w:rPr>
        <w:t xml:space="preserve"> No effect of </w:t>
      </w:r>
      <w:r w:rsidR="004B1CA8">
        <w:rPr>
          <w:lang w:eastAsia="en-AU" w:bidi="ar-SA"/>
        </w:rPr>
        <w:t>2’-FL</w:t>
      </w:r>
      <w:r w:rsidR="00844F19">
        <w:rPr>
          <w:lang w:eastAsia="en-AU" w:bidi="ar-SA"/>
        </w:rPr>
        <w:t xml:space="preserve"> and LNnT </w:t>
      </w:r>
      <w:r w:rsidR="008048E9">
        <w:rPr>
          <w:lang w:eastAsia="en-AU" w:bidi="ar-SA"/>
        </w:rPr>
        <w:t xml:space="preserve">on gastrointestinal-related morbidities were observed. </w:t>
      </w:r>
    </w:p>
    <w:p w14:paraId="39CB1B3F" w14:textId="77777777" w:rsidR="00E92C64" w:rsidRDefault="00E92C64" w:rsidP="008048E9">
      <w:pPr>
        <w:rPr>
          <w:lang w:eastAsia="en-AU" w:bidi="ar-SA"/>
        </w:rPr>
      </w:pPr>
    </w:p>
    <w:p w14:paraId="56AA80C8" w14:textId="4CF01EF7" w:rsidR="00247916" w:rsidRPr="00E910D2" w:rsidRDefault="00E92C64" w:rsidP="008048E9">
      <w:pPr>
        <w:rPr>
          <w:lang w:eastAsia="en-AU" w:bidi="ar-SA"/>
        </w:rPr>
      </w:pPr>
      <w:r>
        <w:rPr>
          <w:lang w:eastAsia="en-AU" w:bidi="ar-SA"/>
        </w:rPr>
        <w:t>Overall these results provide limited evidence that infant formula supplemented with 1</w:t>
      </w:r>
      <w:r w:rsidR="00946241">
        <w:rPr>
          <w:lang w:eastAsia="en-AU" w:bidi="ar-SA"/>
        </w:rPr>
        <w:t>.0-1.2</w:t>
      </w:r>
      <w:r>
        <w:rPr>
          <w:lang w:eastAsia="en-AU" w:bidi="ar-SA"/>
        </w:rPr>
        <w:t xml:space="preserve"> mg/ml </w:t>
      </w:r>
      <w:r w:rsidR="004B1CA8">
        <w:rPr>
          <w:lang w:eastAsia="en-AU" w:bidi="ar-SA"/>
        </w:rPr>
        <w:t>2’-FL</w:t>
      </w:r>
      <w:r>
        <w:rPr>
          <w:lang w:eastAsia="en-AU" w:bidi="ar-SA"/>
        </w:rPr>
        <w:t xml:space="preserve"> and 0.5</w:t>
      </w:r>
      <w:r w:rsidR="00946241">
        <w:rPr>
          <w:lang w:eastAsia="en-AU" w:bidi="ar-SA"/>
        </w:rPr>
        <w:t>-0.6</w:t>
      </w:r>
      <w:r>
        <w:rPr>
          <w:lang w:eastAsia="en-AU" w:bidi="ar-SA"/>
        </w:rPr>
        <w:t xml:space="preserve"> mg/ml LNnT are associated with reduced rates of parent-reported morbidity</w:t>
      </w:r>
      <w:r w:rsidR="006D016B">
        <w:rPr>
          <w:lang w:eastAsia="en-AU" w:bidi="ar-SA"/>
        </w:rPr>
        <w:t xml:space="preserve"> compared to unsupplemented formula</w:t>
      </w:r>
      <w:r w:rsidR="0038680F">
        <w:rPr>
          <w:lang w:eastAsia="en-AU" w:bidi="ar-SA"/>
        </w:rPr>
        <w:t>.</w:t>
      </w:r>
      <w:r w:rsidR="00274DAE">
        <w:rPr>
          <w:lang w:eastAsia="en-AU" w:bidi="ar-SA"/>
        </w:rPr>
        <w:t xml:space="preserve"> </w:t>
      </w:r>
      <w:r>
        <w:rPr>
          <w:lang w:eastAsia="en-AU" w:bidi="ar-SA"/>
        </w:rPr>
        <w:t xml:space="preserve">No associations with reduced rates of gastrointestinal illness were reported. These results have not been reproduced elsewhere and are therefore limited in the context of inferring an anti-infective </w:t>
      </w:r>
      <w:r w:rsidR="00B04E8A">
        <w:rPr>
          <w:lang w:eastAsia="en-AU" w:bidi="ar-SA"/>
        </w:rPr>
        <w:t xml:space="preserve">health </w:t>
      </w:r>
      <w:r>
        <w:rPr>
          <w:lang w:eastAsia="en-AU" w:bidi="ar-SA"/>
        </w:rPr>
        <w:t xml:space="preserve">effect for formula supplemented with </w:t>
      </w:r>
      <w:r w:rsidR="004B1CA8">
        <w:rPr>
          <w:lang w:eastAsia="en-AU" w:bidi="ar-SA"/>
        </w:rPr>
        <w:t>2’-FL</w:t>
      </w:r>
      <w:r>
        <w:rPr>
          <w:lang w:eastAsia="en-AU" w:bidi="ar-SA"/>
        </w:rPr>
        <w:t xml:space="preserve"> and LNnT.</w:t>
      </w:r>
    </w:p>
    <w:p w14:paraId="16F5DCB2" w14:textId="53AE0262" w:rsidR="004A5662" w:rsidRDefault="004A5662" w:rsidP="004A5662">
      <w:pPr>
        <w:pStyle w:val="Heading2"/>
      </w:pPr>
      <w:bookmarkStart w:id="860" w:name="_Toc529357618"/>
      <w:bookmarkStart w:id="861" w:name="_Toc515634603"/>
      <w:bookmarkStart w:id="862" w:name="_Toc517451220"/>
      <w:bookmarkStart w:id="863" w:name="_Toc518397354"/>
      <w:bookmarkStart w:id="864" w:name="_Toc518400880"/>
      <w:bookmarkStart w:id="865" w:name="_Toc518475315"/>
      <w:bookmarkStart w:id="866" w:name="_Toc518478912"/>
      <w:bookmarkStart w:id="867" w:name="_Toc518995961"/>
      <w:bookmarkStart w:id="868" w:name="_Toc519260373"/>
      <w:bookmarkStart w:id="869" w:name="_Toc519260699"/>
      <w:bookmarkStart w:id="870" w:name="_Toc519607980"/>
      <w:bookmarkStart w:id="871" w:name="_Toc521418082"/>
      <w:r>
        <w:t xml:space="preserve">4.4 Intestinal barrier function, immune modulation and </w:t>
      </w:r>
      <w:r w:rsidR="00345383" w:rsidRPr="00345383">
        <w:t>all</w:t>
      </w:r>
      <w:r w:rsidR="00345383">
        <w:t>eviat</w:t>
      </w:r>
      <w:r w:rsidR="00526D4F">
        <w:t>ion of</w:t>
      </w:r>
      <w:r w:rsidR="00345383" w:rsidRPr="00345383">
        <w:t xml:space="preserve"> allergic responses</w:t>
      </w:r>
      <w:bookmarkEnd w:id="860"/>
    </w:p>
    <w:p w14:paraId="71205654" w14:textId="77777777" w:rsidR="004A5662" w:rsidRPr="00864DE7" w:rsidRDefault="004A5662" w:rsidP="004A5662">
      <w:pPr>
        <w:rPr>
          <w:i/>
        </w:rPr>
      </w:pPr>
      <w:r w:rsidRPr="00864DE7">
        <w:rPr>
          <w:i/>
        </w:rPr>
        <w:t>Intestinal barrier function</w:t>
      </w:r>
    </w:p>
    <w:p w14:paraId="009CC12A" w14:textId="77777777" w:rsidR="004A5662" w:rsidRDefault="004A5662" w:rsidP="004A5662"/>
    <w:p w14:paraId="18AB2A6C" w14:textId="766D2525" w:rsidR="004A5662" w:rsidRDefault="004A5662" w:rsidP="004A5662">
      <w:r>
        <w:t>Maintenance of intestinal barrier function is essential for life and involves a dynamic process, mediated by intestinal epithelial cells (IECs).</w:t>
      </w:r>
      <w:r w:rsidRPr="00891C0F">
        <w:t xml:space="preserve"> </w:t>
      </w:r>
      <w:r>
        <w:t xml:space="preserve">IECs play two major roles in this process. The first role involves uptake of nutrients and water. The second role is to provide a physical barrier against exogenous substances in the lumen. These substances include degraded food products, digestive enzymes, bacteria and bacterial-derived products, and antigenic components of the degraded food and bacteria. The uptake of nutrients and barrier function of the intestinal epithelial cells (IECs) are supported by junctional complexes, that provide adhesive contacts between neighbouring epithelial cells. The junctional complexes involve a range of different proteins and include tight junctions, adherens junctions and desmosomes </w:t>
      </w:r>
      <w:r>
        <w:fldChar w:fldCharType="begin"/>
      </w:r>
      <w:r>
        <w:instrText>ADDIN CITAVI.PLACEHOLDER 4733428f-e158-4324-82e8-7c79d89a8379 PFBsYWNlaG9sZGVyPg0KICA8QWRkSW5WZXJzaW9uPjUuNS4wLjE8L0FkZEluVmVyc2lvbj4NCiAgPElkPjQ3MzM0MjhmLWUxNTgtNDMyNC04MmU4LTdjNzlkODlhODM3OTwvSWQ+DQogIDxFbnRyaWVzPg0KICAgIDxFbnRyeT4NCiAgICAgIDxJZD5hZDBhNDk1Zi01NDZhLTQwNTYtYWVkMS04NGU0ZGQxYzZhNGI8L0lkPg0KICAgICAgPFJlZmVyZW5jZUlkPmI1MWY4MGY5LWMxODAtNGY0YS05NjY0LTU4YmMyMjMyOWQ3N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GVjaHVnYSBhbmQgSXZhbm92IDIwMTcpPC9UZXh0Pg0KICAgIDwvVGV4dFVuaXQ+DQogIDwvVGV4dFVuaXRzPg0KPC9QbGFjZWhvbGRlcj4=</w:instrText>
      </w:r>
      <w:r>
        <w:fldChar w:fldCharType="separate"/>
      </w:r>
      <w:bookmarkStart w:id="872" w:name="_CTVP0014733428fe158432482e87c79d89a8379"/>
      <w:r w:rsidR="0086056D">
        <w:t>(Lechuga and Ivanov 2017)</w:t>
      </w:r>
      <w:bookmarkEnd w:id="872"/>
      <w:r>
        <w:fldChar w:fldCharType="end"/>
      </w:r>
      <w:r>
        <w:t xml:space="preserve">. </w:t>
      </w:r>
    </w:p>
    <w:p w14:paraId="7987339E" w14:textId="77777777" w:rsidR="004A5662" w:rsidRDefault="004A5662" w:rsidP="004A5662"/>
    <w:p w14:paraId="52D43D8E" w14:textId="5B8A2311" w:rsidR="004A5662" w:rsidRDefault="004A5662" w:rsidP="004A5662">
      <w:r>
        <w:t xml:space="preserve">IECs in conjunction with immune cells regulate the expression and function of the junctional </w:t>
      </w:r>
      <w:r>
        <w:lastRenderedPageBreak/>
        <w:t xml:space="preserve">proteins. When barrier function is disrupted, there are associated changes in junctional proteins that lead to increased permeability. This can occur when immune cells need to cross the intestinal barrier, when pathogens target the barrier or there is trauma or surgical intervention to the intestinal barrier. When permeability is not restored, mucosal injury and inflammation can occur, as has been observed in inflammatory bowel diseases, like ulcerative colitis and Crohn’s disease and in necrotising enterocolitis (NEC). Increased intestinal permeability is also prevalent in preterm infants, due to immaturity of the preterm gastrointestinal tract </w:t>
      </w:r>
      <w:r>
        <w:fldChar w:fldCharType="begin"/>
      </w:r>
      <w:r w:rsidR="00D7267F">
        <w:instrText>ADDIN CITAVI.PLACEHOLDER 69563df6-9ba8-49b4-8466-752519c442f1 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GF5bG9yIGV0IGFsLiAyMDA5OyB2YW4gRWxidXJnIGV0IGFsLiAyMDAzKTwvVGV4dD4NCiAgICA8L1RleHRVbml0Pg0KICA8L1RleHRVbml0cz4NCjwvUGxhY2Vob2xkZXI+</w:instrText>
      </w:r>
      <w:r>
        <w:fldChar w:fldCharType="separate"/>
      </w:r>
      <w:bookmarkStart w:id="873" w:name="_CTVP00169563df69ba849b48466752519c442f1"/>
      <w:r w:rsidR="0086056D">
        <w:t>(Taylor et al. 2009; van Elburg et al. 2003)</w:t>
      </w:r>
      <w:bookmarkEnd w:id="873"/>
      <w:r>
        <w:fldChar w:fldCharType="end"/>
      </w:r>
      <w:r>
        <w:t>. The immaturity of the preterm gut is associated with increased risk of developing gut-associated sepsis and NEC.</w:t>
      </w:r>
    </w:p>
    <w:p w14:paraId="334A4A47" w14:textId="77777777" w:rsidR="004A5662" w:rsidRDefault="004A5662" w:rsidP="004A5662"/>
    <w:p w14:paraId="44104987" w14:textId="766CDD5C" w:rsidR="004A5662" w:rsidRDefault="004A5662" w:rsidP="004A5662">
      <w:r>
        <w:t xml:space="preserve">One of the consistent factors providing a positive impact in gastrointestinal health in neonates is </w:t>
      </w:r>
      <w:r w:rsidR="004E37B3">
        <w:t>human milk</w:t>
      </w:r>
      <w:r>
        <w:t xml:space="preserve">. Studies examining the health effects of </w:t>
      </w:r>
      <w:r w:rsidR="004E37B3">
        <w:t>human milk</w:t>
      </w:r>
      <w:r>
        <w:t xml:space="preserve"> in full-term neonates have identified that infants exclusively fed </w:t>
      </w:r>
      <w:r w:rsidR="004E37B3">
        <w:t>human milk</w:t>
      </w:r>
      <w:r>
        <w:t xml:space="preserve"> for 3-6 months experience a significant reduction in the incidence of gastrointestinal infections </w:t>
      </w:r>
      <w:r>
        <w:fldChar w:fldCharType="begin"/>
      </w:r>
      <w:r w:rsidR="00D7267F">
        <w:instrText>ADDIN CITAVI.PLACEHOLDER 4337fcb5-1958-465c-8c62-16cda7b089e5 PFBsYWNlaG9sZGVyPg0KICA8QWRkSW5WZXJzaW9uPjUuNS4wLjE8L0FkZEluVmVyc2lvbj4NCiAgPElkPjQzMzdmY2I1LTE5NTgtNDY1Yy04YzYyLTE2Y2RhN2IwODllNTwvSWQ+DQogIDxFbnRyaWVzPg0KICAgIDxFbnRyeT4NCiAgICAgIDxJZD5jYjBlMjU5Ny02NTU0LTQ3ZTItYTMzYi00MmY4ZmJiNzA3MTA8L0lkPg0KICAgICAgPFJlZmVyZW5jZUlkPjUwYzE2YTZhLTFkOTctNDM4Mi1hYjYzLTI4MzI4YzMzOWJiM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tyYW1lciBldCBhbC4gMjAwMTsgS3JhbWVyIGV0IGFsLiAyMDAzOyBUYXJyYW50IGV0IGFsLiAyMDEwKTwvVGV4dD4NCiAgICA8L1RleHRVbml0Pg0KICA8L1RleHRVbml0cz4NCjwvUGxhY2Vob2xkZXI+</w:instrText>
      </w:r>
      <w:r>
        <w:fldChar w:fldCharType="separate"/>
      </w:r>
      <w:bookmarkStart w:id="874" w:name="_CTVP0014337fcb51958465c8c6216cda7b089e5"/>
      <w:r w:rsidR="0086056D">
        <w:t>(Kramer et al. 2001; Kramer et al. 2003; Tarrant et al. 2010)</w:t>
      </w:r>
      <w:bookmarkEnd w:id="874"/>
      <w:r>
        <w:fldChar w:fldCharType="end"/>
      </w:r>
      <w:r>
        <w:t xml:space="preserve">. In pre-term neonates, inclusion of </w:t>
      </w:r>
      <w:r w:rsidR="004E37B3">
        <w:t>human milk</w:t>
      </w:r>
      <w:r>
        <w:t xml:space="preserve"> in enteral feeds has been shown to decrease intestinal permeability and reduce incidence of NEC and gut-associated sepsis </w:t>
      </w:r>
      <w:r>
        <w:fldChar w:fldCharType="begin"/>
      </w:r>
      <w:r w:rsidR="00D7267F">
        <w:instrText>ADDIN CITAVI.PLACEHOLDER a6c9f6d7-ace2-452b-a20e-e25b998e0501 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QYXRlbCBldCBhbC4gMjAxNDsgVGF5bG9yIGV0IGFsLiAyMDA5KTwvVGV4dD4NCiAgICA8L1RleHRVbml0Pg0KICA8L1RleHRVbml0cz4NCjwvUGxhY2Vob2xkZXI+</w:instrText>
      </w:r>
      <w:r>
        <w:fldChar w:fldCharType="separate"/>
      </w:r>
      <w:bookmarkStart w:id="875" w:name="_CTVP001a6c9f6d7ace2452ba20ee25b998e0501"/>
      <w:r w:rsidR="0086056D">
        <w:t>(Patel et al. 2014; Taylor et al. 2009)</w:t>
      </w:r>
      <w:bookmarkEnd w:id="875"/>
      <w:r>
        <w:fldChar w:fldCharType="end"/>
      </w:r>
      <w:r>
        <w:t xml:space="preserve">. Which components of </w:t>
      </w:r>
      <w:r w:rsidR="004E37B3">
        <w:t>human milk</w:t>
      </w:r>
      <w:r>
        <w:t xml:space="preserve"> that mediates this protective effect </w:t>
      </w:r>
      <w:r w:rsidR="00247916">
        <w:t>h</w:t>
      </w:r>
      <w:r>
        <w:t>as not yet been identified.</w:t>
      </w:r>
    </w:p>
    <w:p w14:paraId="3FE1A1AD" w14:textId="77777777" w:rsidR="004A5662" w:rsidRDefault="004A5662" w:rsidP="004A5662"/>
    <w:p w14:paraId="4E043753" w14:textId="2D5CDAA8" w:rsidR="004A5662" w:rsidRPr="00864DE7" w:rsidRDefault="004A5662" w:rsidP="004A5662">
      <w:pPr>
        <w:rPr>
          <w:i/>
          <w:lang w:val="en-AU" w:bidi="ar-SA"/>
        </w:rPr>
      </w:pPr>
      <w:r w:rsidRPr="00864DE7">
        <w:rPr>
          <w:i/>
          <w:lang w:val="en-AU" w:bidi="ar-SA"/>
        </w:rPr>
        <w:t>Immune modulation</w:t>
      </w:r>
    </w:p>
    <w:p w14:paraId="12CB3DF4" w14:textId="77777777" w:rsidR="004A5662" w:rsidRDefault="004A5662" w:rsidP="004A5662">
      <w:pPr>
        <w:rPr>
          <w:lang w:val="en-AU" w:bidi="ar-SA"/>
        </w:rPr>
      </w:pPr>
    </w:p>
    <w:p w14:paraId="1A14621B" w14:textId="282C18FD" w:rsidR="004A5662" w:rsidRDefault="004A5662" w:rsidP="004A5662">
      <w:pPr>
        <w:rPr>
          <w:lang w:val="en-AU" w:bidi="ar-SA"/>
        </w:rPr>
      </w:pPr>
      <w:r>
        <w:rPr>
          <w:lang w:val="en-AU" w:bidi="ar-SA"/>
        </w:rPr>
        <w:t>The immune system plays a cruci</w:t>
      </w:r>
      <w:r w:rsidR="00E342F2">
        <w:rPr>
          <w:lang w:val="en-AU" w:bidi="ar-SA"/>
        </w:rPr>
        <w:t>al role in maintaining homeosta</w:t>
      </w:r>
      <w:r>
        <w:rPr>
          <w:lang w:val="en-AU" w:bidi="ar-SA"/>
        </w:rPr>
        <w:t xml:space="preserve">sis by responding to various stimuli. In the classical “danger-sensing” paradigm </w:t>
      </w:r>
      <w:r>
        <w:rPr>
          <w:lang w:val="en-AU" w:bidi="ar-SA"/>
        </w:rPr>
        <w:fldChar w:fldCharType="begin"/>
      </w:r>
      <w:r>
        <w:rPr>
          <w:lang w:val="en-AU" w:bidi="ar-SA"/>
        </w:rPr>
        <w:instrText>ADDIN CITAVI.PLACEHOLDER be6355f7-24a3-4a53-a0e5-c641fa81e291 PFBsYWNlaG9sZGVyPg0KICA8QWRkSW5WZXJzaW9uPjUuNS4wLjE8L0FkZEluVmVyc2lvbj4NCiAgPElkPmJlNjM1NWY3LTI0YTMtNGE1My1hMGU1LWM2NDFmYTgxZTI5MTwvSWQ+DQogIDxFbnRyaWVzPg0KICAgIDxFbnRyeT4NCiAgICAgIDxJZD40Zjk4MzIzYy1kYmE3LTQ0ZTgtYjJmOS1jZjRmY2VmYzM1MjY8L0lkPg0KICAgICAgPFJlZmVyZW5jZUlkPmI1NmFjMDQwLTE4ZGQtNDU1My1iMjY5LWY0MzJhOGJjODI1Zj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dHppbmdlciAxOTk0KTwvVGV4dD4NCiAgICA8L1RleHRVbml0Pg0KICA8L1RleHRVbml0cz4NCjwvUGxhY2Vob2xkZXI+</w:instrText>
      </w:r>
      <w:r>
        <w:rPr>
          <w:lang w:val="en-AU" w:bidi="ar-SA"/>
        </w:rPr>
        <w:fldChar w:fldCharType="separate"/>
      </w:r>
      <w:bookmarkStart w:id="876" w:name="_CTVP001be6355f724a34a53a0e5c641fa81e291"/>
      <w:r w:rsidR="0086056D">
        <w:rPr>
          <w:lang w:val="en-AU" w:bidi="ar-SA"/>
        </w:rPr>
        <w:t>(Matzinger 1994)</w:t>
      </w:r>
      <w:bookmarkEnd w:id="876"/>
      <w:r>
        <w:rPr>
          <w:lang w:val="en-AU" w:bidi="ar-SA"/>
        </w:rPr>
        <w:fldChar w:fldCharType="end"/>
      </w:r>
      <w:r>
        <w:rPr>
          <w:lang w:val="en-AU" w:bidi="ar-SA"/>
        </w:rPr>
        <w:t xml:space="preserve">, injury to an epithelial barrier such as skin or the intestinal lining </w:t>
      </w:r>
      <w:r w:rsidR="00E342F2">
        <w:rPr>
          <w:lang w:val="en-AU" w:bidi="ar-SA"/>
        </w:rPr>
        <w:t xml:space="preserve">can </w:t>
      </w:r>
      <w:r>
        <w:rPr>
          <w:lang w:val="en-AU" w:bidi="ar-SA"/>
        </w:rPr>
        <w:t xml:space="preserve">lead to exposure to foreign or </w:t>
      </w:r>
      <w:r w:rsidR="007E6BA6">
        <w:rPr>
          <w:lang w:val="en-AU" w:bidi="ar-SA"/>
        </w:rPr>
        <w:t xml:space="preserve">(i.e. </w:t>
      </w:r>
      <w:r>
        <w:rPr>
          <w:lang w:val="en-AU" w:bidi="ar-SA"/>
        </w:rPr>
        <w:t>non-self</w:t>
      </w:r>
      <w:r w:rsidR="007E6BA6">
        <w:rPr>
          <w:lang w:val="en-AU" w:bidi="ar-SA"/>
        </w:rPr>
        <w:t>)</w:t>
      </w:r>
      <w:r>
        <w:rPr>
          <w:lang w:val="en-AU" w:bidi="ar-SA"/>
        </w:rPr>
        <w:t xml:space="preserve"> material. This exposure </w:t>
      </w:r>
      <w:r w:rsidR="00CA546A">
        <w:rPr>
          <w:lang w:val="en-AU" w:bidi="ar-SA"/>
        </w:rPr>
        <w:t xml:space="preserve">can </w:t>
      </w:r>
      <w:r>
        <w:rPr>
          <w:lang w:val="en-AU" w:bidi="ar-SA"/>
        </w:rPr>
        <w:t xml:space="preserve">result in an inflammatory response, which aims to eliminate that foreign material and restore homeostasis. The immune system also senses and interacts with other body systems, in a collaborative process that most often benefits both systems and this is particularly pertinent in the interaction with the microbiota </w:t>
      </w:r>
      <w:r>
        <w:rPr>
          <w:lang w:val="en-AU" w:bidi="ar-SA"/>
        </w:rPr>
        <w:fldChar w:fldCharType="begin"/>
      </w:r>
      <w:r w:rsidR="00D7267F">
        <w:rPr>
          <w:lang w:val="en-AU" w:bidi="ar-SA"/>
        </w:rPr>
        <w:instrText>ADDIN CITAVI.PLACEHOLDER 69c028f2-216a-4762-a5d2-42c43ac686c1 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nJvZGluIGFuZCBEYXZpcyAyMDE3OyBSb29rIGV0IGFsLiAyMDE1OyBUYW5ha2EgYW5kIE5ha2F5YW1hIDIwMTcpPC9UZXh0Pg0KICAgIDwvVGV4dFVuaXQ+DQogIDwvVGV4dFVuaXRzPg0KPC9QbGFjZWhvbGRlcj4=</w:instrText>
      </w:r>
      <w:r>
        <w:rPr>
          <w:lang w:val="en-AU" w:bidi="ar-SA"/>
        </w:rPr>
        <w:fldChar w:fldCharType="separate"/>
      </w:r>
      <w:bookmarkStart w:id="877" w:name="_CTVP00169c028f2216a4762a5d242c43ac686c1"/>
      <w:r w:rsidR="0086056D">
        <w:rPr>
          <w:lang w:val="en-AU" w:bidi="ar-SA"/>
        </w:rPr>
        <w:t>(Brodin and Davis 2017; Rook et al. 2015; Tanaka and Nakayama 2017)</w:t>
      </w:r>
      <w:bookmarkEnd w:id="877"/>
      <w:r>
        <w:rPr>
          <w:lang w:val="en-AU" w:bidi="ar-SA"/>
        </w:rPr>
        <w:fldChar w:fldCharType="end"/>
      </w:r>
      <w:r>
        <w:rPr>
          <w:lang w:val="en-AU" w:bidi="ar-SA"/>
        </w:rPr>
        <w:t xml:space="preserve">. When the interaction between the immune system and other body systems is not </w:t>
      </w:r>
      <w:r w:rsidR="00247916">
        <w:rPr>
          <w:lang w:val="en-AU" w:bidi="ar-SA"/>
        </w:rPr>
        <w:t>functioning optimally</w:t>
      </w:r>
      <w:r>
        <w:rPr>
          <w:lang w:val="en-AU" w:bidi="ar-SA"/>
        </w:rPr>
        <w:t xml:space="preserve">, </w:t>
      </w:r>
      <w:r w:rsidR="00247916">
        <w:rPr>
          <w:lang w:val="en-AU" w:bidi="ar-SA"/>
        </w:rPr>
        <w:t>this can lead to the</w:t>
      </w:r>
      <w:r>
        <w:rPr>
          <w:lang w:val="en-AU" w:bidi="ar-SA"/>
        </w:rPr>
        <w:t xml:space="preserve"> development of autoimmune disease and allergies.</w:t>
      </w:r>
    </w:p>
    <w:p w14:paraId="1B045C95" w14:textId="77777777" w:rsidR="004A5662" w:rsidRDefault="004A5662" w:rsidP="004A5662">
      <w:pPr>
        <w:rPr>
          <w:lang w:val="en-AU" w:bidi="ar-SA"/>
        </w:rPr>
      </w:pPr>
    </w:p>
    <w:p w14:paraId="11609181" w14:textId="0DB12753" w:rsidR="004A5662" w:rsidRDefault="004A5662" w:rsidP="004A5662">
      <w:pPr>
        <w:rPr>
          <w:lang w:val="en-AU" w:bidi="ar-SA"/>
        </w:rPr>
      </w:pPr>
      <w:r>
        <w:rPr>
          <w:lang w:val="en-AU" w:bidi="ar-SA"/>
        </w:rPr>
        <w:t>The components of the immune system that leads to an inflammatory response can be divided into innate and adaptive systems. The innate system is typically a rapid and non</w:t>
      </w:r>
      <w:r w:rsidR="008C51D8">
        <w:rPr>
          <w:lang w:val="en-AU" w:bidi="ar-SA"/>
        </w:rPr>
        <w:t>-</w:t>
      </w:r>
      <w:r>
        <w:rPr>
          <w:lang w:val="en-AU" w:bidi="ar-SA"/>
        </w:rPr>
        <w:t>specific response involving myeloid cells, natural killer cells and innate lymphoid cells that express recognition and effector molecules, such as pattern recognition receptors and cytokines. The adaptive system is a slower and targeted response, often triggered by the innate immune system. The adaptive response is mediated by T- and B-lymphocytes and can involve both cell-mediated and humoral responses.</w:t>
      </w:r>
    </w:p>
    <w:p w14:paraId="40BABF61" w14:textId="77777777" w:rsidR="004A5662" w:rsidRDefault="004A5662" w:rsidP="004A5662">
      <w:pPr>
        <w:rPr>
          <w:lang w:val="en-AU" w:bidi="ar-SA"/>
        </w:rPr>
      </w:pPr>
    </w:p>
    <w:p w14:paraId="574CCAF2" w14:textId="3F144001" w:rsidR="004A5662" w:rsidRDefault="004A5662" w:rsidP="004A5662">
      <w:pPr>
        <w:rPr>
          <w:lang w:val="en-AU" w:bidi="ar-SA"/>
        </w:rPr>
      </w:pPr>
      <w:r>
        <w:rPr>
          <w:lang w:val="en-AU" w:bidi="ar-SA"/>
        </w:rPr>
        <w:t>Immune modulation involves changing the way the immune system operates. The most common method used to modulate the immune response is through vaccination. In the neonate and infant population, immune modulation is also impacted by a multitude of factors that include maternal-</w:t>
      </w:r>
      <w:r w:rsidR="009A53DB">
        <w:rPr>
          <w:lang w:val="en-AU" w:bidi="ar-SA"/>
        </w:rPr>
        <w:t>foetal</w:t>
      </w:r>
      <w:r>
        <w:rPr>
          <w:lang w:val="en-AU" w:bidi="ar-SA"/>
        </w:rPr>
        <w:t xml:space="preserve"> interactions, method of delivery, nutrition and the development and composition of microbiota </w:t>
      </w:r>
      <w:r>
        <w:rPr>
          <w:lang w:val="en-AU" w:bidi="ar-SA"/>
        </w:rPr>
        <w:fldChar w:fldCharType="begin"/>
      </w:r>
      <w:r w:rsidR="00D7267F">
        <w:rPr>
          <w:lang w:val="en-AU" w:bidi="ar-SA"/>
        </w:rPr>
        <w:instrText>ADDIN CITAVI.PLACEHOLDER 320302db-3ffc-4d94-935a-8a62651e208b PFBsYWNlaG9sZGVyPg0KICA8QWRkSW5WZXJzaW9uPjUuNS4wLjE8L0FkZEluVmVyc2lvbj4NCiAgPElkPjMyMDMwMmRiLTNmZmMtNGQ5NC05MzVhLThhNjI2NTFlMjA4YjwvSWQ+DQogIDxFbnRyaWVzPg0KICAgIDxFbnRyeT4NCiAgICAgIDxJZD45MmYwNjJiMy05NDY4LTRjN2MtODBkYy0yOTMwY2JhYjgwMjQ8L0lkPg0KICAgICAgPFJlZmVyZW5jZUlkPmFlYjQzOTE5LWZiOWEtNGE4OC04Y2FkLTllYmU0ZTE2NjY2N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WFycXVlcyBldCBhbC4gMjAxMzsgUmF1dGF2YSAyMDE2OyBUYW5ha2EgYW5kIE5ha2F5YW1hIDIwMTcpPC9UZXh0Pg0KICAgIDwvVGV4dFVuaXQ+DQogIDwvVGV4dFVuaXRzPg0KPC9QbGFjZWhvbGRlcj4=</w:instrText>
      </w:r>
      <w:r>
        <w:rPr>
          <w:lang w:val="en-AU" w:bidi="ar-SA"/>
        </w:rPr>
        <w:fldChar w:fldCharType="separate"/>
      </w:r>
      <w:bookmarkStart w:id="878" w:name="_CTVP001320302db3ffc4d94935a8a62651e208b"/>
      <w:r w:rsidR="0086056D">
        <w:rPr>
          <w:lang w:val="en-AU" w:bidi="ar-SA"/>
        </w:rPr>
        <w:t>(Marques et al. 2013; Rautava 2016; Tanaka and Nakayama 2017)</w:t>
      </w:r>
      <w:bookmarkEnd w:id="878"/>
      <w:r>
        <w:rPr>
          <w:lang w:val="en-AU" w:bidi="ar-SA"/>
        </w:rPr>
        <w:fldChar w:fldCharType="end"/>
      </w:r>
      <w:r>
        <w:rPr>
          <w:lang w:val="en-AU" w:bidi="ar-SA"/>
        </w:rPr>
        <w:t xml:space="preserve">. Nutrition source is important, as evidenced by studies </w:t>
      </w:r>
      <w:r w:rsidR="00D11C02">
        <w:rPr>
          <w:lang w:val="en-AU" w:bidi="ar-SA"/>
        </w:rPr>
        <w:t>showing a favourable decrease in</w:t>
      </w:r>
      <w:r>
        <w:rPr>
          <w:lang w:val="en-AU" w:bidi="ar-SA"/>
        </w:rPr>
        <w:t xml:space="preserve"> incidence of infections in different cohorts where infants exclusively fed with </w:t>
      </w:r>
      <w:r w:rsidR="004E37B3">
        <w:rPr>
          <w:lang w:val="en-AU" w:bidi="ar-SA"/>
        </w:rPr>
        <w:t>human milk</w:t>
      </w:r>
      <w:r>
        <w:rPr>
          <w:lang w:val="en-AU" w:bidi="ar-SA"/>
        </w:rPr>
        <w:t xml:space="preserve"> are compared to those fed formula </w:t>
      </w:r>
      <w:r>
        <w:rPr>
          <w:lang w:val="en-AU" w:bidi="ar-SA"/>
        </w:rPr>
        <w:fldChar w:fldCharType="begin"/>
      </w:r>
      <w:r w:rsidR="00D7267F">
        <w:rPr>
          <w:lang w:val="en-AU" w:bidi="ar-SA"/>
        </w:rPr>
        <w:instrText>ADDIN CITAVI.PLACEHOLDER c88da3c2-5b8c-4e86-9fb1-6235c84e1af6 PFBsYWNlaG9sZGVyPg0KICA8QWRkSW5WZXJzaW9uPjUuNS4wLjE8L0FkZEluVmVyc2lvbj4NCiAgPElkPmM4OGRhM2MyLTViOGMtNGU4Ni05ZmIxLTYyMzVjODRlMWFmNjwvSWQ+DQogIDxFbnRyaWVzPg0KICAgIDxFbnRyeT4NCiAgICAgIDxJZD41NzljYzIzYS04NDM0LTQ1YTktODI0Yy1lZGNlM2M4MmQwOTU8L0lkPg0KICAgICAgPFJlZmVyZW5jZUlkPmEyMzRjMDhjLTAzZTgtNDFmMi1iMTJjLTU1ZTc5OWM3ZmIyY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tyYW1lciBldCBhbC4gMjAwMzsgVGFuYWthIGFuZCBOYWtheWFtYSAyMDE3OyBUYXJyYW50IGV0IGFsLiAyMDEwKTwvVGV4dD4NCiAgICA8L1RleHRVbml0Pg0KICA8L1RleHRVbml0cz4NCjwvUGxhY2Vob2xkZXI+</w:instrText>
      </w:r>
      <w:r>
        <w:rPr>
          <w:lang w:val="en-AU" w:bidi="ar-SA"/>
        </w:rPr>
        <w:fldChar w:fldCharType="separate"/>
      </w:r>
      <w:bookmarkStart w:id="879" w:name="_CTVP001c88da3c25b8c4e869fb16235c84e1af6"/>
      <w:r w:rsidR="0086056D">
        <w:rPr>
          <w:lang w:val="en-AU" w:bidi="ar-SA"/>
        </w:rPr>
        <w:t>(Kramer et al. 2003; Tanaka and Nakayama 2017; Tarrant et al. 2010)</w:t>
      </w:r>
      <w:bookmarkEnd w:id="879"/>
      <w:r>
        <w:rPr>
          <w:lang w:val="en-AU" w:bidi="ar-SA"/>
        </w:rPr>
        <w:fldChar w:fldCharType="end"/>
      </w:r>
      <w:r>
        <w:rPr>
          <w:lang w:val="en-AU" w:bidi="ar-SA"/>
        </w:rPr>
        <w:t xml:space="preserve">. What is still unknown is whether an individual component of </w:t>
      </w:r>
      <w:r w:rsidR="004E37B3">
        <w:rPr>
          <w:lang w:val="en-AU" w:bidi="ar-SA"/>
        </w:rPr>
        <w:t>human milk</w:t>
      </w:r>
      <w:r>
        <w:rPr>
          <w:lang w:val="en-AU" w:bidi="ar-SA"/>
        </w:rPr>
        <w:t xml:space="preserve"> can </w:t>
      </w:r>
      <w:r w:rsidR="00771289" w:rsidRPr="00771289">
        <w:rPr>
          <w:lang w:val="en-AU" w:bidi="ar-SA"/>
        </w:rPr>
        <w:t>modulate the immune system</w:t>
      </w:r>
      <w:r w:rsidR="00771289" w:rsidRPr="00771289" w:rsidDel="00771289">
        <w:rPr>
          <w:lang w:val="en-AU" w:bidi="ar-SA"/>
        </w:rPr>
        <w:t xml:space="preserve"> </w:t>
      </w:r>
      <w:r w:rsidR="001D388F">
        <w:rPr>
          <w:lang w:val="en-AU" w:bidi="ar-SA"/>
        </w:rPr>
        <w:t>in isolation</w:t>
      </w:r>
      <w:r>
        <w:rPr>
          <w:lang w:val="en-AU" w:bidi="ar-SA"/>
        </w:rPr>
        <w:t>.</w:t>
      </w:r>
    </w:p>
    <w:p w14:paraId="38129688" w14:textId="77777777" w:rsidR="004A5662" w:rsidRDefault="004A5662" w:rsidP="004A5662">
      <w:pPr>
        <w:rPr>
          <w:lang w:val="en-AU" w:bidi="ar-SA"/>
        </w:rPr>
      </w:pPr>
    </w:p>
    <w:p w14:paraId="3C25B978" w14:textId="1A3626FC" w:rsidR="004A5662" w:rsidRPr="00FC7676" w:rsidRDefault="004A5662" w:rsidP="004A5662">
      <w:pPr>
        <w:rPr>
          <w:i/>
          <w:lang w:val="en-AU" w:bidi="ar-SA"/>
        </w:rPr>
      </w:pPr>
      <w:bookmarkStart w:id="880" w:name="_Toc519260374"/>
      <w:bookmarkStart w:id="881" w:name="_Toc519260700"/>
      <w:bookmarkStart w:id="882" w:name="_Toc519607981"/>
      <w:bookmarkStart w:id="883" w:name="_Toc518475316"/>
      <w:bookmarkStart w:id="884" w:name="_Toc518478913"/>
      <w:bookmarkStart w:id="885" w:name="_Toc518995962"/>
      <w:bookmarkEnd w:id="861"/>
      <w:bookmarkEnd w:id="862"/>
      <w:bookmarkEnd w:id="863"/>
      <w:bookmarkEnd w:id="864"/>
      <w:bookmarkEnd w:id="865"/>
      <w:bookmarkEnd w:id="866"/>
      <w:bookmarkEnd w:id="867"/>
      <w:bookmarkEnd w:id="868"/>
      <w:bookmarkEnd w:id="869"/>
      <w:bookmarkEnd w:id="870"/>
      <w:bookmarkEnd w:id="871"/>
      <w:r w:rsidRPr="00FC7676">
        <w:rPr>
          <w:i/>
          <w:lang w:val="en-AU" w:bidi="ar-SA"/>
        </w:rPr>
        <w:t>Exclusion of references</w:t>
      </w:r>
    </w:p>
    <w:p w14:paraId="028F0DA0" w14:textId="77777777" w:rsidR="00192CB1" w:rsidRDefault="00192CB1" w:rsidP="00676842">
      <w:pPr>
        <w:rPr>
          <w:lang w:val="en-AU" w:bidi="ar-SA"/>
        </w:rPr>
      </w:pPr>
    </w:p>
    <w:p w14:paraId="26A5CD08" w14:textId="1289896E" w:rsidR="003367E0" w:rsidRDefault="003367E0" w:rsidP="00676842">
      <w:pPr>
        <w:rPr>
          <w:lang w:val="en-AU" w:bidi="ar-SA"/>
        </w:rPr>
      </w:pPr>
      <w:r>
        <w:rPr>
          <w:lang w:val="en-AU" w:bidi="ar-SA"/>
        </w:rPr>
        <w:t>Only primary sources of data were included in</w:t>
      </w:r>
      <w:r w:rsidR="00DC2070">
        <w:rPr>
          <w:lang w:val="en-AU" w:bidi="ar-SA"/>
        </w:rPr>
        <w:t xml:space="preserve"> FSANZ’s assessment</w:t>
      </w:r>
      <w:r w:rsidR="00676842">
        <w:rPr>
          <w:lang w:val="en-AU" w:bidi="ar-SA"/>
        </w:rPr>
        <w:t xml:space="preserve"> </w:t>
      </w:r>
      <w:r w:rsidR="00771289">
        <w:rPr>
          <w:lang w:val="en-AU" w:bidi="ar-SA"/>
        </w:rPr>
        <w:t xml:space="preserve">of </w:t>
      </w:r>
      <w:r w:rsidR="002003CA">
        <w:rPr>
          <w:lang w:val="en-AU" w:bidi="ar-SA"/>
        </w:rPr>
        <w:t>i</w:t>
      </w:r>
      <w:r w:rsidR="002003CA" w:rsidRPr="002003CA">
        <w:rPr>
          <w:lang w:val="en-AU" w:bidi="ar-SA"/>
        </w:rPr>
        <w:t>ntestinal barrier function, immune modulation and allergy</w:t>
      </w:r>
      <w:r w:rsidR="00676842">
        <w:rPr>
          <w:lang w:val="en-AU" w:bidi="ar-SA"/>
        </w:rPr>
        <w:t xml:space="preserve">. </w:t>
      </w:r>
    </w:p>
    <w:p w14:paraId="11111C2C" w14:textId="1BC82F5D" w:rsidR="005570EA" w:rsidRPr="00272129" w:rsidRDefault="005570EA">
      <w:pPr>
        <w:pStyle w:val="Heading3"/>
      </w:pPr>
      <w:bookmarkStart w:id="886" w:name="Section4_4_1"/>
      <w:bookmarkStart w:id="887" w:name="_Toc529357619"/>
      <w:bookmarkStart w:id="888" w:name="_Toc521418083"/>
      <w:r>
        <w:lastRenderedPageBreak/>
        <w:t>4.4.1 Intestinal barrier function effects related to 2’-FL and LNnT</w:t>
      </w:r>
      <w:bookmarkEnd w:id="886"/>
      <w:bookmarkEnd w:id="887"/>
    </w:p>
    <w:p w14:paraId="58728D0A" w14:textId="352DF205" w:rsidR="005570EA" w:rsidRDefault="005570EA" w:rsidP="005570EA">
      <w:r>
        <w:t xml:space="preserve">A series of </w:t>
      </w:r>
      <w:r w:rsidRPr="003A1E35">
        <w:rPr>
          <w:i/>
        </w:rPr>
        <w:t>in vitro</w:t>
      </w:r>
      <w:r>
        <w:t xml:space="preserve"> studies were presented that examined whether 2’-FL or LNnT could directly influence barrier function. A study by </w:t>
      </w:r>
      <w:r>
        <w:fldChar w:fldCharType="begin"/>
      </w:r>
      <w:r w:rsidR="00D7267F">
        <w:instrText>ADDIN CITAVI.PLACEHOLDER f75b2a2f-4ba3-498b-9346-f5370b5facff 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hvbHNjaGVyIGV0IGFsLjwvVGV4dD4NCiAgICA8L1RleHRVbml0Pg0KICA8L1RleHRVbml0cz4NCjwvUGxhY2Vob2xkZXI+</w:instrText>
      </w:r>
      <w:r>
        <w:fldChar w:fldCharType="separate"/>
      </w:r>
      <w:bookmarkStart w:id="889" w:name="_CTVP001f75b2a2f4ba3498b9346f5370b5facff"/>
      <w:r w:rsidR="0086056D">
        <w:t>Holscher et al.</w:t>
      </w:r>
      <w:bookmarkEnd w:id="889"/>
      <w:r>
        <w:fldChar w:fldCharType="end"/>
      </w:r>
      <w:r>
        <w:t xml:space="preserve"> </w:t>
      </w:r>
      <w:r>
        <w:fldChar w:fldCharType="begin"/>
      </w:r>
      <w:r w:rsidR="00D7267F">
        <w:instrText>ADDIN CITAVI.PLACEHOLDER 47ae00ca-3a39-4602-b10d-727e02c71dd5 PFBsYWNlaG9sZGVyPg0KICA8QWRkSW5WZXJzaW9uPjUuNS4wLjE8L0FkZEluVmVyc2lvbj4NCiAgPElkPjQ3YWUwMGNhLTNhMzktNDYwMi1iMTBkLTcyN2UwMmM3MWRkNTwvSWQ+DQogIDxBc3NvY2lhdGVXaXRoUGxhY2Vob2xkZXJJZD5mNzViMmEyZi00YmEzLTQ5OGItOTM0Ni1mNTM3MGI1ZmFjZmY8L0Fzc29jaWF0ZVdpdGhQbGFjZWhvbGRlcklkPg0KICA8RW50cmllcz4NCiAgICA8RW50cnk+DQogICAgICA8SWQ+OTA3ZjU5YzYtNTJhNy00YjlkLWE3OWMtNWZkODcyMGJkODI1PC9JZD4NCiAgICAgIDxSZWZlcmVuY2VJZD4wODFhNTc1MS01MTBjLTQ2NzktYTJmOS1mMzhhNTBmZjUxNG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Ck8L1RleHQ+DQogICAgPC9UZXh0VW5pdD4NCiAgPC9UZXh0VW5pdHM+DQo8L1BsYWNlaG9sZGVyPg==</w:instrText>
      </w:r>
      <w:r>
        <w:fldChar w:fldCharType="separate"/>
      </w:r>
      <w:bookmarkStart w:id="890" w:name="_CTVP00147ae00ca3a394602b10d727e02c71dd5"/>
      <w:r w:rsidR="0086056D">
        <w:t>(2014)</w:t>
      </w:r>
      <w:bookmarkEnd w:id="890"/>
      <w:r>
        <w:fldChar w:fldCharType="end"/>
      </w:r>
      <w:r>
        <w:t xml:space="preserve"> examined the impact of 2’-FL and LNnT on epithelial maturation and differentiation </w:t>
      </w:r>
      <w:r w:rsidRPr="00BE7F63">
        <w:rPr>
          <w:i/>
        </w:rPr>
        <w:t>in vitro</w:t>
      </w:r>
      <w:r>
        <w:t xml:space="preserve">. Treatment with 2g/L 2’-FL for 72h significantly increased cell differentiation and maturation of undifferentiated human epithelial cells (HT-29 and Caco-2Bbe) and increased digestive capacity in fully differentiated Caco-2 cells. These results were not observed for lower doses of 2’-FL (0.02 and 0.2 g/L). Treatment with 2g/L LNnT for 72h modestly enhanced cell differentiation and maturation and treatment with 0.2g/L LNnT for 72h also modestly decreased barrier permeability. There are several limitations with this study. </w:t>
      </w:r>
      <w:r w:rsidRPr="00B80442">
        <w:t xml:space="preserve">While 72h might have been appropriate for measuring changes in cell proliferation and apoptosis in the undifferentiated cells, this time point may have been too late for identifying changes in </w:t>
      </w:r>
      <w:r>
        <w:t>HM</w:t>
      </w:r>
      <w:r w:rsidRPr="00B80442">
        <w:t>O-induced biochemical pathways and gene transcriptional events in the differentiated cells. Furthermore, the LNnT-induced changes in barrier permeability may not be biological</w:t>
      </w:r>
      <w:r w:rsidR="004B75ED">
        <w:t>ly</w:t>
      </w:r>
      <w:r w:rsidRPr="00B80442">
        <w:t xml:space="preserve"> significant considering the affect was not dose-responsive and was only minimally increased.</w:t>
      </w:r>
    </w:p>
    <w:p w14:paraId="3D99964B" w14:textId="77777777" w:rsidR="005570EA" w:rsidRDefault="005570EA" w:rsidP="005570EA"/>
    <w:p w14:paraId="48279708" w14:textId="0FB5CEE8" w:rsidR="005570EA" w:rsidRDefault="005570EA" w:rsidP="005570EA">
      <w:r>
        <w:t xml:space="preserve">The cells examined by </w:t>
      </w:r>
      <w:r>
        <w:fldChar w:fldCharType="begin"/>
      </w:r>
      <w:r w:rsidR="00D7267F">
        <w:instrText>ADDIN CITAVI.PLACEHOLDER 43ec5580-dd9f-40bb-a2f7-c79fe1be2ea0 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hvbHNjaGVyIGV0IGFsLjwvVGV4dD4NCiAgICA8L1RleHRVbml0Pg0KICA8L1RleHRVbml0cz4NCjwvUGxhY2Vob2xkZXI+</w:instrText>
      </w:r>
      <w:r>
        <w:fldChar w:fldCharType="separate"/>
      </w:r>
      <w:bookmarkStart w:id="891" w:name="_CTVP00143ec5580dd9f40bba2f7c79fe1be2ea0"/>
      <w:r w:rsidR="0086056D">
        <w:t>Holscher et al.</w:t>
      </w:r>
      <w:bookmarkEnd w:id="891"/>
      <w:r>
        <w:fldChar w:fldCharType="end"/>
      </w:r>
      <w:r>
        <w:t xml:space="preserve"> </w:t>
      </w:r>
      <w:r>
        <w:fldChar w:fldCharType="begin"/>
      </w:r>
      <w:r w:rsidR="00D7267F">
        <w:instrText>ADDIN CITAVI.PLACEHOLDER a7b4745d-94be-47ea-b21f-2cbd1b6a3eec PFBsYWNlaG9sZGVyPg0KICA8QWRkSW5WZXJzaW9uPjUuNS4wLjE8L0FkZEluVmVyc2lvbj4NCiAgPElkPmE3YjQ3NDVkLTk0YmUtNDdlYS1iMjFmLTJjYmQxYjZhM2VlYzwvSWQ+DQogIDxBc3NvY2lhdGVXaXRoUGxhY2Vob2xkZXJJZD40M2VjNTU4MC1kZDlmLTQwYmItYTJmNy1jNzlmZTFiZTJlYTA8L0Fzc29jaWF0ZVdpdGhQbGFjZWhvbGRlcklkPg0KICA8RW50cmllcz4NCiAgICA8RW50cnk+DQogICAgICA8SWQ+ZDc1NDI5ZDQtNDU5ZC00NzE1LWFjYjctNWNhZDA1MzcwYmEyPC9JZD4NCiAgICAgIDxSZWZlcmVuY2VJZD4wODFhNTc1MS01MTBjLTQ2NzktYTJmOS1mMzhhNTBmZjUxNG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Ck8L1RleHQ+DQogICAgPC9UZXh0VW5pdD4NCiAgPC9UZXh0VW5pdHM+DQo8L1BsYWNlaG9sZGVyPg==</w:instrText>
      </w:r>
      <w:r>
        <w:fldChar w:fldCharType="separate"/>
      </w:r>
      <w:bookmarkStart w:id="892" w:name="_CTVP001a7b4745d94be47eab21f2cbd1b6a3eec"/>
      <w:r w:rsidR="0086056D">
        <w:t>(2014)</w:t>
      </w:r>
      <w:bookmarkEnd w:id="892"/>
      <w:r>
        <w:fldChar w:fldCharType="end"/>
      </w:r>
      <w:r>
        <w:t xml:space="preserve"> were IECs obtained from adult colorectal cancer lines. Another </w:t>
      </w:r>
      <w:r w:rsidRPr="00BB3BCE">
        <w:rPr>
          <w:i/>
        </w:rPr>
        <w:t>in vitro</w:t>
      </w:r>
      <w:r>
        <w:t xml:space="preserve"> study was provided that examined whether HMOs could impact differentiation of foetal IECs </w:t>
      </w:r>
      <w:r>
        <w:fldChar w:fldCharType="begin"/>
      </w:r>
      <w:r>
        <w:instrText>ADDIN CITAVI.PLACEHOLDER 93076820-2533-4d53-9e62-b04379b09d45 PFBsYWNlaG9sZGVyPg0KICA8QWRkSW5WZXJzaW9uPjUuNS4wLjE8L0FkZEluVmVyc2lvbj4NCiAgPElkPjkzMDc2ODIwLTI1MzMtNGQ1My05ZTYyLWIwNDM3OWIwOWQ0NTwvSWQ+DQogIDxFbnRyaWVzPg0KICAgIDxFbnRyeT4NCiAgICAgIDxJZD4yYWNiYTQyZC1jMjI0LTRhYjEtYmUxYS05OTI5NDNjOWVlMzQ8L0lkPg0KICAgICAgPFJlZmVyZW5jZUlkPjU3Y2M1NDdkLWUzMDktNGRhYS04NzE1LTcwNmJlMzMwNTAyM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U2hlbGx5PC9GaXJzdE5hbWU+DQogICAgICAgICAgICA8TGFzdE5hbWU+SGVzdGVyPC9MYXN0TmFtZT4NCiAgICAgICAgICAgIDxNaWRkbGVOYW1lPk4uPC9NaWRkbGVOYW1lPg0KICAgICAgICAgICAgPFNleD5GZW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IZXN0ZXIgYW5kIERvbm92YW4gMjAxMik8L1RleHQ+DQogICAgPC9UZXh0VW5pdD4NCiAgPC9UZXh0VW5pdHM+DQo8L1BsYWNlaG9sZGVyPg==</w:instrText>
      </w:r>
      <w:r>
        <w:fldChar w:fldCharType="separate"/>
      </w:r>
      <w:bookmarkStart w:id="893" w:name="_CTVP0019307682025334d539e62b04379b09d45"/>
      <w:r w:rsidR="0086056D">
        <w:t>(Hester and Donovan 2012)</w:t>
      </w:r>
      <w:bookmarkEnd w:id="893"/>
      <w:r>
        <w:fldChar w:fldCharType="end"/>
      </w:r>
      <w:r>
        <w:t xml:space="preserve">. This study used a mixture of HMOs consisting of 85% 2’-FL and 15% 3’-FL and was therefore </w:t>
      </w:r>
      <w:r>
        <w:rPr>
          <w:lang w:eastAsia="en-AU"/>
        </w:rPr>
        <w:t>excluded from FSANZ’s assessment due to the inclusion of 3’-FL.</w:t>
      </w:r>
    </w:p>
    <w:p w14:paraId="31D9FB4E" w14:textId="77777777" w:rsidR="005570EA" w:rsidRDefault="005570EA" w:rsidP="005570EA"/>
    <w:p w14:paraId="128A9A4F" w14:textId="2A0C8570" w:rsidR="005570EA" w:rsidRDefault="005570EA" w:rsidP="005570EA">
      <w:r w:rsidRPr="00B80442">
        <w:t xml:space="preserve">Only one study was presented where changes in junctional complex proteins was examined </w:t>
      </w:r>
      <w:r w:rsidRPr="00B80442">
        <w:rPr>
          <w:i/>
        </w:rPr>
        <w:t>in vitro</w:t>
      </w:r>
      <w:r w:rsidRPr="00B80442">
        <w:t xml:space="preserve"> (Chichlowski et al. 2012). In this study, two bifidobacteria strains (</w:t>
      </w:r>
      <w:r w:rsidRPr="00B80442">
        <w:rPr>
          <w:i/>
        </w:rPr>
        <w:t>B. infantis</w:t>
      </w:r>
      <w:r w:rsidRPr="00B80442">
        <w:t xml:space="preserve"> and </w:t>
      </w:r>
      <w:r w:rsidRPr="00B80442">
        <w:rPr>
          <w:i/>
        </w:rPr>
        <w:t>B. bifidum</w:t>
      </w:r>
      <w:r w:rsidRPr="00B80442">
        <w:t>) were cultured in the presence of either lactose or 2’-FL and then binding studies between the bifidobacteria and IECs (Caco-2 and HT-28) cells was examined. This study was excluded from assessment because there was no direct application of 2’-FL to the IECs and there was no characterisation of HMO-induced differences between the bifidobacterial strains to identify factors that could be impacting junctional complex protein expression and function.</w:t>
      </w:r>
    </w:p>
    <w:p w14:paraId="6A4E7A4D" w14:textId="77777777" w:rsidR="005570EA" w:rsidRDefault="005570EA" w:rsidP="005570EA"/>
    <w:p w14:paraId="5FB6BF40" w14:textId="761757B1" w:rsidR="005570EA" w:rsidRPr="002E0090" w:rsidRDefault="005570EA" w:rsidP="005570EA">
      <w:r>
        <w:t xml:space="preserve">While </w:t>
      </w:r>
      <w:r w:rsidRPr="006D658F">
        <w:rPr>
          <w:i/>
        </w:rPr>
        <w:t>in vitro</w:t>
      </w:r>
      <w:r>
        <w:t xml:space="preserve"> studies provide information on the impact of HMOs on a single cell type, </w:t>
      </w:r>
      <w:r w:rsidRPr="006D658F">
        <w:rPr>
          <w:i/>
        </w:rPr>
        <w:t>in vivo</w:t>
      </w:r>
      <w:r>
        <w:t xml:space="preserve"> studies allow examination of a broader range of effects. In experimental models of NEC induced by hypoxia, mice pups fed formula supplemented with 2’-FL (5g/L) were rated in disease severity more similar to dam-fed than unsupplemented formula-fed pups </w:t>
      </w:r>
      <w:r>
        <w:fldChar w:fldCharType="begin"/>
      </w:r>
      <w:r w:rsidR="00D7267F">
        <w:instrText>ADDIN CITAVI.PLACEHOLDER 58b03994-e338-4d4e-81d1-068045e978f7 PFBsYWNlaG9sZGVyPg0KICA8QWRkSW5WZXJzaW9uPjUuNS4wLjE8L0FkZEluVmVyc2lvbj4NCiAgPElkPjU4YjAzOTk0LWUzMzgtNGQ0ZS04MWQxLTA2ODA0NWU5NzhmNzwvSWQ+DQogIDxFbnRyaWVzPg0KICAgIDxFbnRyeT4NCiAgICAgIDxJZD41Zjg5ZTczMS00MDUwLTQ0NWYtYjM2Ny0yNjJjYTM3YTFmYTQ8L0lkPg0KICAgICAgPFJlZmVyZW5jZUlkPmI0NDY4Mzk3LTBlMjUtNDFlNC05NzIwLWQ1MmRkMGIyZDM4YT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NzYwOTA2MTwvUHViTWVkSWQ+DQogICAgICAgIDxTZXF1ZW5jZU51bWJlcj4yMTY8L1NlcXVlbmNlTnVtYmVyPg0KICAgICAgICA8U2hvcnRUaXRsZT5Hb29kLCBTb2Roa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hdHRlbnVhdGVzIHRoZSBzZXZlcml0eSBvZiBleHBlcmltZW50YWwgbmVjcm90aXNpbmcgZW50ZXJvY29saXRpcyBieSBlbmhhbmNpbmcgbWVzZW50ZXJpYyBwZXJmdXNpb24gaW4gdGhlIG5lb25hdGFsIGludGVzdGluZTwvVGl0bGU+DQogICAgICAgIDxWb2x1bWU+MTE2PC9Wb2x1bWU+DQogICAgICAgIDxZZWFyPjIwMTY8L1llYXI+DQogICAgICA8L1JlZmVyZW5jZT4NCiAgICA8L0VudHJ5Pg0KICA8L0VudHJpZXM+DQogIDxUZXh0PihHb29k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29vZCBldCBhbC4gMjAxNik8L1RleHQ+DQogICAgPC9UZXh0VW5pdD4NCiAgPC9UZXh0VW5pdHM+DQo8L1BsYWNlaG9sZGVyPg==</w:instrText>
      </w:r>
      <w:r>
        <w:fldChar w:fldCharType="separate"/>
      </w:r>
      <w:bookmarkStart w:id="894" w:name="_CTVP00158b03994e3384d4e81d1068045e978f7"/>
      <w:r w:rsidR="0086056D">
        <w:t>(Good et al. 2016)</w:t>
      </w:r>
      <w:bookmarkEnd w:id="894"/>
      <w:r>
        <w:fldChar w:fldCharType="end"/>
      </w:r>
      <w:r>
        <w:t xml:space="preserve">. Disease severity was determined by the degree of gross and microscopic changes in intestinal mucosal injury, body weight and expression of pro-inflammatory mediators. Similar results were reported for rat pups fed formula supplemented with 2g/L 2’-FL although the results were not significantly different to formula-fed controls </w:t>
      </w:r>
      <w:r w:rsidRPr="002E0090">
        <w:fldChar w:fldCharType="begin"/>
      </w:r>
      <w:r w:rsidR="00D7267F">
        <w:instrText>ADDIN CITAVI.PLACEHOLDER 6d1e150d-27fa-4016-933b-62ed492641cb PFBsYWNlaG9sZGVyPg0KICA8QWRkSW5WZXJzaW9uPjUuNS4wLjE8L0FkZEluVmVyc2lvbj4NCiAgPElkPjZkMWUxNTBkLTI3ZmEtNDAxNi05MzNiLTYyZWQ0OTI2NDFjYjwvSWQ+DQogIDxFbnRyaWVzPg0KICAgIDxFbnRyeT4NCiAgICAgIDxJZD40MzkzNTMwMC00YzFlLTRlYmItOTIzNy02OTQ3MzBkYjQwYzM8L0lkPg0KICAgICAgPFJlZmVyZW5jZUlkPjU0NzRmMTI3LTk5ZmQtNGZiYi04N2JjLTU5NWJiMWNjMDdjN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1dHJhbiBldCBhbC4gMjAxNik8L1RleHQ+DQogICAgPC9UZXh0VW5pdD4NCiAgPC9UZXh0VW5pdHM+DQo8L1BsYWNlaG9sZGVyPg==</w:instrText>
      </w:r>
      <w:r w:rsidRPr="002E0090">
        <w:fldChar w:fldCharType="separate"/>
      </w:r>
      <w:bookmarkStart w:id="895" w:name="_CTVP0016d1e150d27fa4016933b62ed492641cb"/>
      <w:r w:rsidR="0086056D">
        <w:t>(Autran et al. 2016)</w:t>
      </w:r>
      <w:bookmarkEnd w:id="895"/>
      <w:r w:rsidRPr="002E0090">
        <w:fldChar w:fldCharType="end"/>
      </w:r>
      <w:r w:rsidRPr="002E0090">
        <w:t xml:space="preserve">. Another result presented in this study showed that supplementation with 10g/L </w:t>
      </w:r>
      <w:r w:rsidR="004E37B3">
        <w:t>human milk</w:t>
      </w:r>
      <w:r w:rsidRPr="002E0090">
        <w:t xml:space="preserve"> derived-HMOs could not replicate the results for dam-fed rat pups, indicating that the concentration of HMOs was not optimal or there are other </w:t>
      </w:r>
      <w:r w:rsidR="009A53DB">
        <w:t xml:space="preserve">critical </w:t>
      </w:r>
      <w:r w:rsidRPr="002E0090">
        <w:t>factors not present in the mix.</w:t>
      </w:r>
    </w:p>
    <w:p w14:paraId="00D3EDF2" w14:textId="77777777" w:rsidR="005570EA" w:rsidRDefault="005570EA" w:rsidP="005570EA"/>
    <w:p w14:paraId="5D5BFB69" w14:textId="77777777" w:rsidR="005570EA" w:rsidRDefault="005570EA" w:rsidP="005570EA">
      <w:r w:rsidRPr="00B80442">
        <w:t xml:space="preserve">In a dextran sulphate sodium-induced colitis model of NEC, the overall results showed that 2’-FL supplementation of dam-fed animals did not impact loss of body weight or minimise the presence of a faecal biomarker for inflammation, calprotectin (Weiss et al. 2014). However, the </w:t>
      </w:r>
      <w:r>
        <w:t xml:space="preserve">authors </w:t>
      </w:r>
      <w:r w:rsidRPr="00B80442">
        <w:t xml:space="preserve">note the possibility of </w:t>
      </w:r>
      <w:r>
        <w:t xml:space="preserve">gender-specific </w:t>
      </w:r>
      <w:r w:rsidRPr="00B80442">
        <w:t>effects. This included diet-related</w:t>
      </w:r>
      <w:r>
        <w:t xml:space="preserve"> differences in body weight and the inflammatory marker </w:t>
      </w:r>
      <w:r w:rsidRPr="00B80442">
        <w:t>in</w:t>
      </w:r>
      <w:r>
        <w:t xml:space="preserve"> male mice that was not present in females, in a feeding group where supplementation occurred from birth to day 45. The author concluded that 2’-FL may be protective in males. However, in the data presented, </w:t>
      </w:r>
      <w:r w:rsidRPr="009D38D4">
        <w:t xml:space="preserve">the control males in this </w:t>
      </w:r>
      <w:r>
        <w:t>feeding group showed increased</w:t>
      </w:r>
      <w:r w:rsidRPr="009D38D4">
        <w:t xml:space="preserve"> </w:t>
      </w:r>
      <w:r w:rsidRPr="00B80442">
        <w:t>susceptibility</w:t>
      </w:r>
      <w:r w:rsidRPr="009D38D4">
        <w:t xml:space="preserve"> to </w:t>
      </w:r>
      <w:r w:rsidRPr="00B80442">
        <w:t>the chemically-</w:t>
      </w:r>
      <w:r w:rsidRPr="009D38D4">
        <w:t>induced colitis</w:t>
      </w:r>
      <w:r w:rsidRPr="00B80442">
        <w:t>. This was demonstrated by</w:t>
      </w:r>
      <w:r>
        <w:t xml:space="preserve"> a greater loss of body weight and increased levels of the inflammatory marker compared to the control animals in </w:t>
      </w:r>
      <w:r w:rsidRPr="00B80442">
        <w:t xml:space="preserve">all </w:t>
      </w:r>
      <w:r>
        <w:t xml:space="preserve">the other groups. </w:t>
      </w:r>
      <w:r w:rsidRPr="00B80442">
        <w:t xml:space="preserve">While changes were apparent in the unsupplemented controls, </w:t>
      </w:r>
      <w:r>
        <w:t xml:space="preserve">the body weight changes from the </w:t>
      </w:r>
      <w:r>
        <w:lastRenderedPageBreak/>
        <w:t xml:space="preserve">supplemented males in this group was </w:t>
      </w:r>
      <w:r w:rsidRPr="00B80442">
        <w:t>no</w:t>
      </w:r>
      <w:r>
        <w:t xml:space="preserve"> different to the supplemented and unsupplemented mice in all the other groups</w:t>
      </w:r>
      <w:r w:rsidRPr="00B80442">
        <w:t xml:space="preserve">. Furthermore, </w:t>
      </w:r>
      <w:r>
        <w:t xml:space="preserve">a comparison of the inflammatory marker </w:t>
      </w:r>
      <w:r w:rsidRPr="00B80442">
        <w:t xml:space="preserve">between the genders </w:t>
      </w:r>
      <w:r>
        <w:t>could not be performed because the data for the females in the feeding group was not provided. The conclusion that 2’-FL supplementation was protective in males in this model is not supported by the data.</w:t>
      </w:r>
    </w:p>
    <w:p w14:paraId="2CC8C237" w14:textId="77777777" w:rsidR="005570EA" w:rsidRDefault="005570EA" w:rsidP="005570EA"/>
    <w:p w14:paraId="2CCF7978" w14:textId="14690768" w:rsidR="005570EA" w:rsidRDefault="005570EA" w:rsidP="005570EA">
      <w:r>
        <w:t xml:space="preserve">Only one of the </w:t>
      </w:r>
      <w:r w:rsidRPr="00484071">
        <w:rPr>
          <w:i/>
        </w:rPr>
        <w:t>in vivo</w:t>
      </w:r>
      <w:r>
        <w:t xml:space="preserve"> studies examined the impact of HMOs on intestinal permeability in the induced-NEC model </w:t>
      </w:r>
      <w:r>
        <w:fldChar w:fldCharType="begin"/>
      </w:r>
      <w:r w:rsidR="00D7267F">
        <w:instrText>ADDIN CITAVI.PLACEHOLDER 5ab68880-9601-4352-a47a-9efb61a53708 PFBsYWNlaG9sZGVyPg0KICA8QWRkSW5WZXJzaW9uPjUuNS4wLjE8L0FkZEluVmVyc2lvbj4NCiAgPElkPjVhYjY4ODgwLTk2MDEtNDM1Mi1hNDdhLTllZmI2MWE1MzcwODwvSWQ+DQogIDxFbnRyaWVzPg0KICAgIDxFbnRyeT4NCiAgICAgIDxJZD4wNzkwNGUyMi1jNGNmLTQzYWUtYjliMy02YWRhOWQ2YjdhODU8L0lkPg0KICAgICAgPFJlZmVyZW5jZUlkPmI0NDY4Mzk3LTBlMjUtNDFlNC05NzIwLWQ1MmRkMGIyZDM4YT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NzYwOTA2MTwvUHViTWVkSWQ+DQogICAgICAgIDxTZXF1ZW5jZU51bWJlcj4yMTY8L1NlcXVlbmNlTnVtYmVyPg0KICAgICAgICA8U2hvcnRUaXRsZT5Hb29kLCBTb2Roa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hdHRlbnVhdGVzIHRoZSBzZXZlcml0eSBvZiBleHBlcmltZW50YWwgbmVjcm90aXNpbmcgZW50ZXJvY29saXRpcyBieSBlbmhhbmNpbmcgbWVzZW50ZXJpYyBwZXJmdXNpb24gaW4gdGhlIG5lb25hdGFsIGludGVzdGluZTwvVGl0bGU+DQogICAgICAgIDxWb2x1bWU+MTE2PC9Wb2x1bWU+DQogICAgICAgIDxZZWFyPjIwMTY8L1llYXI+DQogICAgICA8L1JlZmVyZW5jZT4NCiAgICA8L0VudHJ5Pg0KICA8L0VudHJpZXM+DQogIDxUZXh0PihHb29k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29vZCBldCBhbC4gMjAxNik8L1RleHQ+DQogICAgPC9UZXh0VW5pdD4NCiAgPC9UZXh0VW5pdHM+DQo8L1BsYWNlaG9sZGVyPg==</w:instrText>
      </w:r>
      <w:r>
        <w:fldChar w:fldCharType="separate"/>
      </w:r>
      <w:bookmarkStart w:id="896" w:name="_CTVP0015ab6888096014352a47a9efb61a53708"/>
      <w:r w:rsidR="0086056D">
        <w:t>(Good et al. 2016)</w:t>
      </w:r>
      <w:bookmarkEnd w:id="896"/>
      <w:r>
        <w:fldChar w:fldCharType="end"/>
      </w:r>
      <w:r>
        <w:t xml:space="preserve"> and the data showed that supplementation with 2’-FL resulted in restoration of barrier function. </w:t>
      </w:r>
      <w:r w:rsidRPr="00484071">
        <w:t>Th</w:t>
      </w:r>
      <w:r>
        <w:t>is</w:t>
      </w:r>
      <w:r w:rsidRPr="00484071">
        <w:t xml:space="preserve"> effect </w:t>
      </w:r>
      <w:r>
        <w:t>on permeability</w:t>
      </w:r>
      <w:r w:rsidRPr="00484071">
        <w:t xml:space="preserve"> </w:t>
      </w:r>
      <w:r>
        <w:t>was</w:t>
      </w:r>
      <w:r w:rsidRPr="00484071">
        <w:t xml:space="preserve"> associated with </w:t>
      </w:r>
      <w:r>
        <w:t xml:space="preserve">2’-FL regulation of endothelial nitric oxide synthase (eNOS) expression. A reduction in eNOS expression has previously been reported in experimental NEC and has been correlated with impaired intestinal perfusion </w:t>
      </w:r>
      <w:r>
        <w:fldChar w:fldCharType="begin"/>
      </w:r>
      <w:r w:rsidR="00D7267F">
        <w:instrText>ADDIN CITAVI.PLACEHOLDER 67c9d935-5ff5-44dd-9526-2492aee00613 PFBsYWNlaG9sZGVyPg0KICA8QWRkSW5WZXJzaW9uPjUuNS4wLjE8L0FkZEluVmVyc2lvbj4NCiAgPElkPjY3YzlkOTM1LTVmZjUtNDRkZC05NTI2LTI0OTJhZWUwMDYxMzwvSWQ+DQogIDxFbnRyaWVzPg0KICAgIDxFbnRyeT4NCiAgICAgIDxJZD4yY2U4MzFlOS03NmRlLTRjZTQtOGY0NS0xNjQxNjA3NzBlYjQ8L0lkPg0KICAgICAgPFJlZmVyZW5jZUlkPmE2Y2RkN2ZiLTQ4YmMtNGJiZS05YWFlLTlmY2QxOTc5NDMwYz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WWF6amkgZXQgYWwuIDIwMTMpPC9UZXh0Pg0KICAgIDwvVGV4dFVuaXQ+DQogIDwvVGV4dFVuaXRzPg0KPC9QbGFjZWhvbGRlcj4=</w:instrText>
      </w:r>
      <w:r>
        <w:fldChar w:fldCharType="separate"/>
      </w:r>
      <w:bookmarkStart w:id="897" w:name="_CTVP00167c9d9355ff544dd95262492aee00613"/>
      <w:r w:rsidR="0086056D">
        <w:t>(Yazji et al. 2013)</w:t>
      </w:r>
      <w:bookmarkEnd w:id="897"/>
      <w:r>
        <w:fldChar w:fldCharType="end"/>
      </w:r>
      <w:r>
        <w:t>.</w:t>
      </w:r>
    </w:p>
    <w:p w14:paraId="2E73C0FE" w14:textId="77777777" w:rsidR="005570EA" w:rsidRDefault="005570EA" w:rsidP="005570EA"/>
    <w:p w14:paraId="29BFA64B" w14:textId="32A73844" w:rsidR="005570EA" w:rsidRDefault="005570EA" w:rsidP="005570EA">
      <w:r>
        <w:t xml:space="preserve">Changes in barrier function can also occur after surgical intervention in neonates and infants, leading to the development of short bowel syndrome. Surgical intervention is often a requirement in children who develop NEC, have birth defects associated with </w:t>
      </w:r>
      <w:r w:rsidRPr="00731A6F">
        <w:t>gastroschisis</w:t>
      </w:r>
      <w:r>
        <w:t xml:space="preserve">, </w:t>
      </w:r>
      <w:r w:rsidRPr="00731A6F">
        <w:t>volvulus</w:t>
      </w:r>
      <w:r>
        <w:t xml:space="preserve"> or </w:t>
      </w:r>
      <w:r w:rsidRPr="00731A6F">
        <w:t>intestinal atresia</w:t>
      </w:r>
      <w:r>
        <w:t xml:space="preserve"> or have congenital conditions like Hirschsprung’s disease </w:t>
      </w:r>
      <w:r>
        <w:fldChar w:fldCharType="begin"/>
      </w:r>
      <w:r>
        <w:instrText>ADDIN CITAVI.PLACEHOLDER a21a8829-8c6e-4912-8969-a6f97acf0bfe PFBsYWNlaG9sZGVyPg0KICA8QWRkSW5WZXJzaW9uPjUuNS4wLjE8L0FkZEluVmVyc2lvbj4NCiAgPElkPmEyMWE4ODI5LThjNmUtNDkxMi04OTY5LWE2Zjk3YWNmMGJmZTwvSWQ+DQogIDxFbnRyaWVzPg0KICAgIDxFbnRyeT4NCiAgICAgIDxJZD41MzNlNzA1NS1hYTg2LTQyYzQtOWEyMy04YjZjMGFmYzZlMjM8L0lkPg0KICAgICAgPFJlZmVyZW5jZUlkPmQ5MGE4ZTA4LWMwYWMtNDk0NC1iYjVhLTdjODdjNWVhODA3NT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bWluIGV0IGFsLiAyMDEzKTwvVGV4dD4NCiAgICA8L1RleHRVbml0Pg0KICA8L1RleHRVbml0cz4NCjwvUGxhY2Vob2xkZXI+</w:instrText>
      </w:r>
      <w:r>
        <w:fldChar w:fldCharType="separate"/>
      </w:r>
      <w:bookmarkStart w:id="898" w:name="_CTVP001a21a88298c6e49128969a6f97acf0bfe"/>
      <w:r w:rsidR="0086056D">
        <w:t>(Amin et al. 2013)</w:t>
      </w:r>
      <w:bookmarkEnd w:id="898"/>
      <w:r>
        <w:fldChar w:fldCharType="end"/>
      </w:r>
      <w:r>
        <w:t xml:space="preserve">. A study was provided that examined the impact of 2’-FL on intestinal recovery in an </w:t>
      </w:r>
      <w:r w:rsidRPr="002D2A1C">
        <w:rPr>
          <w:i/>
        </w:rPr>
        <w:t>in vivo</w:t>
      </w:r>
      <w:r>
        <w:t xml:space="preserve"> model of short bowel syndrome </w:t>
      </w:r>
      <w:r>
        <w:fldChar w:fldCharType="begin"/>
      </w:r>
      <w:r>
        <w:instrText>ADDIN CITAVI.PLACEHOLDER f3fcf5fc-3e83-4253-8b18-fd59d3702041 PFBsYWNlaG9sZGVyPg0KICA8QWRkSW5WZXJzaW9uPjUuNS4wLjE8L0FkZEluVmVyc2lvbj4NCiAgPElkPmYzZmNmNWZjLTNlODMtNDI1My04YjE4LWZkNTlkMzcwMjA0MTwvSWQ+DQogIDxFbnRyaWVzPg0KICAgIDxFbnRyeT4NCiAgICAgIDxJZD4zYzdlODhiOC04Y2IzLTQ5MGYtOWQ2Ni1iZWY4MTRmMjNkNDM8L0lkPg0KICAgICAgPFJlZmVyZW5jZUlkPmViNGU0MjVkLWFlOWQtNGQzZS1hNmE5LTUwZjFkYmU3ODg0O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lem9mZiBldCBhbC4gMjAxNik8L1RleHQ+DQogICAgPC9UZXh0VW5pdD4NCiAgPC9UZXh0VW5pdHM+DQo8L1BsYWNlaG9sZGVyPg==</w:instrText>
      </w:r>
      <w:r>
        <w:fldChar w:fldCharType="separate"/>
      </w:r>
      <w:bookmarkStart w:id="899" w:name="_CTVP001f3fcf5fc3e8342538b18fd59d3702041"/>
      <w:r w:rsidR="0086056D">
        <w:t>(Mezoff et al. 2016)</w:t>
      </w:r>
      <w:bookmarkEnd w:id="899"/>
      <w:r>
        <w:fldChar w:fldCharType="end"/>
      </w:r>
      <w:r>
        <w:t>. The s</w:t>
      </w:r>
      <w:r w:rsidRPr="009D7A4F">
        <w:t>urg</w:t>
      </w:r>
      <w:r>
        <w:t>ery involved</w:t>
      </w:r>
      <w:r w:rsidRPr="009D7A4F">
        <w:t xml:space="preserve"> resection of </w:t>
      </w:r>
      <w:r>
        <w:t xml:space="preserve">the </w:t>
      </w:r>
      <w:r w:rsidRPr="009D7A4F">
        <w:t>ileum to cecum</w:t>
      </w:r>
      <w:r>
        <w:t xml:space="preserve"> of adolescent mice. During recovery, the mice were placed on a liquid diet. The control group received the liquid diet without supplementation and the intervention group received a supplemented liquid diet containing 2.5 g/L 2’-FL. At 21 days post-surgery, there was no difference in villus height, crypt depth or bowel circumference in animals supplemented with 2’-FL compared to non-supplemented animals. However, at 56 days post-surgery, there was a significant increase in crypt depth in animals supplemented with 2’-FL. Associated with this was a non-significant trend showing increased villus height and bowel circumference. Furthermore, there was a favourable weight divergence in 2’-FL supplemented animals from day 27 post-surgery. The data indicated that</w:t>
      </w:r>
      <w:r w:rsidRPr="00D86B88">
        <w:t xml:space="preserve"> in an experimental model of short bowel syndrome that long term supplementation with 2’</w:t>
      </w:r>
      <w:r>
        <w:t>-</w:t>
      </w:r>
      <w:r w:rsidRPr="00D86B88">
        <w:t xml:space="preserve">FL </w:t>
      </w:r>
      <w:r>
        <w:t>improved</w:t>
      </w:r>
      <w:r w:rsidRPr="00D86B88">
        <w:t xml:space="preserve"> intestinal recovery after surgery.</w:t>
      </w:r>
    </w:p>
    <w:p w14:paraId="385B52CE" w14:textId="77777777" w:rsidR="005570EA" w:rsidRDefault="005570EA" w:rsidP="005570EA"/>
    <w:p w14:paraId="22846E39" w14:textId="77777777" w:rsidR="005570EA" w:rsidRPr="003A31EA" w:rsidRDefault="005570EA" w:rsidP="005570EA">
      <w:r>
        <w:t>In the studies provided, there is plausible biochemical evidence that 2’-FL and LNnT may have an effect in promoting epithelial cell differentiation and maturation. 2’-FL may also be protective in experimental models of NEC or post intestinal surgery but the observed effects reported in the animal models were only seen at considerably high doses of 2’-FL to body weight. None of the studies assessed by FSANZ provided clinically relevant data to support the protective effect of 2-‘FL or LNnT in infants in restoring barrier function.</w:t>
      </w:r>
    </w:p>
    <w:p w14:paraId="4D853BD3" w14:textId="77777777" w:rsidR="00EB75B1" w:rsidRPr="00C3265F" w:rsidRDefault="005570EA" w:rsidP="00FE5BEF">
      <w:pPr>
        <w:pStyle w:val="Heading3"/>
      </w:pPr>
      <w:bookmarkStart w:id="900" w:name="_4.4.2_Immune_modulating"/>
      <w:bookmarkStart w:id="901" w:name="_Toc529357620"/>
      <w:bookmarkEnd w:id="900"/>
      <w:r>
        <w:t>4.4.2</w:t>
      </w:r>
      <w:r w:rsidR="00670FEF">
        <w:t xml:space="preserve"> </w:t>
      </w:r>
      <w:r w:rsidR="0034341D">
        <w:t>I</w:t>
      </w:r>
      <w:r w:rsidR="00DB5FEC">
        <w:t xml:space="preserve">mmune </w:t>
      </w:r>
      <w:r w:rsidR="00D51764">
        <w:t>modulating</w:t>
      </w:r>
      <w:r w:rsidR="00DB5FEC">
        <w:t xml:space="preserve"> </w:t>
      </w:r>
      <w:r w:rsidR="00EB75B1" w:rsidRPr="00C3265F">
        <w:t>effects related to 2’-FL</w:t>
      </w:r>
      <w:bookmarkEnd w:id="880"/>
      <w:bookmarkEnd w:id="881"/>
      <w:bookmarkEnd w:id="882"/>
      <w:bookmarkEnd w:id="888"/>
      <w:bookmarkEnd w:id="901"/>
    </w:p>
    <w:p w14:paraId="0B54F38F" w14:textId="3E79AA2C" w:rsidR="00B82FC6" w:rsidRDefault="00B82FC6" w:rsidP="00B82FC6">
      <w:r>
        <w:t xml:space="preserve">A series of </w:t>
      </w:r>
      <w:r w:rsidRPr="003A1E35">
        <w:rPr>
          <w:i/>
        </w:rPr>
        <w:t>in vitro</w:t>
      </w:r>
      <w:r>
        <w:t xml:space="preserve"> and </w:t>
      </w:r>
      <w:r w:rsidRPr="003A1E35">
        <w:rPr>
          <w:i/>
        </w:rPr>
        <w:t>ex vivo</w:t>
      </w:r>
      <w:r>
        <w:t xml:space="preserve"> studies have provided biochemical evidence that 2’-FL can directly influence immune cell signalling and trafficking. Early studies examining angiogenesis in autoimmune conditions discovered that 2’-FL, being used as a glucose analog of a blood group antigen, could </w:t>
      </w:r>
      <w:r w:rsidRPr="009C694D">
        <w:t xml:space="preserve">induce expression of the leukocyte adhesion receptor ICAM-1 on </w:t>
      </w:r>
      <w:r>
        <w:t xml:space="preserve">human </w:t>
      </w:r>
      <w:r w:rsidRPr="009C694D">
        <w:t>endothelial cell</w:t>
      </w:r>
      <w:r>
        <w:t xml:space="preserve"> line</w:t>
      </w:r>
      <w:r w:rsidRPr="009C694D">
        <w:t>s</w:t>
      </w:r>
      <w:r>
        <w:t xml:space="preserve"> and</w:t>
      </w:r>
      <w:r w:rsidRPr="009C694D">
        <w:t xml:space="preserve"> promot</w:t>
      </w:r>
      <w:r>
        <w:t>ed</w:t>
      </w:r>
      <w:r w:rsidRPr="009C694D">
        <w:t xml:space="preserve"> leukocyte rolling on epithelial surfaces</w:t>
      </w:r>
      <w:r w:rsidR="001F1CA4">
        <w:t xml:space="preserve"> </w:t>
      </w:r>
      <w:r w:rsidR="001F1CA4">
        <w:fldChar w:fldCharType="begin"/>
      </w:r>
      <w:r w:rsidR="00D7267F">
        <w:instrText>ADDIN CITAVI.PLACEHOLDER 80d9c62b-4dc8-4e5a-a073-bf39907eb389 PFBsYWNlaG9sZGVyPg0KICA8QWRkSW5WZXJzaW9uPjUuNS4wLjE8L0FkZEluVmVyc2lvbj4NCiAgPElkPjgwZDljNjJiLTRkYzgtNGU1YS1hMDczLWJmMzk5MDdlYjM4OTwvSWQ+DQogIDxFbnRyaWVzPg0KICAgIDxFbnRyeT4NCiAgICAgIDxJZD44MGNmNGVkYS00NDQ1LTQ3YmQtODM0YS05YTE0YmZmMTg2ODM8L0lkPg0KICAgICAgPFJlZmVyZW5jZUlkPmVlZmZiNDVjLWIyNTItNDgzYi04NDdjLWE3YWZmODM1OWFhND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E5vbi1QLkguUy4NClJlc2VhcmNoIFN1cHBvcnQsIFUuUy4gR292J3QsIFAuSC5TLjwvTm90ZXM+DQogICAgICAgIDxOdW1iZXI+MjQ8L051bWJlcj4NCiAgICAgICAgPFBhZ2VSYW5nZT48IVtDREFUQVs8c3A+DQogIDxuPjIxODY5PC9uPg0KICA8aW4+dHJ1ZTwvaW4+DQogIDxvcz4yMTg2OTwvb3M+DQogIDxwcz4yMTg2OTwvcHM+DQo8L3NwPg0KPGVwPg0KICA8bj4yMTg3Nzwvbj4NCiAgPGluPnRydWU8L2luPg0KICA8b3M+MjE4Nzc8L29zPg0KICA8cHM+MjE4Nzc8L3BzPg0KPC9lcD4NCjxvcz4yMTg2OS03Nzwvb3M+XV0+PC9QYWdlUmFuZ2U+DQogICAgICAgIDxFbmRQYWdlPjIxODc3PC9FbmRQYWdlPg0KICAgICAgICA8U3RhcnRQYWdlPjIxODY5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podSBldCBhbC4gMjAwMyk8L1RleHQ+DQogICAgPC9UZXh0VW5pdD4NCiAgPC9UZXh0VW5pdHM+DQo8L1BsYWNlaG9sZGVyPg==</w:instrText>
      </w:r>
      <w:r w:rsidR="001F1CA4">
        <w:fldChar w:fldCharType="separate"/>
      </w:r>
      <w:bookmarkStart w:id="902" w:name="_CTVP00180d9c62b4dc84e5aa073bf39907eb389"/>
      <w:r w:rsidR="0086056D">
        <w:t>(Zhu et al. 2003)</w:t>
      </w:r>
      <w:bookmarkEnd w:id="902"/>
      <w:r w:rsidR="001F1CA4">
        <w:fldChar w:fldCharType="end"/>
      </w:r>
      <w:r w:rsidRPr="009C694D">
        <w:t>.</w:t>
      </w:r>
      <w:r>
        <w:t xml:space="preserve"> Further analysis showed that these events were mediated by the activation of the cell signalling pathways JAK2-STAT3 and NF</w:t>
      </w:r>
      <w:r>
        <w:rPr>
          <w:rFonts w:cs="Arial"/>
        </w:rPr>
        <w:t>κβ</w:t>
      </w:r>
      <w:r>
        <w:t xml:space="preserve"> in the endothelial cells</w:t>
      </w:r>
      <w:r w:rsidR="001F1CA4">
        <w:t xml:space="preserve"> </w:t>
      </w:r>
      <w:r w:rsidR="001F1CA4">
        <w:fldChar w:fldCharType="begin"/>
      </w:r>
      <w:r w:rsidR="00D7267F">
        <w:instrText>ADDIN CITAVI.PLACEHOLDER 3b0c64dc-5b6b-4e8c-8105-f987f2dd345d PFBsYWNlaG9sZGVyPg0KICA8QWRkSW5WZXJzaW9uPjUuNS4wLjE8L0FkZEluVmVyc2lvbj4NCiAgPElkPjNiMGM2NGRjLTViNmItNGU4Yy04MTA1LWY5ODdmMmRkMzQ1ZDwvSWQ+DQogIDxFbnRyaWVzPg0KICAgIDxFbnRyeT4NCiAgICAgIDxJZD43MGU1NzJmMS03NGJjLTQ1MTktOTA4Yi1jOTQ0YzAxZjFhNGI8L0lkPg0KICAgICAgPFJlZmVyZW5jZUlkPmVlZmZiNDVjLWIyNTItNDgzYi04NDdjLWE3YWZmODM1OWFhND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E5vbi1QLkguUy4NClJlc2VhcmNoIFN1cHBvcnQsIFUuUy4gR292J3QsIFAuSC5TLjwvTm90ZXM+DQogICAgICAgIDxOdW1iZXI+MjQ8L051bWJlcj4NCiAgICAgICAgPFBhZ2VSYW5nZT48IVtDREFUQVs8c3A+DQogIDxuPjIxODY5PC9uPg0KICA8aW4+dHJ1ZTwvaW4+DQogIDxvcz4yMTg2OTwvb3M+DQogIDxwcz4yMTg2OTwvcHM+DQo8L3NwPg0KPGVwPg0KICA8bj4yMTg3Nzwvbj4NCiAgPGluPnRydWU8L2luPg0KICA8b3M+MjE4Nzc8L29zPg0KICA8cHM+MjE4Nzc8L3BzPg0KPC9lcD4NCjxvcz4yMTg2OS03Nzwvb3M+XV0+PC9QYWdlUmFuZ2U+DQogICAgICAgIDxFbmRQYWdlPjIxODc3PC9FbmRQYWdlPg0KICAgICAgICA8U3RhcnRQYWdlPjIxODY5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aaHUgZXQgYWwuIDIwMDM7IFpodSBldCBhbC4gMjAwNSk8L1RleHQ+DQogICAgPC9UZXh0VW5pdD4NCiAgPC9UZXh0VW5pdHM+DQo8L1BsYWNlaG9sZGVyPg==</w:instrText>
      </w:r>
      <w:r w:rsidR="001F1CA4">
        <w:fldChar w:fldCharType="separate"/>
      </w:r>
      <w:bookmarkStart w:id="903" w:name="_CTVP0013b0c64dc5b6b4e8c8105f987f2dd345d"/>
      <w:r w:rsidR="0086056D">
        <w:t>(Zhu et al. 2003; Zhu et al. 2005)</w:t>
      </w:r>
      <w:bookmarkEnd w:id="903"/>
      <w:r w:rsidR="001F1CA4">
        <w:fldChar w:fldCharType="end"/>
      </w:r>
      <w:r>
        <w:t>. JAK2-STAT3 and NF</w:t>
      </w:r>
      <w:r>
        <w:rPr>
          <w:rFonts w:cs="Arial"/>
        </w:rPr>
        <w:t>κβ</w:t>
      </w:r>
      <w:r>
        <w:t xml:space="preserve"> are key cell signalling pathways in immune cells, involved in regulating gene expression required for cell activation and cytokine expression. Subsequent studies showed these cell signalling pathways were activated by 2’-FL in monocytes</w:t>
      </w:r>
      <w:r w:rsidR="007E0D86">
        <w:t xml:space="preserve"> </w:t>
      </w:r>
      <w:r w:rsidR="007E0D86">
        <w:fldChar w:fldCharType="begin"/>
      </w:r>
      <w:r w:rsidR="00D7267F">
        <w:instrText>ADDIN CITAVI.PLACEHOLDER 599d46bf-92c8-410f-9c38-341fad9a7e70 PFBsYWNlaG9sZGVyPg0KICA8QWRkSW5WZXJzaW9uPjUuNS4wLjE8L0FkZEluVmVyc2lvbj4NCiAgPElkPjU5OWQ0NmJmLTkyYzgtNDEwZi05YzM4LTM0MWZhZDlhN2U3MDwvSWQ+DQogIDxFbnRyaWVzPg0KICAgIDxFbnRyeT4NCiAgICAgIDxJZD41ZTliYzNjMi03OGE0LTQ1ZTItOTFmYi0xZmNlYThmOTc3YzE8L0lkPg0KICAgICAgPFJlZmVyZW5jZUlkPmEzYmRjZGY0LTdlMTUtNGQ5ZS04OTlkLTFmZmM4NTUzNmFlZD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taW4gZXQgYWwuIDIwMDg7IFJhYnF1ZXIgZXQgYWwuIDIwMTIpPC9UZXh0Pg0KICAgIDwvVGV4dFVuaXQ+DQogIDwvVGV4dFVuaXRzPg0KPC9QbGFjZWhvbGRlcj4=</w:instrText>
      </w:r>
      <w:r w:rsidR="007E0D86">
        <w:fldChar w:fldCharType="separate"/>
      </w:r>
      <w:bookmarkStart w:id="904" w:name="_CTVP001599d46bf92c8410f9c38341fad9a7e70"/>
      <w:r w:rsidR="0086056D">
        <w:t>(Amin et al. 2008; Rabquer et al. 2012)</w:t>
      </w:r>
      <w:bookmarkEnd w:id="904"/>
      <w:r w:rsidR="007E0D86">
        <w:fldChar w:fldCharType="end"/>
      </w:r>
      <w:r w:rsidR="001F1CA4">
        <w:t xml:space="preserve"> </w:t>
      </w:r>
      <w:r>
        <w:t xml:space="preserve">and mediated monocyte recruitment to sites of inflammation and expression of </w:t>
      </w:r>
      <w:r w:rsidR="005570EA">
        <w:t xml:space="preserve">the cytokine IL-8. </w:t>
      </w:r>
    </w:p>
    <w:p w14:paraId="5510699F" w14:textId="77777777" w:rsidR="00B82FC6" w:rsidRDefault="00B82FC6" w:rsidP="00B82FC6"/>
    <w:p w14:paraId="71B0ED33" w14:textId="7E167F37" w:rsidR="0034341D" w:rsidRDefault="005570EA" w:rsidP="001F7476">
      <w:r>
        <w:t xml:space="preserve">Characterisation of 2’-FL in an infection model </w:t>
      </w:r>
      <w:r w:rsidR="00150753">
        <w:fldChar w:fldCharType="begin"/>
      </w:r>
      <w:r w:rsidR="00C919B6">
        <w:instrText>ADDIN CITAVI.PLACEHOLDER 898edd77-a5ba-480f-9805-9c672805a48f PFBsYWNlaG9sZGVyPg0KICA8QWRkSW5WZXJzaW9uPjUuNS4wLjE8L0FkZEluVmVyc2lvbj4NCiAgPElkPjg5OGVkZDc3LWE1YmEtNDgwZi05ODA1LTljNjcyODA1YTQ4ZjwvSWQ+DQogIDxFbnRyaWVzPg0KICAgIDxFbnRyeT4NCiAgICAgIDxJZD4wYjk1OWQ3Yy00MTFjLTRiMDEtODJiMC0xZWQ1MmRlZDk4ZWQ8L0lkPg0KICAgICAgPFJlZmVyZW5jZUlkPmE0MGU4N2U4LTIzZTItNDM0YS05NGY4LTcxNzg0MGY3ZGYwM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b3RnaXUgZXQgYWwuIDIwMDYpPC9UZXh0Pg0KICAgIDwvVGV4dFVuaXQ+DQogIDwvVGV4dFVuaXRzPg0KPC9QbGFjZWhvbGRlcj4=</w:instrText>
      </w:r>
      <w:r w:rsidR="00150753">
        <w:fldChar w:fldCharType="separate"/>
      </w:r>
      <w:bookmarkStart w:id="905" w:name="_CTVP001898edd77a5ba480f98059c672805a48f"/>
      <w:r w:rsidR="0086056D">
        <w:t>(Sotgiu et al. 2006)</w:t>
      </w:r>
      <w:bookmarkEnd w:id="905"/>
      <w:r w:rsidR="00150753">
        <w:fldChar w:fldCharType="end"/>
      </w:r>
      <w:r>
        <w:t xml:space="preserve">, showed this HMO was not mitogenic for human monocytes but was effective at reducing the mitogenic effect of </w:t>
      </w:r>
      <w:r>
        <w:lastRenderedPageBreak/>
        <w:t>bacterial lipopolysaccharide (LPS).</w:t>
      </w:r>
      <w:r w:rsidR="00B82FC6">
        <w:t xml:space="preserve"> Even though 2’-FL reduced the LPS-stimulated proliferation of cells it had no impact on the LPS-induced cytokine response. A similar result was reported for swine monocytes, where 2’-FL was shown to be non</w:t>
      </w:r>
      <w:r w:rsidR="00B92A17">
        <w:t>-</w:t>
      </w:r>
      <w:r w:rsidR="00B82FC6">
        <w:t xml:space="preserve">mitogenic and did not change the cytokine response induced by LPS or </w:t>
      </w:r>
      <w:r>
        <w:t>the plant-based mitogen phytohaemagglutinin</w:t>
      </w:r>
      <w:r w:rsidR="007E0D86">
        <w:t xml:space="preserve"> </w:t>
      </w:r>
      <w:r w:rsidR="007E0D86">
        <w:fldChar w:fldCharType="begin"/>
      </w:r>
      <w:r w:rsidR="00D7267F">
        <w:instrText>ADDIN CITAVI.PLACEHOLDER e160da58-ee12-47b3-b9c0-c92f05fc4993 PFBsYWNlaG9sZGVyPg0KICA8QWRkSW5WZXJzaW9uPjUuNS4wLjE8L0FkZEluVmVyc2lvbj4NCiAgPElkPmUxNjBkYTU4LWVlMTItNDdiMy1iOWMwLWM5MmYwNWZjNDk5MzwvSWQ+DQogIDxFbnRyaWVzPg0KICAgIDxFbnRyeT4NCiAgICAgIDxJZD44OTBmODNjZS0xYzE0LTQyYWItYWMxOC0yMGY5Y2FmOGU2M2I8L0lkPg0KICAgICAgPFJlZmVyZW5jZUlkPmQyMTVjMTY0LTBhOTktNGE5OS05ZmY2LWJhYjdmZjg5NmEyNz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29tc3RvY2sgZXQgYWwuIDIwMTQpPC9UZXh0Pg0KICAgIDwvVGV4dFVuaXQ+DQogIDwvVGV4dFVuaXRzPg0KPC9QbGFjZWhvbGRlcj4=</w:instrText>
      </w:r>
      <w:r w:rsidR="007E0D86">
        <w:fldChar w:fldCharType="separate"/>
      </w:r>
      <w:bookmarkStart w:id="906" w:name="_CTVP001e160da58ee1247b3b9c0c92f05fc4993"/>
      <w:r w:rsidR="0086056D">
        <w:t>(Comstock et al. 2014)</w:t>
      </w:r>
      <w:bookmarkEnd w:id="906"/>
      <w:r w:rsidR="007E0D86">
        <w:fldChar w:fldCharType="end"/>
      </w:r>
      <w:r w:rsidR="00B82FC6">
        <w:t xml:space="preserve">. </w:t>
      </w:r>
    </w:p>
    <w:p w14:paraId="2B88A1B5" w14:textId="77777777" w:rsidR="0034341D" w:rsidRDefault="0034341D" w:rsidP="001F7476"/>
    <w:p w14:paraId="33B0710D" w14:textId="6B6B46CD" w:rsidR="001F7476" w:rsidRDefault="00B82FC6" w:rsidP="001F7476">
      <w:r>
        <w:t>In a study examining epithelial cell responses to infection (</w:t>
      </w:r>
      <w:r w:rsidR="00212A0B">
        <w:t xml:space="preserve">in </w:t>
      </w:r>
      <w:r>
        <w:t>T84 and HCT-8</w:t>
      </w:r>
      <w:r w:rsidR="00212A0B">
        <w:t xml:space="preserve"> cell lines</w:t>
      </w:r>
      <w:r>
        <w:t xml:space="preserve">), 2’-FL was shown to reduce internalisation of pathogenic </w:t>
      </w:r>
      <w:r w:rsidRPr="006E61FD">
        <w:rPr>
          <w:i/>
        </w:rPr>
        <w:t>E. coli</w:t>
      </w:r>
      <w:r>
        <w:t xml:space="preserve"> and the associated LPS-induction of IL-8 expression</w:t>
      </w:r>
      <w:r w:rsidR="007E0D86">
        <w:t xml:space="preserve"> </w:t>
      </w:r>
      <w:r w:rsidR="007E0D86">
        <w:fldChar w:fldCharType="begin"/>
      </w:r>
      <w:r w:rsidR="007E0D86">
        <w:instrText>ADDIN CITAVI.PLACEHOLDER ae872ff8-068b-4235-a85a-abe51e8bf644 PFBsYWNlaG9sZGVyPg0KICA8QWRkSW5WZXJzaW9uPjUuNS4wLjE8L0FkZEluVmVyc2lvbj4NCiAgPElkPmFlODcyZmY4LTA2OGItNDIzNS1hODVhLWFiZTUxZThiZjY0NDwvSWQ+DQogIDxFbnRyaWVzPg0KICAgIDxFbnRyeT4NCiAgICAgIDxJZD42YzFhNjI4Ny1jMTJmLTQ3YzgtOWU0Yy00MmU1YTYzYjUzYTI8L0lkPg0KICAgICAgPFJlZmVyZW5jZUlkPjEzMDA4MjE0LThjNTMtNDhkNS05OTQ5LWVhZDRlNWYxNTdjNj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U2h1QmFpPC9GaXJzdE5hbWU+DQogICAgICAgICAgICA8TGFzdE5hbWU+TGl1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tb2R1bGF0ZXMgQ0QxNCBleHByZXNzaW9uIGluIGh1bWFuIGVudGVyb2N5dGVzLCB0aGVyZWJ5IGF0dGVudWF0aW5nIExQUy1pbmR1Y2VkIGluZmxhbW1hdGlvbjwvVGl0bGU+DQogICAgICAgIDxWb2x1bWU+NjU8L1ZvbHVtZT4NCiAgICAgICAgPFllYXI+MjAxNjwvWWVhcj4NCiAgICAgIDwvUmVmZXJlbmNlPg0KICAgIDwvRW50cnk+DQogIDwvRW50cmllcz4NCiAgPFRleHQ+KEhlIGV0IGFsLiAyMDE2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lIGV0IGFsLiAyMDE2Yik8L1RleHQ+DQogICAgPC9UZXh0VW5pdD4NCiAgPC9UZXh0VW5pdHM+DQo8L1BsYWNlaG9sZGVyPg==</w:instrText>
      </w:r>
      <w:r w:rsidR="007E0D86">
        <w:fldChar w:fldCharType="separate"/>
      </w:r>
      <w:bookmarkStart w:id="907" w:name="_CTVP001ae872ff8068b4235a85aabe51e8bf644"/>
      <w:r w:rsidR="0086056D">
        <w:t>(He et al. 2016b)</w:t>
      </w:r>
      <w:bookmarkEnd w:id="907"/>
      <w:r w:rsidR="007E0D86">
        <w:fldChar w:fldCharType="end"/>
      </w:r>
      <w:r>
        <w:t xml:space="preserve">. </w:t>
      </w:r>
      <w:r w:rsidR="005F4460">
        <w:t>F</w:t>
      </w:r>
      <w:r>
        <w:t xml:space="preserve">urther analysis demonstrated that </w:t>
      </w:r>
      <w:r w:rsidR="005A719F">
        <w:t>2’-FL</w:t>
      </w:r>
      <w:r>
        <w:t xml:space="preserve"> was suppressing the transcription of an LPS cell surface receptor, CD14, while simultaneously triggering internalisation of the receptor. This reduction in CD14 on the surface of the cell correlated well with the decreased transcription of IL-8. The reduction in IL-8 expression could also have been mediated by a demonstrated downregulation of NF</w:t>
      </w:r>
      <w:r>
        <w:rPr>
          <w:rFonts w:cs="Arial"/>
        </w:rPr>
        <w:t>κβ</w:t>
      </w:r>
      <w:r>
        <w:t xml:space="preserve"> by 2’-FL. </w:t>
      </w:r>
      <w:r w:rsidR="001F7476">
        <w:t xml:space="preserve">Although </w:t>
      </w:r>
      <w:r>
        <w:t xml:space="preserve">2’-FL was </w:t>
      </w:r>
      <w:r w:rsidR="001F7476">
        <w:t xml:space="preserve">shown </w:t>
      </w:r>
      <w:r>
        <w:t xml:space="preserve">to </w:t>
      </w:r>
      <w:r w:rsidR="00074108">
        <w:t>have an effect in</w:t>
      </w:r>
      <w:r w:rsidR="001F7476">
        <w:t xml:space="preserve"> an</w:t>
      </w:r>
      <w:r>
        <w:t xml:space="preserve"> </w:t>
      </w:r>
      <w:r w:rsidRPr="00263F4A">
        <w:rPr>
          <w:i/>
        </w:rPr>
        <w:t xml:space="preserve">in </w:t>
      </w:r>
      <w:r w:rsidR="001F7476" w:rsidRPr="00263F4A">
        <w:rPr>
          <w:i/>
        </w:rPr>
        <w:t>vitro</w:t>
      </w:r>
      <w:r w:rsidR="001F7476" w:rsidRPr="00263F4A">
        <w:t xml:space="preserve"> infection model</w:t>
      </w:r>
      <w:r w:rsidR="001F7476">
        <w:t xml:space="preserve">, this was not the case in a piglet study of enterotoxigenic </w:t>
      </w:r>
      <w:r w:rsidR="001F7476" w:rsidRPr="00263F4A">
        <w:rPr>
          <w:i/>
        </w:rPr>
        <w:t>E. coli</w:t>
      </w:r>
      <w:r w:rsidR="001F7476">
        <w:t xml:space="preserve"> infection</w:t>
      </w:r>
      <w:r w:rsidR="007E0D86">
        <w:t xml:space="preserve"> </w:t>
      </w:r>
      <w:r w:rsidR="007E0D86">
        <w:fldChar w:fldCharType="begin"/>
      </w:r>
      <w:r w:rsidR="00B80442">
        <w:instrText>ADDIN CITAVI.PLACEHOLDER c7db7684-9e14-4fd2-aad6-a2bb7a26d9da PFBsYWNlaG9sZGVyPg0KICA8QWRkSW5WZXJzaW9uPjUuNS4wLjE8L0FkZEluVmVyc2lvbj4NCiAgPElkPmM3ZGI3Njg0LTllMTQtNGZkMi1hYWQ2LWEyYmI3YTI2ZDlkYTwvSWQ+DQogIDxFbnRyaWVzPg0KICAgIDxFbnRyeT4NCiAgICAgIDxJZD5kNTdkNzk0YS0yNTI1LTQ2MjktYTNjOC0wMzlkOTFmYTRiYTg8L0lkPg0KICAgICAgPFJlZmVyZW5jZUlkPjEyNDYzODBkLTZkNDAtNGZjYy1hMGI0LWNmZmJhOThmYTQ1YT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zEwPC9uPg0KICA8aW4+dHJ1ZTwvaW4+DQogIDxvcz4zMTA8L29zPg0KICA8cHM+MzEwPC9wcz4NCjwvc3A+DQo8ZXA+DQogIDxuPjMxODwvbj4NCiAgPGluPnRydWU8L2luPg0KICA8b3M+MzE4PC9vcz4NCiAgPHBzPjMxODwvcHM+DQo8L2VwPg0KPG9zPjMxMC0zMTg8L29zPl1dPjwvUGFnZVJhbmdlPg0KICAgICAgICA8RW5kUGFnZT4zMTg8L0VuZFBhZ2U+DQogICAgICAgIDxTdGFydFBhZ2U+MzEw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aWxpZWJvcmcgZXQgYWwuIDIwMTcpPC9UZXh0Pg0KICAgIDwvVGV4dFVuaXQ+DQogIDwvVGV4dFVuaXRzPg0KPC9QbGFjZWhvbGRlcj4=</w:instrText>
      </w:r>
      <w:r w:rsidR="007E0D86">
        <w:fldChar w:fldCharType="separate"/>
      </w:r>
      <w:bookmarkStart w:id="908" w:name="_CTVP001c7db76849e144fd2aad6a2bb7a26d9da"/>
      <w:r w:rsidR="0086056D">
        <w:t>(Cilieborg et al. 2017)</w:t>
      </w:r>
      <w:bookmarkEnd w:id="908"/>
      <w:r w:rsidR="007E0D86">
        <w:fldChar w:fldCharType="end"/>
      </w:r>
      <w:r w:rsidR="002D227F">
        <w:t xml:space="preserve"> (Refer to </w:t>
      </w:r>
      <w:hyperlink w:anchor="_Pig_challenge_study" w:history="1">
        <w:r w:rsidR="002D227F" w:rsidRPr="002D227F">
          <w:rPr>
            <w:rStyle w:val="Hyperlink"/>
          </w:rPr>
          <w:t>Section 4.3.4</w:t>
        </w:r>
      </w:hyperlink>
      <w:r w:rsidR="002D227F">
        <w:t>)</w:t>
      </w:r>
      <w:r w:rsidR="001F7476">
        <w:t xml:space="preserve">. </w:t>
      </w:r>
    </w:p>
    <w:p w14:paraId="12EDC077" w14:textId="77777777" w:rsidR="001F7476" w:rsidRDefault="001F7476" w:rsidP="001F7476"/>
    <w:p w14:paraId="45FD464F" w14:textId="38974B52" w:rsidR="001F7476" w:rsidRDefault="001F7476" w:rsidP="001F7476">
      <w:r>
        <w:t xml:space="preserve">The </w:t>
      </w:r>
      <w:r w:rsidR="00B82FC6">
        <w:t xml:space="preserve">immune response </w:t>
      </w:r>
      <w:r>
        <w:t xml:space="preserve">is also activated </w:t>
      </w:r>
      <w:r w:rsidR="00B82FC6">
        <w:t xml:space="preserve">after </w:t>
      </w:r>
      <w:r>
        <w:t xml:space="preserve">injury. To investigate whether 2’-FL provided a benefit after injury, an </w:t>
      </w:r>
      <w:r w:rsidR="00B82FC6">
        <w:t xml:space="preserve">animal </w:t>
      </w:r>
      <w:r>
        <w:t>surgical model has been examined</w:t>
      </w:r>
      <w:r w:rsidR="008B43FD">
        <w:t xml:space="preserve"> </w:t>
      </w:r>
      <w:r w:rsidR="008B43FD">
        <w:fldChar w:fldCharType="begin"/>
      </w:r>
      <w:r w:rsidR="008B43FD">
        <w:instrText>ADDIN CITAVI.PLACEHOLDER ce3693fa-8814-4b9c-9817-8290a53d2109 PFBsYWNlaG9sZGVyPg0KICA8QWRkSW5WZXJzaW9uPjUuNS4wLjE8L0FkZEluVmVyc2lvbj4NCiAgPElkPmNlMzY5M2ZhLTg4MTQtNGI5Yy05ODE3LTgyOTBhNTNkMjEwOTwvSWQ+DQogIDxFbnRyaWVzPg0KICAgIDxFbnRyeT4NCiAgICAgIDxJZD5kNDAxNDhlZS1lM2YyLTQwM2YtODYxNC1kMmU2YjE1Njk0MDE8L0lkPg0KICAgICAgPFJlZmVyZW5jZUlkPmViNGU0MjVkLWFlOWQtNGQzZS1hNmE5LTUwZjFkYmU3ODg0O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lem9mZiBldCBhbC4gMjAxNik8L1RleHQ+DQogICAgPC9UZXh0VW5pdD4NCiAgPC9UZXh0VW5pdHM+DQo8L1BsYWNlaG9sZGVyPg==</w:instrText>
      </w:r>
      <w:r w:rsidR="008B43FD">
        <w:fldChar w:fldCharType="separate"/>
      </w:r>
      <w:bookmarkStart w:id="909" w:name="_CTVP001ce3693fa88144b9c98178290a53d2109"/>
      <w:r w:rsidR="0086056D">
        <w:t>(Mezoff et al. 2016)</w:t>
      </w:r>
      <w:bookmarkEnd w:id="909"/>
      <w:r w:rsidR="008B43FD">
        <w:fldChar w:fldCharType="end"/>
      </w:r>
      <w:r w:rsidR="00B82FC6">
        <w:t>. The s</w:t>
      </w:r>
      <w:r w:rsidR="00B82FC6" w:rsidRPr="009D7A4F">
        <w:t>urg</w:t>
      </w:r>
      <w:r w:rsidR="00B82FC6">
        <w:t>ery involved</w:t>
      </w:r>
      <w:r w:rsidR="00B82FC6" w:rsidRPr="009D7A4F">
        <w:t xml:space="preserve"> resection of </w:t>
      </w:r>
      <w:r w:rsidR="00B82FC6">
        <w:t xml:space="preserve">the </w:t>
      </w:r>
      <w:r w:rsidR="00B82FC6" w:rsidRPr="009D7A4F">
        <w:t>ileum to cecum</w:t>
      </w:r>
      <w:r>
        <w:t xml:space="preserve"> of adolescent mice. During recovery, the </w:t>
      </w:r>
      <w:r w:rsidR="00B82FC6">
        <w:t>mice were placed on a liquid diet</w:t>
      </w:r>
      <w:r>
        <w:t>.</w:t>
      </w:r>
      <w:r w:rsidR="00B82FC6">
        <w:t xml:space="preserve"> The control group received </w:t>
      </w:r>
      <w:r>
        <w:t>the liquid diet without</w:t>
      </w:r>
      <w:r w:rsidR="00B82FC6">
        <w:t xml:space="preserve"> supplementation and the intervention group received </w:t>
      </w:r>
      <w:r w:rsidR="00A77A0F">
        <w:t xml:space="preserve">the liquid diet supplemented with </w:t>
      </w:r>
      <w:r w:rsidR="00B82FC6">
        <w:t>2.5</w:t>
      </w:r>
      <w:r w:rsidR="005C2CDB">
        <w:t> </w:t>
      </w:r>
      <w:r w:rsidR="00B82FC6">
        <w:t xml:space="preserve">g/L 2’-FL. </w:t>
      </w:r>
      <w:r w:rsidR="005570EA">
        <w:t xml:space="preserve">Subsequent analysis of the transcriptome at 8-weeks post-surgery identified 2030 significant changes in gene expression between the control and intervention groups. In particular, there was </w:t>
      </w:r>
      <w:r w:rsidR="005570EA" w:rsidRPr="009D7A4F">
        <w:t xml:space="preserve">upregulation of mucosal immune response genes </w:t>
      </w:r>
      <w:r w:rsidR="005570EA">
        <w:t>and</w:t>
      </w:r>
      <w:r w:rsidR="005570EA" w:rsidRPr="009D7A4F">
        <w:t xml:space="preserve"> downregulation of pathways related to IL-17 signalling.</w:t>
      </w:r>
      <w:r w:rsidR="005570EA">
        <w:t xml:space="preserve"> Although physiological changes were fully characterised (see </w:t>
      </w:r>
      <w:hyperlink w:anchor="Section4_4_1" w:history="1">
        <w:r w:rsidR="002310DD" w:rsidRPr="002310DD">
          <w:rPr>
            <w:rStyle w:val="Hyperlink"/>
          </w:rPr>
          <w:t>S</w:t>
        </w:r>
        <w:r w:rsidR="005570EA" w:rsidRPr="002310DD">
          <w:rPr>
            <w:rStyle w:val="Hyperlink"/>
          </w:rPr>
          <w:t>ection 4.4.1</w:t>
        </w:r>
      </w:hyperlink>
      <w:r w:rsidR="00B82FC6">
        <w:t xml:space="preserve">), there was no further characterisation of the gene </w:t>
      </w:r>
      <w:r w:rsidR="008738A6">
        <w:t xml:space="preserve">expression </w:t>
      </w:r>
      <w:r w:rsidR="00B82FC6">
        <w:t xml:space="preserve">changes </w:t>
      </w:r>
      <w:r w:rsidR="008738A6">
        <w:t>or determination of any</w:t>
      </w:r>
      <w:r>
        <w:t xml:space="preserve"> associated</w:t>
      </w:r>
      <w:r w:rsidR="00B82FC6">
        <w:t xml:space="preserve"> changes to protein expression or function.</w:t>
      </w:r>
    </w:p>
    <w:p w14:paraId="207F1D91" w14:textId="77777777" w:rsidR="001F7476" w:rsidRDefault="001F7476" w:rsidP="001F7476"/>
    <w:p w14:paraId="479E077C" w14:textId="1DFA8D14" w:rsidR="001F7476" w:rsidRDefault="001F7476" w:rsidP="001F7476">
      <w:r>
        <w:t xml:space="preserve">To determine if 2’-FL could mediate </w:t>
      </w:r>
      <w:r w:rsidR="00AE678A">
        <w:t>immune modulating</w:t>
      </w:r>
      <w:r>
        <w:t xml:space="preserve"> effects in infants, a feeding study was performed comparing </w:t>
      </w:r>
      <w:r w:rsidR="001340CA">
        <w:t>breastfed</w:t>
      </w:r>
      <w:r>
        <w:t xml:space="preserve"> (BF) babies to formula-fed babies </w:t>
      </w:r>
      <w:r w:rsidR="008B43FD">
        <w:fldChar w:fldCharType="begin"/>
      </w:r>
      <w:r w:rsidR="00D7267F">
        <w:instrText>ADDIN CITAVI.PLACEHOLDER 0a376de5-35ed-4aec-9c75-4247331388b4 PFBsYWNlaG9sZGVyPg0KICA8QWRkSW5WZXJzaW9uPjUuNS4wLjE8L0FkZEluVmVyc2lvbj4NCiAgPElkPjBhMzc2ZGU1LTM1ZWQtNGFlYy05Yzc1LTQyNDczMzEzODhiNDwvSWQ+DQogIDxFbnRyaWVzPg0KICAgIDxFbnRyeT4NCiAgICAgIDxJZD5mMzJjNjNiMy1mYTU2LTQyMTctOTNhMi0xOWJhZjM5NGY1NWQ8L0lkPg0KICAgICAgPFJlZmVyZW5jZUlkPjFmZDllMDJiLTFmNGQtNGNjOC04Zjc5LTg4NmI1YzA0YTc4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8L0VudHJpZXM+DQogIDxUZXh0PihNYXJyaWFnZSBldCBhbC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nJpYWdlIGV0IGFsLiAyMDE1KTwvVGV4dD4NCiAgICA8L1RleHRVbml0Pg0KICA8L1RleHRVbml0cz4NCjwvUGxhY2Vob2xkZXI+</w:instrText>
      </w:r>
      <w:r w:rsidR="008B43FD">
        <w:fldChar w:fldCharType="separate"/>
      </w:r>
      <w:bookmarkStart w:id="910" w:name="_CTVP0010a376de535ed4aec9c754247331388b4"/>
      <w:r w:rsidR="0086056D">
        <w:t>(Marriage et al. 2015)</w:t>
      </w:r>
      <w:bookmarkEnd w:id="910"/>
      <w:r w:rsidR="008B43FD">
        <w:fldChar w:fldCharType="end"/>
      </w:r>
      <w:r w:rsidR="005570EA">
        <w:t>.</w:t>
      </w:r>
      <w:r>
        <w:t xml:space="preserve"> In the formula-fed cohort, there were three formula groups</w:t>
      </w:r>
      <w:r w:rsidR="00AE678A">
        <w:t>,</w:t>
      </w:r>
      <w:r>
        <w:t xml:space="preserve"> supplemented with a total of 2.4 g/L oligosaccharides. The control formula (CF) contained 2.4 g/L GOS, experimental formula 1 (EF1) contained 2.2 g/L GOS plus 0.2 g/L 2’-FL and experimental formula 2 </w:t>
      </w:r>
      <w:r w:rsidR="00CA7216">
        <w:t xml:space="preserve">(EF2) </w:t>
      </w:r>
      <w:r>
        <w:t xml:space="preserve">contained 1.4 g/L GOS and 1.0 g/L 2’-FL. Reported incidence of general adverse effects was no different between the formula-fed groups, however there were significantly more reported incidences of infections and infestations in the CF and EF2 groups. No data was provided for adverse effects in </w:t>
      </w:r>
      <w:r w:rsidR="001340CA">
        <w:t>breastfed</w:t>
      </w:r>
      <w:r>
        <w:t xml:space="preserve"> babies. A follow-on study provided an immunological characterisation of the infants on day 42</w:t>
      </w:r>
      <w:r w:rsidR="008B43FD">
        <w:t xml:space="preserve"> </w:t>
      </w:r>
      <w:r w:rsidR="008B43FD">
        <w:fldChar w:fldCharType="begin"/>
      </w:r>
      <w:r w:rsidR="00D7267F">
        <w:instrText>ADDIN CITAVI.PLACEHOLDER d0147931-536f-4191-bbaf-a0db964870fb PFBsYWNlaG9sZGVyPg0KICA8QWRkSW5WZXJzaW9uPjUuNS4wLjE8L0FkZEluVmVyc2lvbj4NCiAgPElkPmQwMTQ3OTMxLTUzNmYtNDE5MS1iYmFmLWEwZGI5NjQ4NzBmYjwvSWQ+DQogIDxFbnRyaWVzPg0KICAgIDxFbnRyeT4NCiAgICAgIDxJZD5kN2UyOTg4OS1hZTJiLTQwNTEtODQ5Yi0zMzBkY2RiMmI0Y2I8L0lkPg0KICAgICAgPFJlZmVyZW5jZUlkPmE5ODZiMDdjLWZjYWUtNGFiOC1hNWJiLTAyNWM0ZGFhYWQ2OT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29laHJpbmcgZXQgYWwuIDIwMTYpPC9UZXh0Pg0KICAgIDwvVGV4dFVuaXQ+DQogIDwvVGV4dFVuaXRzPg0KPC9QbGFjZWhvbGRlcj4=</w:instrText>
      </w:r>
      <w:r w:rsidR="008B43FD">
        <w:fldChar w:fldCharType="separate"/>
      </w:r>
      <w:bookmarkStart w:id="911" w:name="_CTVP001d0147931536f4191bbafa0db964870fb"/>
      <w:r w:rsidR="0086056D">
        <w:t>(Goehring et al. 2016)</w:t>
      </w:r>
      <w:bookmarkEnd w:id="911"/>
      <w:r w:rsidR="008B43FD">
        <w:fldChar w:fldCharType="end"/>
      </w:r>
      <w:r>
        <w:t xml:space="preserve">. The </w:t>
      </w:r>
      <w:r w:rsidRPr="002D1BF0">
        <w:t xml:space="preserve">CF group were reported to have less circulating T cells than the other feeding groups, </w:t>
      </w:r>
      <w:r>
        <w:t xml:space="preserve">associated with a decreased number of </w:t>
      </w:r>
      <w:r w:rsidRPr="002D1BF0">
        <w:t xml:space="preserve">CD8+ </w:t>
      </w:r>
      <w:r>
        <w:t xml:space="preserve">cells. </w:t>
      </w:r>
      <w:r w:rsidRPr="002D1BF0">
        <w:t>Levels of circulating proinflammatory cytokines (TNFα, IL-1α, IL-1β and IL-6) and IL-1RA were significantly different across groups, with the rank from highest to l</w:t>
      </w:r>
      <w:r>
        <w:t>owest being: CF &gt; EF2 &gt; EF1 &gt; BF</w:t>
      </w:r>
      <w:r w:rsidRPr="002D1BF0">
        <w:t>.</w:t>
      </w:r>
      <w:r>
        <w:t xml:space="preserve"> </w:t>
      </w:r>
      <w:r w:rsidRPr="00E90AA5">
        <w:t xml:space="preserve">There was no feeding group effect seen in a phytohemagglutinin (PHA)-stimulation </w:t>
      </w:r>
      <w:r>
        <w:t xml:space="preserve">of </w:t>
      </w:r>
      <w:r w:rsidRPr="00E90AA5">
        <w:t xml:space="preserve">T cell proliferation and differentiation assay, indicating that T cell maturation was not impacted by </w:t>
      </w:r>
      <w:r w:rsidR="005A719F">
        <w:t>2’-FL</w:t>
      </w:r>
      <w:r w:rsidRPr="00E90AA5">
        <w:t>.</w:t>
      </w:r>
      <w:r>
        <w:t xml:space="preserve"> </w:t>
      </w:r>
      <w:r w:rsidR="005570EA">
        <w:t>The results from a</w:t>
      </w:r>
      <w:r w:rsidRPr="00E90AA5">
        <w:t xml:space="preserve"> respiratory syncytial virus (RSV)-stimulation assay </w:t>
      </w:r>
      <w:r w:rsidR="005570EA">
        <w:t>were</w:t>
      </w:r>
      <w:r w:rsidR="005570EA" w:rsidRPr="00E90AA5">
        <w:t xml:space="preserve"> similar</w:t>
      </w:r>
      <w:r w:rsidRPr="00E90AA5">
        <w:t xml:space="preserve"> to the PHA-stimulation assay, where there was no feeding group effect seen in an immune response profile to RSV-infection. The CF group did however show generally higher levels of proinflammatory cytokines compared to the other feeding groups.</w:t>
      </w:r>
      <w:r>
        <w:t xml:space="preserve"> </w:t>
      </w:r>
    </w:p>
    <w:p w14:paraId="149208A6" w14:textId="77777777" w:rsidR="001F7476" w:rsidRDefault="001F7476" w:rsidP="001F7476"/>
    <w:p w14:paraId="416291A9" w14:textId="1E4AE731" w:rsidR="001F7476" w:rsidRDefault="001F7476" w:rsidP="001F7476">
      <w:r>
        <w:t xml:space="preserve">There are limitations to how the data from </w:t>
      </w:r>
      <w:r w:rsidR="008B43FD">
        <w:fldChar w:fldCharType="begin"/>
      </w:r>
      <w:r w:rsidR="008B43FD">
        <w:instrText>ADDIN CITAVI.PLACEHOLDER f5aa30ee-c8fb-4390-a194-ecc6c55a0e7f 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29laHJpbmcgZXQgYWwuPC9UZXh0Pg0KICAgIDwvVGV4dFVuaXQ+DQogIDwvVGV4dFVuaXRzPg0KPC9QbGFjZWhvbGRlcj4=</w:instrText>
      </w:r>
      <w:r w:rsidR="008B43FD">
        <w:fldChar w:fldCharType="separate"/>
      </w:r>
      <w:bookmarkStart w:id="912" w:name="_CTVP001f5aa30eec8fb4390a194ecc6c55a0e7f"/>
      <w:r w:rsidR="0086056D">
        <w:t>Goehring et al.</w:t>
      </w:r>
      <w:bookmarkEnd w:id="912"/>
      <w:r w:rsidR="008B43FD">
        <w:fldChar w:fldCharType="end"/>
      </w:r>
      <w:r w:rsidR="008B43FD">
        <w:t xml:space="preserve"> </w:t>
      </w:r>
      <w:r w:rsidR="008B43FD">
        <w:fldChar w:fldCharType="begin"/>
      </w:r>
      <w:r w:rsidR="00D7267F">
        <w:instrText>ADDIN CITAVI.PLACEHOLDER f425b9e3-51c4-4438-94f1-c5977a7c66f2 PFBsYWNlaG9sZGVyPg0KICA8QWRkSW5WZXJzaW9uPjUuNS4wLjE8L0FkZEluVmVyc2lvbj4NCiAgPElkPmY0MjViOWUzLTUxYzQtNDQzOC05NGYxLWM1OTc3YTdjNjZmMjwvSWQ+DQogIDxBc3NvY2lhdGVXaXRoUGxhY2Vob2xkZXJJZD5mNWFhMzBlZS1jOGZiLTQzOTAtYTE5NC1lY2M2YzU1YTBlN2Y8L0Fzc29jaWF0ZVdpdGhQbGFjZWhvbGRlcklkPg0KICA8RW50cmllcz4NCiAgICA8RW50cnk+DQogICAgICA8SWQ+YTE4YjI3MzctMGQwZS00OTE5LTlhNGYtYzYyNGEwYjcyMGZlPC9JZD4NCiAgICAgIDxSZWZlcmVuY2VJZD5hOTg2YjA3Yy1mY2FlLTRhYjgtYTViYi0wMjVjNGRhYWFkNj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2KTwvVGV4dD4NCiAgICA8L1RleHRVbml0Pg0KICA8L1RleHRVbml0cz4NCjwvUGxhY2Vob2xkZXI+</w:instrText>
      </w:r>
      <w:r w:rsidR="008B43FD">
        <w:fldChar w:fldCharType="separate"/>
      </w:r>
      <w:bookmarkStart w:id="913" w:name="_CTVP001f425b9e351c4443894f1c5977a7c66f2"/>
      <w:r w:rsidR="0086056D">
        <w:t>(2016)</w:t>
      </w:r>
      <w:bookmarkEnd w:id="913"/>
      <w:r w:rsidR="008B43FD">
        <w:fldChar w:fldCharType="end"/>
      </w:r>
      <w:r w:rsidR="008B43FD">
        <w:t xml:space="preserve"> </w:t>
      </w:r>
      <w:r>
        <w:t xml:space="preserve">can be interpreted. Although the authors reported a </w:t>
      </w:r>
      <w:r w:rsidR="00150B58">
        <w:t xml:space="preserve">lower </w:t>
      </w:r>
      <w:r>
        <w:t xml:space="preserve">number of circulating T cells in the CF group, the reference range of T cells in infants is broad </w:t>
      </w:r>
      <w:r w:rsidR="006C2E66">
        <w:fldChar w:fldCharType="begin"/>
      </w:r>
      <w:r w:rsidR="00D7267F">
        <w:instrText>ADDIN CITAVI.PLACEHOLDER 50a004b3-0c5a-4083-8c05-0f0808b21c12 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290eWxvIGV0IGFsLiAxOTkzOyBUb3NhdG8gZXQgYWwuIDIwMTUpPC9UZXh0Pg0KICAgIDwvVGV4dFVuaXQ+DQogIDwvVGV4dFVuaXRzPg0KPC9QbGFjZWhvbGRlcj4=</w:instrText>
      </w:r>
      <w:r w:rsidR="006C2E66">
        <w:fldChar w:fldCharType="separate"/>
      </w:r>
      <w:bookmarkStart w:id="914" w:name="_CTVP00150a004b30c5a40838c050f0808b21c12"/>
      <w:r w:rsidR="0086056D">
        <w:t>(Kotylo et al. 1993; Tosato et al. 2015)</w:t>
      </w:r>
      <w:bookmarkEnd w:id="914"/>
      <w:r w:rsidR="006C2E66">
        <w:fldChar w:fldCharType="end"/>
      </w:r>
      <w:r>
        <w:t xml:space="preserve"> and a change in 5-10% as reported in the CF group is unlikely to be clinically significant. There is </w:t>
      </w:r>
      <w:r>
        <w:lastRenderedPageBreak/>
        <w:t xml:space="preserve">also no information provided on the current health status of the infants at the time of blood collection therefore the differences in T cell levels could be related to health status and not presence or absence of HMOs. Another limitation is the lack of a dose-response, which the author claims has been reported in </w:t>
      </w:r>
      <w:r w:rsidRPr="002347D6">
        <w:t xml:space="preserve">other </w:t>
      </w:r>
      <w:r>
        <w:t xml:space="preserve">infant formula feeding </w:t>
      </w:r>
      <w:r w:rsidRPr="002347D6">
        <w:t>studies</w:t>
      </w:r>
      <w:r>
        <w:t>.</w:t>
      </w:r>
      <w:r w:rsidRPr="002347D6">
        <w:t xml:space="preserve"> </w:t>
      </w:r>
      <w:r>
        <w:t xml:space="preserve">The previously </w:t>
      </w:r>
      <w:r w:rsidR="00AE678A">
        <w:t>summarised</w:t>
      </w:r>
      <w:r>
        <w:t xml:space="preserve"> </w:t>
      </w:r>
      <w:r w:rsidRPr="00B07894">
        <w:rPr>
          <w:i/>
        </w:rPr>
        <w:t>in vitro</w:t>
      </w:r>
      <w:r>
        <w:t xml:space="preserve"> studies that examined different concentrations of 2’-FL all report </w:t>
      </w:r>
      <w:r w:rsidR="00150B58">
        <w:t>concentration</w:t>
      </w:r>
      <w:r>
        <w:t xml:space="preserve">-response effects of 2’-FL </w:t>
      </w:r>
      <w:r w:rsidR="00D2425F">
        <w:fldChar w:fldCharType="begin"/>
      </w:r>
      <w:r w:rsidR="00D7267F">
        <w:instrText>ADDIN CITAVI.PLACEHOLDER 5d9e0616-df00-4274-bc11-3159814d9636 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U2h1QmFpPC9GaXJzdE5hbWU+DQogICAgICAgICAgICA8TGFzdE5hbWU+TGl1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tb2R1bGF0ZXMgQ0QxNCBleHByZXNzaW9uIGluIGh1bWFuIGVudGVyb2N5dGVzLCB0aGVyZWJ5IGF0dGVudWF0aW5nIExQUy1pbmR1Y2VkIGluZmxhbW1hdGlvbjwvVGl0bGU+DQogICAgICAgIDxWb2x1bWU+NjU8L1ZvbHVtZT4NCiAgICAgICAgPFllYXI+MjAxNjwvWWVhcj4NCiAgICAgIDwvUmVmZXJlbmNlPg0KICAgIDwvRW50cnk+DQogIDwvRW50cmllcz4NCiAgPFRleHQ+KEhlIGV0IGFsLiAyMDE2YjsgU290Z2l1IGV0IGFsLiAyMDA2OyBaaHUgZXQgYWwuIDIwMDM7IFpodSBldCBhbC4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lIGV0IGFsLiAyMDE2YjsgU290Z2l1IGV0IGFsLiAyMDA2OyBaaHUgZXQgYWwuIDIwMDM7IFpodSBldCBhbC4gMjAwNSk8L1RleHQ+DQogICAgPC9UZXh0VW5pdD4NCiAgPC9UZXh0VW5pdHM+DQo8L1BsYWNlaG9sZGVyPg==</w:instrText>
      </w:r>
      <w:r w:rsidR="00D2425F">
        <w:fldChar w:fldCharType="separate"/>
      </w:r>
      <w:bookmarkStart w:id="915" w:name="_CTVP0015d9e0616df004274bc113159814d9636"/>
      <w:r w:rsidR="0086056D">
        <w:t>(He et al. 2016b; Sotgiu et al. 2006; Zhu et al. 2003; Zhu et al. 2005)</w:t>
      </w:r>
      <w:bookmarkEnd w:id="915"/>
      <w:r w:rsidR="00D2425F">
        <w:fldChar w:fldCharType="end"/>
      </w:r>
      <w:r>
        <w:t>. As the reported plasma levels of 2’-FL in these infants ranked from highest to lowest is BF &gt; EF2 &gt; EF1 &gt; CF</w:t>
      </w:r>
      <w:r w:rsidR="00D2425F">
        <w:t xml:space="preserve"> </w:t>
      </w:r>
      <w:r w:rsidR="00D2425F">
        <w:fldChar w:fldCharType="begin"/>
      </w:r>
      <w:r w:rsidR="00D7267F">
        <w:instrText>ADDIN CITAVI.PLACEHOLDER faa74f08-2b9f-4135-9ed7-6587715dab69 PFBsYWNlaG9sZGVyPg0KICA8QWRkSW5WZXJzaW9uPjUuNS4wLjE8L0FkZEluVmVyc2lvbj4NCiAgPElkPmZhYTc0ZjA4LTJiOWYtNDEzNS05ZWQ3LTY1ODc3MTVkYWI2OTwvSWQ+DQogIDxFbnRyaWVzPg0KICAgIDxFbnRyeT4NCiAgICAgIDxJZD41OGI1NzM3My0zOTQyLTRiOGYtYWYwNC01NGE2ODdkMzQ3ZGE8L0lkPg0KICAgICAgPFJlZmVyZW5jZUlkPjFmZDllMDJiLTFmNGQtNGNjOC04Zjc5LTg4NmI1YzA0YTc4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8L0VudHJpZXM+DQogIDxUZXh0PihNYXJyaWFnZSBldCBhbC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nJpYWdlIGV0IGFsLiAyMDE1KTwvVGV4dD4NCiAgICA8L1RleHRVbml0Pg0KICA8L1RleHRVbml0cz4NCjwvUGxhY2Vob2xkZXI+</w:instrText>
      </w:r>
      <w:r w:rsidR="00D2425F">
        <w:fldChar w:fldCharType="separate"/>
      </w:r>
      <w:bookmarkStart w:id="916" w:name="_CTVP001faa74f082b9f41359ed76587715dab69"/>
      <w:r w:rsidR="0086056D">
        <w:t>(Marriage et al. 2015)</w:t>
      </w:r>
      <w:bookmarkEnd w:id="916"/>
      <w:r w:rsidR="00D2425F">
        <w:fldChar w:fldCharType="end"/>
      </w:r>
      <w:r>
        <w:t xml:space="preserve">, it </w:t>
      </w:r>
      <w:r w:rsidR="00150B58">
        <w:t>may</w:t>
      </w:r>
      <w:r>
        <w:t xml:space="preserve"> be expected that the BF </w:t>
      </w:r>
      <w:r w:rsidR="00150B58">
        <w:t>and CF groups show the largest difference in T cell counts</w:t>
      </w:r>
      <w:r>
        <w:t xml:space="preserve"> and this is what is observed. The fact that there is variance between the EF1 and EF2 groups suggest there are other factors coming into play that have not yet been elucidated.</w:t>
      </w:r>
      <w:r w:rsidR="00AE678A">
        <w:t xml:space="preserve"> </w:t>
      </w:r>
      <w:r w:rsidR="005575D5">
        <w:t>Furthermore, t</w:t>
      </w:r>
      <w:r w:rsidR="00AE678A">
        <w:t xml:space="preserve">he </w:t>
      </w:r>
      <w:r w:rsidR="005575D5">
        <w:t xml:space="preserve">potential </w:t>
      </w:r>
      <w:r w:rsidR="00AE678A">
        <w:t>role GOS may be playing in th</w:t>
      </w:r>
      <w:r w:rsidR="005575D5">
        <w:t xml:space="preserve">e variable results </w:t>
      </w:r>
      <w:r w:rsidR="00CA7216">
        <w:t>further complicates the interpretation of these results</w:t>
      </w:r>
      <w:r w:rsidR="005575D5">
        <w:t>.</w:t>
      </w:r>
    </w:p>
    <w:p w14:paraId="7D7AD390" w14:textId="77777777" w:rsidR="001F7476" w:rsidRDefault="001F7476" w:rsidP="001F7476"/>
    <w:p w14:paraId="6C132CFA" w14:textId="10E345A3" w:rsidR="0021102B" w:rsidRDefault="001F7476" w:rsidP="001F7476">
      <w:r>
        <w:t xml:space="preserve">In the studies provided, there is </w:t>
      </w:r>
      <w:r w:rsidR="001E0ED6">
        <w:t xml:space="preserve">biochemical </w:t>
      </w:r>
      <w:r>
        <w:t>evidence that 2’-FL can mediate changes in immune signalling and trafficking</w:t>
      </w:r>
      <w:r w:rsidR="009D525E">
        <w:t>. H</w:t>
      </w:r>
      <w:r>
        <w:t>owever</w:t>
      </w:r>
      <w:r w:rsidR="009D525E">
        <w:t>, the clinical significance of this data is inconclusive and</w:t>
      </w:r>
      <w:r w:rsidR="003F7107">
        <w:t xml:space="preserve"> a</w:t>
      </w:r>
      <w:r w:rsidR="00FD7D71">
        <w:t>n immune modulating</w:t>
      </w:r>
      <w:r w:rsidR="003F7107">
        <w:t xml:space="preserve"> effect for the proposed use of 2’-FL in infant formula products is </w:t>
      </w:r>
      <w:r w:rsidR="009D525E">
        <w:t xml:space="preserve">therefore also </w:t>
      </w:r>
      <w:r w:rsidR="00A704F1">
        <w:t>inconclusive.</w:t>
      </w:r>
    </w:p>
    <w:p w14:paraId="36B161CA" w14:textId="77777777" w:rsidR="00A704F1" w:rsidRPr="00C3265F" w:rsidRDefault="005570EA" w:rsidP="00FE5BEF">
      <w:pPr>
        <w:pStyle w:val="Heading3"/>
      </w:pPr>
      <w:bookmarkStart w:id="917" w:name="_4.4.3_Immune_modulating"/>
      <w:bookmarkStart w:id="918" w:name="_Toc519260375"/>
      <w:bookmarkStart w:id="919" w:name="_Toc519260701"/>
      <w:bookmarkStart w:id="920" w:name="_Toc519607982"/>
      <w:bookmarkStart w:id="921" w:name="_Toc521418084"/>
      <w:bookmarkStart w:id="922" w:name="_Toc529357621"/>
      <w:bookmarkEnd w:id="917"/>
      <w:r>
        <w:t>4.4.3</w:t>
      </w:r>
      <w:r w:rsidR="0034341D">
        <w:t xml:space="preserve"> I</w:t>
      </w:r>
      <w:r w:rsidR="00A704F1">
        <w:t xml:space="preserve">mmune </w:t>
      </w:r>
      <w:r w:rsidR="00D51764">
        <w:t>modulating</w:t>
      </w:r>
      <w:r w:rsidR="00A704F1">
        <w:t xml:space="preserve"> effects related to LNnT</w:t>
      </w:r>
      <w:bookmarkEnd w:id="918"/>
      <w:bookmarkEnd w:id="919"/>
      <w:bookmarkEnd w:id="920"/>
      <w:bookmarkEnd w:id="921"/>
      <w:bookmarkEnd w:id="922"/>
    </w:p>
    <w:p w14:paraId="4E015CAC" w14:textId="58C93A0F" w:rsidR="005F50C0" w:rsidRDefault="008171B4" w:rsidP="008171B4">
      <w:r>
        <w:t xml:space="preserve">Two </w:t>
      </w:r>
      <w:r w:rsidRPr="00022FC8">
        <w:rPr>
          <w:i/>
        </w:rPr>
        <w:t>in vitro</w:t>
      </w:r>
      <w:r>
        <w:t xml:space="preserve"> studies were presented examin</w:t>
      </w:r>
      <w:r w:rsidR="00036B54">
        <w:t>ing</w:t>
      </w:r>
      <w:r>
        <w:t xml:space="preserve"> the role of LNnT in immune modulation. In the first study, LNnT (125 mg/L) was shown to be non-mitogenic to swine monocytes, did not induce cytokine production nor had any impact on LPS-stimulation of these monocytes </w:t>
      </w:r>
      <w:r w:rsidR="002A635C">
        <w:fldChar w:fldCharType="begin"/>
      </w:r>
      <w:r w:rsidR="00D7267F">
        <w:instrText>ADDIN CITAVI.PLACEHOLDER b36ea228-2cb2-4791-84e8-f9c1b1598a5a PFBsYWNlaG9sZGVyPg0KICA8QWRkSW5WZXJzaW9uPjUuNS4wLjE8L0FkZEluVmVyc2lvbj4NCiAgPElkPmIzNmVhMjI4LTJjYjItNDc5MS04NGU4LWY5YzFiMTU5OGE1YTwvSWQ+DQogIDxFbnRyaWVzPg0KICAgIDxFbnRyeT4NCiAgICAgIDxJZD44YTQzNTcyNS02MDRiLTQyOTUtYjUwOC1kNTY2M2MwZWZkMWM8L0lkPg0KICAgICAgPFJlZmVyZW5jZUlkPmQyMTVjMTY0LTBhOTktNGE5OS05ZmY2LWJhYjdmZjg5NmEyNz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29tc3RvY2sgZXQgYWwuIDIwMTQpPC9UZXh0Pg0KICAgIDwvVGV4dFVuaXQ+DQogIDwvVGV4dFVuaXRzPg0KPC9QbGFjZWhvbGRlcj4=</w:instrText>
      </w:r>
      <w:r w:rsidR="002A635C">
        <w:fldChar w:fldCharType="separate"/>
      </w:r>
      <w:bookmarkStart w:id="923" w:name="_CTVP001b36ea2282cb2479184e8f9c1b1598a5a"/>
      <w:r w:rsidR="0086056D">
        <w:t>(Comstock et al. 2014)</w:t>
      </w:r>
      <w:bookmarkEnd w:id="923"/>
      <w:r w:rsidR="002A635C">
        <w:fldChar w:fldCharType="end"/>
      </w:r>
      <w:r>
        <w:t xml:space="preserve">. However, LNnT tended to act synergistically with PHA, </w:t>
      </w:r>
      <w:r w:rsidR="00272749">
        <w:t xml:space="preserve">slightly </w:t>
      </w:r>
      <w:r>
        <w:t>enhancing proliferation and expression of the cytokines TNF</w:t>
      </w:r>
      <w:r>
        <w:rPr>
          <w:rFonts w:cs="Arial"/>
        </w:rPr>
        <w:t>α</w:t>
      </w:r>
      <w:r>
        <w:t xml:space="preserve"> and IL-10. </w:t>
      </w:r>
    </w:p>
    <w:p w14:paraId="254D079B" w14:textId="77777777" w:rsidR="005F50C0" w:rsidRDefault="005F50C0" w:rsidP="008171B4"/>
    <w:p w14:paraId="172985F9" w14:textId="3BC988A5" w:rsidR="008171B4" w:rsidRDefault="008171B4" w:rsidP="008171B4">
      <w:r>
        <w:t>In the second study, an analysis of the mitogenic and B cell enrichment potential of LNnT in splenocytes was investigated in an infection mouse model</w:t>
      </w:r>
      <w:r w:rsidR="002A635C">
        <w:t xml:space="preserve"> </w:t>
      </w:r>
      <w:r w:rsidR="002A635C">
        <w:fldChar w:fldCharType="begin"/>
      </w:r>
      <w:r w:rsidR="00C919B6">
        <w:instrText>ADDIN CITAVI.PLACEHOLDER 76106f18-24ed-403a-bff6-9bd3ea98fc0a 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TwvTnVtYmVyPg0KICAgICAgICA8UGFnZVJhbmdlPjwhW0NEQVRBWzxzcD4NCiAgPG4+MTg8L24+DQogIDxpbj50cnVlPC9pbj4NCiAgPG9zPjE4PC9vcz4NCiAgPHBzPjE4PC9wcz4NCjwvc3A+DQo8ZXA+DQogIDxuPjIyPC9uPg0KICA8aW4+dHJ1ZTwvaW4+DQogIDxvcz4yMjwvb3M+DQogIDxwcz4yMjwvcHM+DQo8L2VwPg0KPG9zPjE4LTIyPC9vcz5dXT48L1BhZ2VSYW5nZT4NCiAgICAgICAgPEVuZFBhZ2U+MjI8L0VuZFBhZ2U+DQogICAgICAgIDxTdGFydFBhZ2U+MTg8L1N0YXJ0UGFnZT4NCiAgICAgICAgPFBlcmlvZGljYWw+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mVsdXBpbGxhaSBhbmQgSGFybiAxOTk0KTwvVGV4dD4NCiAgICA8L1RleHRVbml0Pg0KICA8L1RleHRVbml0cz4NCjwvUGxhY2Vob2xkZXI+</w:instrText>
      </w:r>
      <w:r w:rsidR="002A635C">
        <w:fldChar w:fldCharType="separate"/>
      </w:r>
      <w:bookmarkStart w:id="924" w:name="_CTVP00176106f1824ed403abff69bd3ea98fc0a"/>
      <w:r w:rsidR="0086056D">
        <w:t>(Velupillai and Harn 1994)</w:t>
      </w:r>
      <w:bookmarkEnd w:id="924"/>
      <w:r w:rsidR="002A635C">
        <w:fldChar w:fldCharType="end"/>
      </w:r>
      <w:r>
        <w:t xml:space="preserve">. In uninfected control mice, LNnT conjugated to horse serum albumin (HSA) was only mildly mitogenic however it did not significantly enrich the B cell population or increase expression of IL-10 and IL-4. To show that this result was related to LNnT and not the HSA, competitive binding was demonstrated with non-conjugated LNnT, which inhibited the </w:t>
      </w:r>
      <w:r w:rsidR="00272749">
        <w:t xml:space="preserve">slight </w:t>
      </w:r>
      <w:r>
        <w:t>increase in lymphocyte proliferation. In the infected mice (</w:t>
      </w:r>
      <w:r w:rsidRPr="00022FC8">
        <w:t>schistosome</w:t>
      </w:r>
      <w:r>
        <w:t xml:space="preserve">), the HSA-LNnT </w:t>
      </w:r>
      <w:r w:rsidR="007E71BA">
        <w:t xml:space="preserve">conjugate </w:t>
      </w:r>
      <w:r>
        <w:t xml:space="preserve">showed significant mitogenic potential and enrichment of B cells yet </w:t>
      </w:r>
      <w:r w:rsidR="002831E3">
        <w:t xml:space="preserve">only </w:t>
      </w:r>
      <w:r>
        <w:t>minimally induced IL-10 expression.</w:t>
      </w:r>
    </w:p>
    <w:p w14:paraId="2F0571EE" w14:textId="77777777" w:rsidR="002831E3" w:rsidRDefault="002831E3" w:rsidP="008171B4"/>
    <w:p w14:paraId="7EF09472" w14:textId="4015C482" w:rsidR="002831E3" w:rsidRDefault="002831E3" w:rsidP="008171B4">
      <w:r>
        <w:t>Several studies were pr</w:t>
      </w:r>
      <w:r w:rsidR="00227173">
        <w:t>ovided</w:t>
      </w:r>
      <w:r w:rsidR="00DF53A9">
        <w:t xml:space="preserve"> </w:t>
      </w:r>
      <w:r>
        <w:t xml:space="preserve">demonstrating </w:t>
      </w:r>
      <w:r w:rsidR="00DF53A9">
        <w:t xml:space="preserve">that LNnT </w:t>
      </w:r>
      <w:r w:rsidR="00DF53A9" w:rsidRPr="00DF53A9">
        <w:t xml:space="preserve">can </w:t>
      </w:r>
      <w:r w:rsidR="00DF53A9">
        <w:t>bind</w:t>
      </w:r>
      <w:r w:rsidR="00DF53A9" w:rsidRPr="00DF53A9">
        <w:t xml:space="preserve"> to a range of galectins</w:t>
      </w:r>
      <w:r>
        <w:t xml:space="preserve">, which are </w:t>
      </w:r>
      <w:r w:rsidR="00227173">
        <w:t>carbohydrate binding</w:t>
      </w:r>
      <w:r w:rsidR="00195B0B">
        <w:t xml:space="preserve"> proteins produced by many cell types</w:t>
      </w:r>
      <w:r w:rsidR="00227173">
        <w:t xml:space="preserve">, including immune cells </w:t>
      </w:r>
      <w:r w:rsidR="00227173">
        <w:fldChar w:fldCharType="begin"/>
      </w:r>
      <w:r w:rsidR="00D7267F">
        <w:instrText>ADDIN CITAVI.PLACEHOLDER 32e3f699-cab0-463e-bbdc-b124cefa5952 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m9oYXJpIGV0IGFsLiAyMDE2OyBDb2xsaW5zIGV0IGFsLiAyMDE0OyBIYWxpbWkgZXQgYWwuIDIwMTQ7IE5vbGwgZXQgYWwuIDIwMTY7IFNoYW1zLVVkLURvaGEgZXQgYWwuIDIwMTcpPC9UZXh0Pg0KICAgIDwvVGV4dFVuaXQ+DQogIDwvVGV4dFVuaXRzPg0KPC9QbGFjZWhvbGRlcj4=</w:instrText>
      </w:r>
      <w:r w:rsidR="00227173">
        <w:fldChar w:fldCharType="separate"/>
      </w:r>
      <w:bookmarkStart w:id="925" w:name="_CTVP00132e3f699cab0463ebbdcb124cefa5952"/>
      <w:r w:rsidR="0086056D">
        <w:t>(Bohari et al. 2016; Collins et al. 2014; Halimi et al. 2014; Noll et al. 2016; Shams-Ud-Doha et al. 2017)</w:t>
      </w:r>
      <w:bookmarkEnd w:id="925"/>
      <w:r w:rsidR="00227173">
        <w:fldChar w:fldCharType="end"/>
      </w:r>
      <w:r w:rsidR="00227173">
        <w:t xml:space="preserve">. </w:t>
      </w:r>
      <w:r w:rsidR="00D73A5C">
        <w:t>As the focus of t</w:t>
      </w:r>
      <w:r w:rsidR="00DF53A9" w:rsidRPr="00DF53A9">
        <w:t xml:space="preserve">hese studies </w:t>
      </w:r>
      <w:r w:rsidR="00D73A5C">
        <w:t xml:space="preserve">was just to identify binding interaction and </w:t>
      </w:r>
      <w:r w:rsidR="00DF53A9" w:rsidRPr="00DF53A9">
        <w:t xml:space="preserve">did not investigate the role of </w:t>
      </w:r>
      <w:r w:rsidR="00DF53A9">
        <w:t>this binding interaction</w:t>
      </w:r>
      <w:r w:rsidR="00DF53A9" w:rsidRPr="00DF53A9">
        <w:t xml:space="preserve"> in immune modulation</w:t>
      </w:r>
      <w:r w:rsidR="00D73A5C">
        <w:t xml:space="preserve">, </w:t>
      </w:r>
      <w:r w:rsidR="00DF53A9">
        <w:t>these studies were excluded from assessment.</w:t>
      </w:r>
    </w:p>
    <w:p w14:paraId="6E7BC336" w14:textId="77777777" w:rsidR="008171B4" w:rsidRDefault="008171B4" w:rsidP="008171B4"/>
    <w:p w14:paraId="1CFCDABE" w14:textId="77777777" w:rsidR="008171B4" w:rsidRDefault="008171B4" w:rsidP="008171B4">
      <w:r>
        <w:t xml:space="preserve">In the </w:t>
      </w:r>
      <w:r w:rsidR="00A54E42">
        <w:t xml:space="preserve">biochemical </w:t>
      </w:r>
      <w:r w:rsidR="0066533E">
        <w:t>studies provided, there has been</w:t>
      </w:r>
      <w:r>
        <w:t xml:space="preserve"> minimal demonstration that LNnT plays a significant role in immune modulation</w:t>
      </w:r>
      <w:r w:rsidR="00A54E42">
        <w:t xml:space="preserve">. </w:t>
      </w:r>
      <w:r w:rsidR="00F35339">
        <w:t>Furthermore, n</w:t>
      </w:r>
      <w:r w:rsidR="00A54E42">
        <w:t xml:space="preserve">o evidence has been provided to demonstrate </w:t>
      </w:r>
      <w:r w:rsidR="005F50C0">
        <w:t>an</w:t>
      </w:r>
      <w:r w:rsidR="00A54E42">
        <w:t xml:space="preserve"> </w:t>
      </w:r>
      <w:r w:rsidR="00036B54">
        <w:t xml:space="preserve">immune modulating effect </w:t>
      </w:r>
      <w:r w:rsidR="00A54E42">
        <w:t>of LNnT in infants.</w:t>
      </w:r>
    </w:p>
    <w:p w14:paraId="2B6062B2" w14:textId="71FB1CD4" w:rsidR="005570EA" w:rsidRPr="00C3265F" w:rsidRDefault="005570EA" w:rsidP="00FE5BEF">
      <w:pPr>
        <w:pStyle w:val="Heading3"/>
      </w:pPr>
      <w:bookmarkStart w:id="926" w:name="_Toc519260376"/>
      <w:bookmarkStart w:id="927" w:name="_Toc519260702"/>
      <w:bookmarkStart w:id="928" w:name="_Toc519607983"/>
      <w:bookmarkStart w:id="929" w:name="_Toc521418085"/>
      <w:bookmarkStart w:id="930" w:name="_Toc529357622"/>
      <w:r>
        <w:t xml:space="preserve">4.4.4 Immune modulating </w:t>
      </w:r>
      <w:r w:rsidRPr="00C3265F">
        <w:t xml:space="preserve">effects related to </w:t>
      </w:r>
      <w:r w:rsidR="007E71BA">
        <w:t xml:space="preserve">mixtures of </w:t>
      </w:r>
      <w:r>
        <w:t>HMOs</w:t>
      </w:r>
      <w:bookmarkEnd w:id="926"/>
      <w:bookmarkEnd w:id="927"/>
      <w:bookmarkEnd w:id="928"/>
      <w:bookmarkEnd w:id="929"/>
      <w:bookmarkEnd w:id="930"/>
    </w:p>
    <w:p w14:paraId="2BB71EEE" w14:textId="39FD2D4E" w:rsidR="00B82FC6" w:rsidRDefault="00A811CC" w:rsidP="00B82FC6">
      <w:pPr>
        <w:rPr>
          <w:lang w:bidi="ar-SA"/>
        </w:rPr>
      </w:pPr>
      <w:r>
        <w:t xml:space="preserve">Several </w:t>
      </w:r>
      <w:r w:rsidRPr="00A811CC">
        <w:rPr>
          <w:i/>
        </w:rPr>
        <w:t>in vitro</w:t>
      </w:r>
      <w:r>
        <w:t xml:space="preserve"> and </w:t>
      </w:r>
      <w:r w:rsidRPr="00A811CC">
        <w:rPr>
          <w:i/>
        </w:rPr>
        <w:t>in vivo</w:t>
      </w:r>
      <w:r>
        <w:t xml:space="preserve"> animal studies were provided that presented data on HMO modulation of the immune response. These studies included partially characterised HMO mixtures from pooled human colostrum samples </w:t>
      </w:r>
      <w:r>
        <w:fldChar w:fldCharType="begin"/>
      </w:r>
      <w:r>
        <w:instrText>ADDIN CITAVI.PLACEHOLDER aaacc610-f362-4c0f-b2dc-88c83c642989 PFBsYWNlaG9sZGVyPg0KICA8QWRkSW5WZXJzaW9uPjUuNS4wLjE8L0FkZEluVmVyc2lvbj4NCiAgPElkPmFhYWNjNjEwLWYzNjItNGMwZi1iMmRjLTg4YzgzYzY0Mjk4OTwvSWQ+DQogIDxFbnRyaWVzPg0KICAgIDxFbnRyeT4NCiAgICAgIDxJZD4zNGRmNDU3OC0xZjliLTRjYTgtYjZlZC1lODVhZWI2NmYxZGE8L0lkPg0KICAgICAgPFJlZmVyZW5jZUlkPjRkODZhZWZlLWZmMjYtNGIzMS04N2RlLTI5Zjk4MmE4YjFhMj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IZSBldCBhbC4gMjAxNCk8L1RleHQ+DQogICAgPC9UZXh0VW5pdD4NCiAgPC9UZXh0VW5pdHM+DQo8L1BsYWNlaG9sZGVyPg==</w:instrText>
      </w:r>
      <w:r>
        <w:fldChar w:fldCharType="separate"/>
      </w:r>
      <w:bookmarkStart w:id="931" w:name="_CTVP001aaacc610f3624c0fb2dc88c83c642989"/>
      <w:r w:rsidR="0086056D">
        <w:t>(He et al. 2014)</w:t>
      </w:r>
      <w:bookmarkEnd w:id="931"/>
      <w:r>
        <w:fldChar w:fldCharType="end"/>
      </w:r>
      <w:r>
        <w:t xml:space="preserve"> and pooled HMOs from mature milk </w:t>
      </w:r>
      <w:r>
        <w:fldChar w:fldCharType="begin"/>
      </w:r>
      <w:r w:rsidR="00B80442">
        <w:instrText>ADDIN CITAVI.PLACEHOLDER daf13e32-d2ac-44fc-afcb-bb4018479f5a PFBsYWNlaG9sZGVyPg0KICA8QWRkSW5WZXJzaW9uPjUuNS4wLjE8L0FkZEluVmVyc2lvbj4NCiAgPElkPmRhZjEzZTMyLWQyYWMtNDRmYy1hZmNiLWJiNDAxODQ3OWY1YTwvSWQ+DQogIDxFbnRyaWVzPg0KICAgIDxFbnRyeT4NCiAgICAgIDxJZD43MDFiYWZkZC1iNmJjLTQwYmYtYmQ3ZS0wMDgwMjUxZmMyY2M8L0lkPg0KICAgICAgPFJlZmVyZW5jZUlkPjEzMDA4MjE0LThjNTMtNDhkNS05OTQ5LWVhZDRlNWYxNTdjNj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U2h1QmFpPC9GaXJzdE5hbWU+DQogICAgICAgICAgICA8TGFzdE5hbWU+TGl1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tb2R1bGF0ZXMgQ0QxNCBleHByZXNzaW9uIGluIGh1bWFuIGVudGVyb2N5dGVzLCB0aGVyZWJ5IGF0dGVudWF0aW5nIExQUy1pbmR1Y2VkIGluZmxhbW1hdGlvbjwvVGl0bGU+DQogICAgICAgIDxWb2x1bWU+NjU8L1ZvbHVtZT4NCiAgICAgICAgPFllYXI+MjAxNjwvWWVhcj4NCiAgICAgIDwvUmVmZXJlbmNlPg0KICAgIDwvRW50cnk+DQogIDwvRW50cmllcz4NCiAgPFRleHQ+KEhlIGV0IGFsLiAyMDE2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lIGV0IGFsLiAyMDE2Yik8L1RleHQ+DQogICAgPC9UZXh0VW5pdD4NCiAgPC9UZXh0VW5pdHM+DQo8L1BsYWNlaG9sZGVyPg==</w:instrText>
      </w:r>
      <w:r>
        <w:fldChar w:fldCharType="separate"/>
      </w:r>
      <w:bookmarkStart w:id="932" w:name="_CTVP001daf13e32d2ac44fcafcbbb4018479f5a"/>
      <w:r w:rsidR="0086056D">
        <w:t>(He et al. 2016b)</w:t>
      </w:r>
      <w:bookmarkEnd w:id="932"/>
      <w:r>
        <w:fldChar w:fldCharType="end"/>
      </w:r>
      <w:r>
        <w:t xml:space="preserve"> or from chemically synthesised mixtures of HiMO</w:t>
      </w:r>
      <w:r w:rsidR="00D51764">
        <w:t>s</w:t>
      </w:r>
      <w:r>
        <w:t xml:space="preserve"> </w:t>
      </w:r>
      <w:r>
        <w:fldChar w:fldCharType="begin"/>
      </w:r>
      <w:r w:rsidR="00D7267F">
        <w:instrText>ADDIN CITAVI.PLACEHOLDER 64461773-b1d6-46ed-8cf3-af406c23701f 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b21zdG9jayBldCBhbC4gMjAxNzsgTGkgZXQgYWwuIDIwMTQpPC9UZXh0Pg0KICAgIDwvVGV4dFVuaXQ+DQogIDwvVGV4dFVuaXRzPg0KPC9QbGFjZWhvbGRlcj4=</w:instrText>
      </w:r>
      <w:r>
        <w:fldChar w:fldCharType="separate"/>
      </w:r>
      <w:bookmarkStart w:id="933" w:name="_CTVP00164461773b1d646ed8cf3af406c23701f"/>
      <w:r w:rsidR="0086056D">
        <w:t>(Comstock et al. 2017; Li et al. 2014)</w:t>
      </w:r>
      <w:bookmarkEnd w:id="933"/>
      <w:r>
        <w:fldChar w:fldCharType="end"/>
      </w:r>
      <w:r>
        <w:t xml:space="preserve">. These studies were excluded from the assessment as the mixtures contained </w:t>
      </w:r>
      <w:r w:rsidR="00FE5BEF">
        <w:t xml:space="preserve">HMOs </w:t>
      </w:r>
      <w:r>
        <w:t xml:space="preserve">other than </w:t>
      </w:r>
      <w:r w:rsidR="009E75E0">
        <w:t xml:space="preserve">just </w:t>
      </w:r>
      <w:r>
        <w:t>2’-FL and LNnT.</w:t>
      </w:r>
    </w:p>
    <w:p w14:paraId="2B2A6941" w14:textId="77777777" w:rsidR="005570EA" w:rsidRDefault="005570EA" w:rsidP="00FE5BEF">
      <w:pPr>
        <w:pStyle w:val="Heading3"/>
      </w:pPr>
      <w:bookmarkStart w:id="934" w:name="_Toc521418086"/>
      <w:bookmarkStart w:id="935" w:name="_Toc529357623"/>
      <w:bookmarkStart w:id="936" w:name="_Toc519260377"/>
      <w:bookmarkStart w:id="937" w:name="_Toc519260703"/>
      <w:bookmarkStart w:id="938" w:name="_Toc519607984"/>
      <w:r>
        <w:lastRenderedPageBreak/>
        <w:t>4.4.5 Allergic responses effects related to 2’-FL</w:t>
      </w:r>
      <w:bookmarkEnd w:id="934"/>
      <w:bookmarkEnd w:id="935"/>
    </w:p>
    <w:p w14:paraId="15149F75" w14:textId="77777777" w:rsidR="00167204" w:rsidRDefault="00167204" w:rsidP="00167204">
      <w:r>
        <w:t>Food allergies are an adverse effect mediated by the immune response, resulting from exposure to a</w:t>
      </w:r>
      <w:r w:rsidR="005F50C0">
        <w:t>n</w:t>
      </w:r>
      <w:r>
        <w:t xml:space="preserve"> allergenic food. The initial event in food allergy development is sensitisation, where exposure triggers an immunoglobulin response mediated by B cells, producing IgE antibodies. Subsequent exposure or a challenge event results in both an IgE-mediated and non-IgE-mediate</w:t>
      </w:r>
      <w:r w:rsidR="00074108">
        <w:t>d</w:t>
      </w:r>
      <w:r>
        <w:t xml:space="preserve"> allergic response. The IgE-mediated response may involve gastrointestinal hypersensitivity, oesophageal inflammation and cutaneous uticaria and is association with activation of mast cells and basophils. The most extreme IgE-mediated response is anaphylaxis. The non-IgE-mediated response is immune cell mediated and can be associated with activation of eosinophils and CD4+ T cells and release of histamine from mast cells (degranulation).</w:t>
      </w:r>
    </w:p>
    <w:p w14:paraId="533611DC" w14:textId="77777777" w:rsidR="00167204" w:rsidRDefault="00167204" w:rsidP="00167204"/>
    <w:p w14:paraId="5C581444" w14:textId="427CE716" w:rsidR="00167204" w:rsidRDefault="00167204" w:rsidP="00167204">
      <w:r>
        <w:t xml:space="preserve">Evidence that </w:t>
      </w:r>
      <w:r w:rsidR="004E37B3">
        <w:t>human milk</w:t>
      </w:r>
      <w:r>
        <w:t xml:space="preserve"> offers protection for development of food allergies is inconclusive but some studies have shown increased incidence of food allergies in formula fed infants or in infants that only receive </w:t>
      </w:r>
      <w:r w:rsidR="004E37B3">
        <w:t>human milk</w:t>
      </w:r>
      <w:r>
        <w:t xml:space="preserve"> for less than 4 months (</w:t>
      </w:r>
      <w:r w:rsidRPr="004247D6">
        <w:t>Schoetzau</w:t>
      </w:r>
      <w:r>
        <w:t xml:space="preserve"> et al, 2002; Luccioli et al, 2014). </w:t>
      </w:r>
      <w:r w:rsidR="009E5C8B" w:rsidRPr="009E5C8B">
        <w:t xml:space="preserve">The identification of the component of </w:t>
      </w:r>
      <w:r w:rsidR="004E37B3">
        <w:t>human milk</w:t>
      </w:r>
      <w:r w:rsidR="009E5C8B" w:rsidRPr="009E5C8B">
        <w:t xml:space="preserve"> that provides this protective effect wa</w:t>
      </w:r>
      <w:r w:rsidR="009E5C8B">
        <w:t>s not reported in these studies</w:t>
      </w:r>
      <w:r w:rsidR="009E5C8B" w:rsidRPr="009E5C8B">
        <w:t>.</w:t>
      </w:r>
    </w:p>
    <w:p w14:paraId="3A0E4B65" w14:textId="77777777" w:rsidR="00167204" w:rsidRDefault="00167204" w:rsidP="00167204"/>
    <w:p w14:paraId="516F4199" w14:textId="19170515" w:rsidR="00167204" w:rsidRDefault="00167204" w:rsidP="00167204">
      <w:r>
        <w:t xml:space="preserve">Since food allergies are mediated by the immune response, where HMOs have been shown to play a potential </w:t>
      </w:r>
      <w:r w:rsidR="00074108">
        <w:t xml:space="preserve">immune modulating </w:t>
      </w:r>
      <w:r>
        <w:t>role (</w:t>
      </w:r>
      <w:hyperlink w:anchor="_4.4.2_Immune_modulating" w:history="1">
        <w:r w:rsidRPr="002D227F">
          <w:rPr>
            <w:rStyle w:val="Hyperlink"/>
          </w:rPr>
          <w:t>Sections 4.4.</w:t>
        </w:r>
        <w:r w:rsidR="005570EA" w:rsidRPr="002D227F">
          <w:rPr>
            <w:rStyle w:val="Hyperlink"/>
          </w:rPr>
          <w:t>2</w:t>
        </w:r>
      </w:hyperlink>
      <w:r>
        <w:t>-</w:t>
      </w:r>
      <w:hyperlink w:anchor="_4.4.3_Immune_modulating" w:history="1">
        <w:r w:rsidRPr="002D227F">
          <w:rPr>
            <w:rStyle w:val="Hyperlink"/>
          </w:rPr>
          <w:t>4.4.3</w:t>
        </w:r>
      </w:hyperlink>
      <w:r>
        <w:t xml:space="preserve">), one </w:t>
      </w:r>
      <w:r w:rsidR="00074108">
        <w:t>study</w:t>
      </w:r>
      <w:r>
        <w:t xml:space="preserve"> investigated if 2’-FL could impact food allergies using the ovalbumin-sensitised mouse model </w:t>
      </w:r>
      <w:r>
        <w:fldChar w:fldCharType="begin"/>
      </w:r>
      <w:r>
        <w:instrText>ADDIN CITAVI.PLACEHOLDER 41e6955d-8392-4db4-8167-38ef394999b1 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YXN0aWxsby1Db3VydGFkZSBldCBhbC4gMjAxNSk8L1RleHQ+DQogICAgPC9UZXh0VW5pdD4NCiAgPC9UZXh0VW5pdHM+DQo8L1BsYWNlaG9sZGVyPg==</w:instrText>
      </w:r>
      <w:r>
        <w:fldChar w:fldCharType="separate"/>
      </w:r>
      <w:bookmarkStart w:id="939" w:name="_CTVP00141e6955d83924db4816738ef394999b1"/>
      <w:r w:rsidR="0086056D">
        <w:t>(Castillo-Courtade et al. 2015)</w:t>
      </w:r>
      <w:bookmarkEnd w:id="939"/>
      <w:r>
        <w:fldChar w:fldCharType="end"/>
      </w:r>
      <w:r>
        <w:t>. Daily intake of 5g/L 2’-FL post-sensitisation was able to reduce the challenge-induced mast cells response to ovalbumin</w:t>
      </w:r>
      <w:r w:rsidRPr="00AE716D">
        <w:t xml:space="preserve"> </w:t>
      </w:r>
      <w:r>
        <w:t xml:space="preserve">compared to unsupplemented controls. This attenuated response was associated with a reduction in mast cell degranulation. No changes in immune signalling were observed between the groups but there were increased numbers of IL-10 producing T cells present in the intestinal lymphatic tissue in the mice treated with 2’-FL. </w:t>
      </w:r>
      <w:r w:rsidRPr="00AE716D">
        <w:t>Although the mast cell response was attenuated</w:t>
      </w:r>
      <w:r>
        <w:t xml:space="preserve"> in the 2’-FL group</w:t>
      </w:r>
      <w:r w:rsidRPr="00AE716D">
        <w:t>, the development of allergen-specific IgE antibodies was not modified, thereby the risk of anaphylaxis remains</w:t>
      </w:r>
      <w:r w:rsidR="005570EA">
        <w:t>.</w:t>
      </w:r>
      <w:r>
        <w:t xml:space="preserve"> The impact of 2’-FL was also examined in a </w:t>
      </w:r>
      <w:r w:rsidRPr="003C0134">
        <w:t>passive cutaneous anaphylaxis</w:t>
      </w:r>
      <w:r>
        <w:t xml:space="preserve"> model, and was shown to be effective at reducing inflammation as determined by decreased extravasation. The major limitations of this study was the absence of examination of a dose response, especially as the dose examined (5g/L 2’-FL) would be considered a high dose per body weight when comparing mice and infants.</w:t>
      </w:r>
    </w:p>
    <w:p w14:paraId="3434779B" w14:textId="77777777" w:rsidR="00167204" w:rsidRDefault="00167204" w:rsidP="00167204"/>
    <w:p w14:paraId="5BDD33CC" w14:textId="37E932AE" w:rsidR="00167204" w:rsidRDefault="00167204" w:rsidP="00167204">
      <w:r>
        <w:t xml:space="preserve">Food allergies are one example of allergic responses that can develop in childhood. Other allergic responses, often associated with food allergies, include eczema, asthma and allergic rhinitis. The impact of breastmilk on incidence of these allergies was examined in a prospective study of children, considered at high-risk for developing allergies </w:t>
      </w:r>
      <w:r>
        <w:fldChar w:fldCharType="begin"/>
      </w:r>
      <w:r w:rsidR="00D7267F">
        <w:instrText>ADDIN CITAVI.PLACEHOLDER 1c270ce1-d039-4c7b-ad2e-7e1644c814c7 PFBsYWNlaG9sZGVyPg0KICA8QWRkSW5WZXJzaW9uPjUuNS4wLjE8L0FkZEluVmVyc2lvbj4NCiAgPElkPjFjMjcwY2UxLWQwMzktNGM3Yi1hZDJlLTdlMTY0NGM4MTRjNzwvSWQ+DQogIDxFbnRyaWVzPg0KICAgIDxFbnRyeT4NCiAgICAgIDxJZD5lOTY4ZWIxYS1mNWUzLTQxODgtYWM3YS1jYThlNTU0MWY4NWQ8L0lkPg0KICAgICAgPFJlZmVyZW5jZUlkPjBmZGE1ZjBiLTUyODQtNDRjZS1iN2YxLTdkMGU1ZDkzYjlkM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cHJlbmdlciBldCBhbC4gMjAxN2EpPC9UZXh0Pg0KICAgIDwvVGV4dFVuaXQ+DQogIDwvVGV4dFVuaXRzPg0KPC9QbGFjZWhvbGRlcj4=</w:instrText>
      </w:r>
      <w:r>
        <w:fldChar w:fldCharType="separate"/>
      </w:r>
      <w:bookmarkStart w:id="940" w:name="_CTVP0011c270ce1d0394c7bad2e7e1644c814c7"/>
      <w:r w:rsidR="0086056D">
        <w:t>(Sprenger et al. 2017a)</w:t>
      </w:r>
      <w:bookmarkEnd w:id="940"/>
      <w:r>
        <w:fldChar w:fldCharType="end"/>
      </w:r>
      <w:r>
        <w:t>. In particular, the 2’-FL secretor status of the mothers was examined. The study showed that the secretor status of the mothers had no impact on the prevalence</w:t>
      </w:r>
      <w:r w:rsidRPr="00380959">
        <w:t xml:space="preserve"> of al</w:t>
      </w:r>
      <w:r>
        <w:t>lergies at 2 and 5 years of age, in the cohort of children delivered vaginally. In those delivered by C-section, there was a trend showing higher rates of allergies when the mothers were non-secretors. There are several limitations with this study</w:t>
      </w:r>
      <w:r w:rsidRPr="00C56FA0">
        <w:t xml:space="preserve">. Firstly, the data presented was not statistically significant indicating that this data was not biologically </w:t>
      </w:r>
      <w:r w:rsidR="00823EE5">
        <w:t>important</w:t>
      </w:r>
      <w:r w:rsidR="00823EE5" w:rsidRPr="00C56FA0">
        <w:t xml:space="preserve"> </w:t>
      </w:r>
      <w:r w:rsidRPr="00C56FA0">
        <w:t xml:space="preserve">and the cohort where the trend was evident contained only seven children. </w:t>
      </w:r>
      <w:r>
        <w:t>Furthermore, the secretor status of the children was not examined and this could have impacted the results.</w:t>
      </w:r>
    </w:p>
    <w:p w14:paraId="501905AE" w14:textId="77777777" w:rsidR="00167204" w:rsidRDefault="00167204" w:rsidP="00167204"/>
    <w:p w14:paraId="4002B21E" w14:textId="19ABAA34" w:rsidR="00A108F6" w:rsidRPr="003A31EA" w:rsidRDefault="005570EA" w:rsidP="00511AA2">
      <w:bookmarkStart w:id="941" w:name="_Toc521418087"/>
      <w:r>
        <w:t xml:space="preserve">The two studies examining the impact of HMOs on allergies </w:t>
      </w:r>
      <w:r>
        <w:fldChar w:fldCharType="begin"/>
      </w:r>
      <w:r w:rsidR="00D7267F">
        <w:instrText>ADDIN CITAVI.PLACEHOLDER a86f45a8-f3bb-4d9e-bc77-0c8d8de8ce44 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YXN0aWxsby1Db3VydGFkZSBldCBhbC4gMjAxNTsgU3ByZW5nZXIgZXQgYWwuIDIwMTdhKTwvVGV4dD4NCiAgICA8L1RleHRVbml0Pg0KICA8L1RleHRVbml0cz4NCjwvUGxhY2Vob2xkZXI+</w:instrText>
      </w:r>
      <w:r>
        <w:fldChar w:fldCharType="separate"/>
      </w:r>
      <w:bookmarkStart w:id="942" w:name="_CTVP001a86f45a8f3bb4d9ebc770c8d8de8ce44"/>
      <w:r w:rsidR="0086056D">
        <w:t>(Castillo-Courtade et al. 2015; Sprenger et al. 2017a)</w:t>
      </w:r>
      <w:bookmarkEnd w:id="942"/>
      <w:r>
        <w:fldChar w:fldCharType="end"/>
      </w:r>
      <w:r>
        <w:t xml:space="preserve"> did not provide strong evidence to support the protective effect of HMOs, such as 2’-FL, in preventing development of allergies in infants and children. Although 2’-FL was shown to have the potential to alleviate allergic responses post-sensitisation, the data was only observed in an animal model, using a considerably high dose of 2’-FL to body weight, thus the relevance to infants is inconclusive.</w:t>
      </w:r>
      <w:bookmarkEnd w:id="883"/>
      <w:bookmarkEnd w:id="884"/>
      <w:bookmarkEnd w:id="885"/>
      <w:bookmarkEnd w:id="936"/>
      <w:bookmarkEnd w:id="937"/>
      <w:bookmarkEnd w:id="938"/>
      <w:bookmarkEnd w:id="941"/>
    </w:p>
    <w:p w14:paraId="31F8E6E4" w14:textId="380BF833" w:rsidR="00F45605" w:rsidRDefault="00562965" w:rsidP="00F95EE3">
      <w:pPr>
        <w:pStyle w:val="Heading2"/>
      </w:pPr>
      <w:bookmarkStart w:id="943" w:name="_Toc515634604"/>
      <w:bookmarkStart w:id="944" w:name="_Toc517451221"/>
      <w:bookmarkStart w:id="945" w:name="_Toc518397355"/>
      <w:bookmarkStart w:id="946" w:name="_Toc518400881"/>
      <w:bookmarkStart w:id="947" w:name="_Toc518475318"/>
      <w:bookmarkStart w:id="948" w:name="_Toc518478915"/>
      <w:bookmarkStart w:id="949" w:name="_Toc518995964"/>
      <w:bookmarkStart w:id="950" w:name="_Toc519260379"/>
      <w:bookmarkStart w:id="951" w:name="_Toc519260705"/>
      <w:bookmarkStart w:id="952" w:name="_Toc519607986"/>
      <w:bookmarkStart w:id="953" w:name="_Toc521418088"/>
      <w:bookmarkStart w:id="954" w:name="_Toc529357624"/>
      <w:r>
        <w:lastRenderedPageBreak/>
        <w:t>4</w:t>
      </w:r>
      <w:r w:rsidR="00F45605">
        <w:t>.5 Key findings</w:t>
      </w:r>
      <w:bookmarkEnd w:id="943"/>
      <w:bookmarkEnd w:id="944"/>
      <w:bookmarkEnd w:id="945"/>
      <w:bookmarkEnd w:id="946"/>
      <w:bookmarkEnd w:id="947"/>
      <w:bookmarkEnd w:id="948"/>
      <w:bookmarkEnd w:id="949"/>
      <w:bookmarkEnd w:id="950"/>
      <w:bookmarkEnd w:id="951"/>
      <w:bookmarkEnd w:id="952"/>
      <w:bookmarkEnd w:id="953"/>
      <w:bookmarkEnd w:id="954"/>
    </w:p>
    <w:p w14:paraId="20438B1C" w14:textId="1CAF0475" w:rsidR="00DF1114" w:rsidRDefault="00DF1114" w:rsidP="00DF1114">
      <w:r w:rsidRPr="00DF1114">
        <w:t xml:space="preserve">FSANZ undertook </w:t>
      </w:r>
      <w:r w:rsidR="0079037D">
        <w:t>assessments</w:t>
      </w:r>
      <w:r w:rsidRPr="00DF1114">
        <w:t xml:space="preserve"> to </w:t>
      </w:r>
      <w:r w:rsidR="003B5C46">
        <w:t>determine if</w:t>
      </w:r>
      <w:r>
        <w:t xml:space="preserve"> the</w:t>
      </w:r>
      <w:r w:rsidRPr="00DF1114">
        <w:t xml:space="preserve"> </w:t>
      </w:r>
      <w:r>
        <w:t xml:space="preserve">proposed health effects of adding </w:t>
      </w:r>
      <w:r w:rsidR="005A719F">
        <w:t>2’-FL</w:t>
      </w:r>
      <w:r>
        <w:t xml:space="preserve"> and/or LNnT to infant formula products </w:t>
      </w:r>
      <w:r w:rsidR="000770E9">
        <w:t xml:space="preserve">and FSFYC </w:t>
      </w:r>
      <w:r w:rsidR="003B5C46">
        <w:t xml:space="preserve">are supported by evidence. As a part of the assessment, FSANZ did not identify evidence that would indicate the proposed effects would be limited to a particular age group of infants or toddlers. The key findings for each proposed health effect are therefore applicable to all the infant formula products </w:t>
      </w:r>
      <w:r w:rsidR="00565488">
        <w:t xml:space="preserve">and FSFYC </w:t>
      </w:r>
      <w:r w:rsidR="003B5C46">
        <w:t xml:space="preserve">to which this </w:t>
      </w:r>
      <w:r w:rsidR="008C0DF3">
        <w:t>a</w:t>
      </w:r>
      <w:r w:rsidR="003B5C46">
        <w:t>pplication applies.</w:t>
      </w:r>
    </w:p>
    <w:p w14:paraId="54F2D8E8" w14:textId="743EE8A6" w:rsidR="000B4694" w:rsidRDefault="00664891" w:rsidP="00FE5BEF">
      <w:pPr>
        <w:pStyle w:val="Heading3"/>
      </w:pPr>
      <w:bookmarkStart w:id="955" w:name="_Toc519260380"/>
      <w:bookmarkStart w:id="956" w:name="_Toc519260706"/>
      <w:bookmarkStart w:id="957" w:name="_Toc519607987"/>
      <w:bookmarkStart w:id="958" w:name="_Toc521418089"/>
      <w:bookmarkStart w:id="959" w:name="_Toc529357625"/>
      <w:r>
        <w:t xml:space="preserve">4.5.1 </w:t>
      </w:r>
      <w:r w:rsidR="000B4694">
        <w:t>Bifidogenic effect</w:t>
      </w:r>
      <w:bookmarkEnd w:id="955"/>
      <w:bookmarkEnd w:id="956"/>
      <w:bookmarkEnd w:id="957"/>
      <w:bookmarkEnd w:id="958"/>
      <w:bookmarkEnd w:id="959"/>
    </w:p>
    <w:p w14:paraId="0B8EAAFE" w14:textId="6471F231" w:rsidR="00D557E6" w:rsidRDefault="00B46C9C">
      <w:pPr>
        <w:rPr>
          <w:lang w:eastAsia="en-AU" w:bidi="ar-SA"/>
        </w:rPr>
      </w:pPr>
      <w:r w:rsidRPr="009B312D">
        <w:rPr>
          <w:lang w:eastAsia="en-AU" w:bidi="ar-SA"/>
        </w:rPr>
        <w:t>FSANZ’s assessment sought to determine if evidence</w:t>
      </w:r>
      <w:r w:rsidR="00CE7B90" w:rsidRPr="009B312D">
        <w:rPr>
          <w:lang w:eastAsia="en-AU" w:bidi="ar-SA"/>
        </w:rPr>
        <w:t xml:space="preserve"> </w:t>
      </w:r>
      <w:r w:rsidRPr="009B312D">
        <w:rPr>
          <w:lang w:eastAsia="en-AU" w:bidi="ar-SA"/>
        </w:rPr>
        <w:t xml:space="preserve">supports the </w:t>
      </w:r>
      <w:r w:rsidR="00AA0774" w:rsidRPr="009B312D">
        <w:rPr>
          <w:lang w:eastAsia="en-AU" w:bidi="ar-SA"/>
        </w:rPr>
        <w:t>assertion</w:t>
      </w:r>
      <w:r w:rsidR="00864A67" w:rsidRPr="009B312D">
        <w:rPr>
          <w:lang w:eastAsia="en-AU" w:bidi="ar-SA"/>
        </w:rPr>
        <w:t xml:space="preserve"> </w:t>
      </w:r>
      <w:r w:rsidR="00D557E6" w:rsidRPr="009B312D">
        <w:rPr>
          <w:lang w:eastAsia="en-AU" w:bidi="ar-SA"/>
        </w:rPr>
        <w:t xml:space="preserve">that </w:t>
      </w:r>
      <w:r w:rsidR="00864A67" w:rsidRPr="009B312D">
        <w:rPr>
          <w:lang w:eastAsia="en-AU" w:bidi="ar-SA"/>
        </w:rPr>
        <w:t>the addition of 2’-FL and LNnT to infant formula products and FSFYC could have a bifidogenic effect.</w:t>
      </w:r>
      <w:r w:rsidR="00CE7B90" w:rsidRPr="009B312D">
        <w:rPr>
          <w:lang w:eastAsia="en-AU" w:bidi="ar-SA"/>
        </w:rPr>
        <w:t xml:space="preserve"> FSANZ </w:t>
      </w:r>
      <w:r w:rsidR="009B312D" w:rsidRPr="009B312D">
        <w:rPr>
          <w:lang w:eastAsia="en-AU" w:bidi="ar-SA"/>
        </w:rPr>
        <w:t>has</w:t>
      </w:r>
      <w:r w:rsidR="00CE7B90" w:rsidRPr="009B312D">
        <w:rPr>
          <w:lang w:eastAsia="en-AU" w:bidi="ar-SA"/>
        </w:rPr>
        <w:t xml:space="preserve"> previously </w:t>
      </w:r>
      <w:r w:rsidR="00AA0774" w:rsidRPr="009B312D">
        <w:rPr>
          <w:lang w:eastAsia="en-AU" w:bidi="ar-SA"/>
        </w:rPr>
        <w:t>recognised</w:t>
      </w:r>
      <w:r w:rsidR="00CE7B90" w:rsidRPr="009B312D">
        <w:rPr>
          <w:lang w:eastAsia="en-AU" w:bidi="ar-SA"/>
        </w:rPr>
        <w:t xml:space="preserve"> </w:t>
      </w:r>
      <w:r w:rsidR="00AA0774" w:rsidRPr="009B312D">
        <w:rPr>
          <w:lang w:eastAsia="en-AU" w:bidi="ar-SA"/>
        </w:rPr>
        <w:t xml:space="preserve">that the presence of </w:t>
      </w:r>
      <w:r w:rsidR="00AA0774" w:rsidRPr="009B312D">
        <w:rPr>
          <w:i/>
          <w:lang w:eastAsia="en-AU" w:bidi="ar-SA"/>
        </w:rPr>
        <w:t>B</w:t>
      </w:r>
      <w:r w:rsidR="00CE7B90" w:rsidRPr="009B312D">
        <w:rPr>
          <w:i/>
          <w:lang w:eastAsia="en-AU" w:bidi="ar-SA"/>
        </w:rPr>
        <w:t>ifidobacterium</w:t>
      </w:r>
      <w:r w:rsidR="00350613" w:rsidRPr="009B312D">
        <w:rPr>
          <w:lang w:eastAsia="en-AU" w:bidi="ar-SA"/>
        </w:rPr>
        <w:t xml:space="preserve"> </w:t>
      </w:r>
      <w:r w:rsidR="00AA0774" w:rsidRPr="009B312D">
        <w:rPr>
          <w:lang w:eastAsia="en-AU" w:bidi="ar-SA"/>
        </w:rPr>
        <w:t xml:space="preserve">and </w:t>
      </w:r>
      <w:r w:rsidR="00AA0774" w:rsidRPr="009B312D">
        <w:rPr>
          <w:i/>
          <w:lang w:eastAsia="en-AU" w:bidi="ar-SA"/>
        </w:rPr>
        <w:t>Lactobacillus</w:t>
      </w:r>
      <w:r w:rsidR="00AA0774" w:rsidRPr="009B312D">
        <w:rPr>
          <w:lang w:eastAsia="en-AU" w:bidi="ar-SA"/>
        </w:rPr>
        <w:t xml:space="preserve"> in the intestinal microflora largely benefit the host</w:t>
      </w:r>
      <w:r w:rsidR="00AA0774" w:rsidRPr="009B312D">
        <w:rPr>
          <w:rStyle w:val="FootnoteReference"/>
          <w:lang w:eastAsia="en-AU" w:bidi="ar-SA"/>
        </w:rPr>
        <w:footnoteReference w:id="16"/>
      </w:r>
      <w:r w:rsidR="00AA0774" w:rsidRPr="009B312D">
        <w:rPr>
          <w:vertAlign w:val="superscript"/>
          <w:lang w:eastAsia="en-AU" w:bidi="ar-SA"/>
        </w:rPr>
        <w:t>,</w:t>
      </w:r>
      <w:r w:rsidR="00AA0774" w:rsidRPr="009B312D">
        <w:rPr>
          <w:rStyle w:val="FootnoteReference"/>
          <w:lang w:eastAsia="en-AU" w:bidi="ar-SA"/>
        </w:rPr>
        <w:footnoteReference w:id="17"/>
      </w:r>
      <w:r w:rsidR="00AA0774" w:rsidRPr="009B312D">
        <w:rPr>
          <w:lang w:eastAsia="en-AU" w:bidi="ar-SA"/>
        </w:rPr>
        <w:t>.</w:t>
      </w:r>
      <w:r w:rsidR="00B62088" w:rsidRPr="00221C03">
        <w:rPr>
          <w:lang w:eastAsia="en-AU" w:bidi="ar-SA"/>
        </w:rPr>
        <w:t xml:space="preserve"> </w:t>
      </w:r>
    </w:p>
    <w:p w14:paraId="286B3AB8" w14:textId="77777777" w:rsidR="00D557E6" w:rsidRDefault="00D557E6">
      <w:pPr>
        <w:rPr>
          <w:lang w:eastAsia="en-AU" w:bidi="ar-SA"/>
        </w:rPr>
      </w:pPr>
    </w:p>
    <w:p w14:paraId="5F6C1A22" w14:textId="352C9CF8" w:rsidR="00F45605" w:rsidRDefault="00AC06E8">
      <w:pPr>
        <w:rPr>
          <w:lang w:eastAsia="en-AU" w:bidi="ar-SA"/>
        </w:rPr>
      </w:pPr>
      <w:r>
        <w:rPr>
          <w:lang w:eastAsia="en-AU" w:bidi="ar-SA"/>
        </w:rPr>
        <w:t xml:space="preserve">The microflora of the infant gut is complex and develops with time. Early in the infants life the microflora is dominated by </w:t>
      </w:r>
      <w:r w:rsidRPr="00F95EE3">
        <w:rPr>
          <w:i/>
          <w:lang w:eastAsia="en-AU" w:bidi="ar-SA"/>
        </w:rPr>
        <w:t>Bifidobacterium</w:t>
      </w:r>
      <w:r>
        <w:rPr>
          <w:lang w:eastAsia="en-AU" w:bidi="ar-SA"/>
        </w:rPr>
        <w:t xml:space="preserve"> spp., although the abundance and type of species present is dependent on many factors including delivery method, feeding method, </w:t>
      </w:r>
      <w:r w:rsidR="00D84930">
        <w:rPr>
          <w:lang w:eastAsia="en-AU" w:bidi="ar-SA"/>
        </w:rPr>
        <w:t xml:space="preserve">environmental exposures and </w:t>
      </w:r>
      <w:r>
        <w:rPr>
          <w:lang w:eastAsia="en-AU" w:bidi="ar-SA"/>
        </w:rPr>
        <w:t>the use of antibiotics.</w:t>
      </w:r>
    </w:p>
    <w:p w14:paraId="03E69EEC" w14:textId="0EE35138" w:rsidR="00AC06E8" w:rsidRDefault="00AC06E8">
      <w:pPr>
        <w:rPr>
          <w:lang w:eastAsia="en-AU" w:bidi="ar-SA"/>
        </w:rPr>
      </w:pPr>
    </w:p>
    <w:p w14:paraId="10B5F037" w14:textId="5DDDD3CA" w:rsidR="00243006" w:rsidRDefault="00AC06E8" w:rsidP="00243006">
      <w:pPr>
        <w:rPr>
          <w:lang w:eastAsia="en-AU" w:bidi="ar-SA"/>
        </w:rPr>
      </w:pPr>
      <w:r>
        <w:rPr>
          <w:lang w:eastAsia="en-AU" w:bidi="ar-SA"/>
        </w:rPr>
        <w:t xml:space="preserve">The ability of </w:t>
      </w:r>
      <w:r w:rsidRPr="001E7BB1">
        <w:rPr>
          <w:i/>
          <w:lang w:eastAsia="en-AU" w:bidi="ar-SA"/>
        </w:rPr>
        <w:t>Bifidobacterium</w:t>
      </w:r>
      <w:r>
        <w:rPr>
          <w:lang w:eastAsia="en-AU" w:bidi="ar-SA"/>
        </w:rPr>
        <w:t xml:space="preserve"> spp. to metabolise HMOs, specifically 2’-FL and LNnT, is variable</w:t>
      </w:r>
      <w:r w:rsidR="00A05FAB">
        <w:rPr>
          <w:lang w:eastAsia="en-AU" w:bidi="ar-SA"/>
        </w:rPr>
        <w:t xml:space="preserve"> within and between species. A review of the</w:t>
      </w:r>
      <w:r>
        <w:rPr>
          <w:lang w:eastAsia="en-AU" w:bidi="ar-SA"/>
        </w:rPr>
        <w:t xml:space="preserve"> scientific literature highlights </w:t>
      </w:r>
      <w:r w:rsidRPr="001E7BB1">
        <w:rPr>
          <w:i/>
          <w:lang w:eastAsia="en-AU" w:bidi="ar-SA"/>
        </w:rPr>
        <w:t>B</w:t>
      </w:r>
      <w:r>
        <w:rPr>
          <w:lang w:eastAsia="en-AU" w:bidi="ar-SA"/>
        </w:rPr>
        <w:t xml:space="preserve">. </w:t>
      </w:r>
      <w:r w:rsidRPr="001E7BB1">
        <w:rPr>
          <w:i/>
          <w:lang w:eastAsia="en-AU" w:bidi="ar-SA"/>
        </w:rPr>
        <w:t>longum</w:t>
      </w:r>
      <w:r>
        <w:rPr>
          <w:lang w:eastAsia="en-AU" w:bidi="ar-SA"/>
        </w:rPr>
        <w:t xml:space="preserve"> subsp. </w:t>
      </w:r>
      <w:r w:rsidRPr="001E7BB1">
        <w:rPr>
          <w:i/>
          <w:lang w:eastAsia="en-AU" w:bidi="ar-SA"/>
        </w:rPr>
        <w:t>infantis</w:t>
      </w:r>
      <w:r>
        <w:rPr>
          <w:lang w:eastAsia="en-AU" w:bidi="ar-SA"/>
        </w:rPr>
        <w:t xml:space="preserve"> as the most important component of the infant </w:t>
      </w:r>
      <w:r w:rsidR="005B3967">
        <w:rPr>
          <w:lang w:eastAsia="en-AU" w:bidi="ar-SA"/>
        </w:rPr>
        <w:t xml:space="preserve">gut </w:t>
      </w:r>
      <w:r>
        <w:rPr>
          <w:lang w:eastAsia="en-AU" w:bidi="ar-SA"/>
        </w:rPr>
        <w:t>microflora</w:t>
      </w:r>
      <w:r w:rsidR="00A05FAB">
        <w:rPr>
          <w:lang w:eastAsia="en-AU" w:bidi="ar-SA"/>
        </w:rPr>
        <w:t xml:space="preserve"> for metabolising HMOs</w:t>
      </w:r>
      <w:r>
        <w:rPr>
          <w:lang w:eastAsia="en-AU" w:bidi="ar-SA"/>
        </w:rPr>
        <w:t xml:space="preserve">. </w:t>
      </w:r>
      <w:r w:rsidRPr="001E7BB1">
        <w:rPr>
          <w:i/>
          <w:lang w:eastAsia="en-AU" w:bidi="ar-SA"/>
        </w:rPr>
        <w:t>In</w:t>
      </w:r>
      <w:r>
        <w:rPr>
          <w:lang w:eastAsia="en-AU" w:bidi="ar-SA"/>
        </w:rPr>
        <w:t xml:space="preserve"> </w:t>
      </w:r>
      <w:r w:rsidRPr="001E7BB1">
        <w:rPr>
          <w:i/>
          <w:lang w:eastAsia="en-AU" w:bidi="ar-SA"/>
        </w:rPr>
        <w:t>vitro</w:t>
      </w:r>
      <w:r>
        <w:rPr>
          <w:lang w:eastAsia="en-AU" w:bidi="ar-SA"/>
        </w:rPr>
        <w:t xml:space="preserve"> studies of strains of this subspecies </w:t>
      </w:r>
      <w:r w:rsidR="00A05FAB">
        <w:rPr>
          <w:lang w:eastAsia="en-AU" w:bidi="ar-SA"/>
        </w:rPr>
        <w:t xml:space="preserve">demonstrates a well-developed capacity to </w:t>
      </w:r>
      <w:r>
        <w:rPr>
          <w:lang w:eastAsia="en-AU" w:bidi="ar-SA"/>
        </w:rPr>
        <w:t xml:space="preserve">metabolise a wide range of HMOs including 2’-FL and LNnT. Subspecies associated with adults, such as </w:t>
      </w:r>
      <w:r w:rsidRPr="001E7BB1">
        <w:rPr>
          <w:i/>
          <w:lang w:eastAsia="en-AU" w:bidi="ar-SA"/>
        </w:rPr>
        <w:t>B</w:t>
      </w:r>
      <w:r>
        <w:rPr>
          <w:lang w:eastAsia="en-AU" w:bidi="ar-SA"/>
        </w:rPr>
        <w:t xml:space="preserve">. </w:t>
      </w:r>
      <w:r w:rsidRPr="001E7BB1">
        <w:rPr>
          <w:i/>
          <w:lang w:eastAsia="en-AU" w:bidi="ar-SA"/>
        </w:rPr>
        <w:t>longum</w:t>
      </w:r>
      <w:r>
        <w:rPr>
          <w:lang w:eastAsia="en-AU" w:bidi="ar-SA"/>
        </w:rPr>
        <w:t xml:space="preserve"> subsp. </w:t>
      </w:r>
      <w:r w:rsidRPr="001E7BB1">
        <w:rPr>
          <w:i/>
          <w:lang w:eastAsia="en-AU" w:bidi="ar-SA"/>
        </w:rPr>
        <w:t>longum</w:t>
      </w:r>
      <w:r>
        <w:rPr>
          <w:lang w:eastAsia="en-AU" w:bidi="ar-SA"/>
        </w:rPr>
        <w:t xml:space="preserve"> have a reduced ability to metabolise HMOs.</w:t>
      </w:r>
      <w:r w:rsidR="00937C7E">
        <w:rPr>
          <w:lang w:eastAsia="en-AU" w:bidi="ar-SA"/>
        </w:rPr>
        <w:t xml:space="preserve"> </w:t>
      </w:r>
      <w:r w:rsidR="00243006">
        <w:rPr>
          <w:lang w:eastAsia="en-AU" w:bidi="ar-SA"/>
        </w:rPr>
        <w:t xml:space="preserve">The available evidence </w:t>
      </w:r>
      <w:r w:rsidR="00D9463E">
        <w:rPr>
          <w:lang w:eastAsia="en-AU" w:bidi="ar-SA"/>
        </w:rPr>
        <w:t>therefore</w:t>
      </w:r>
      <w:r w:rsidR="00243006" w:rsidDel="00E42CFD">
        <w:rPr>
          <w:lang w:eastAsia="en-AU" w:bidi="ar-SA"/>
        </w:rPr>
        <w:t xml:space="preserve"> </w:t>
      </w:r>
      <w:r w:rsidR="00E42CFD">
        <w:rPr>
          <w:lang w:eastAsia="en-AU" w:bidi="ar-SA"/>
        </w:rPr>
        <w:t xml:space="preserve">supports the plausibility </w:t>
      </w:r>
      <w:r w:rsidR="00243006">
        <w:rPr>
          <w:lang w:eastAsia="en-AU" w:bidi="ar-SA"/>
        </w:rPr>
        <w:t>that the addition of 2’-FL and</w:t>
      </w:r>
      <w:r w:rsidR="004A6BDF">
        <w:rPr>
          <w:lang w:eastAsia="en-AU" w:bidi="ar-SA"/>
        </w:rPr>
        <w:t>/or</w:t>
      </w:r>
      <w:r w:rsidR="00243006">
        <w:rPr>
          <w:lang w:eastAsia="en-AU" w:bidi="ar-SA"/>
        </w:rPr>
        <w:t xml:space="preserve"> LNnT to infant formula</w:t>
      </w:r>
      <w:r w:rsidR="00A2432D">
        <w:rPr>
          <w:lang w:eastAsia="en-AU" w:bidi="ar-SA"/>
        </w:rPr>
        <w:t xml:space="preserve"> products</w:t>
      </w:r>
      <w:r w:rsidR="00243006">
        <w:rPr>
          <w:lang w:eastAsia="en-AU" w:bidi="ar-SA"/>
        </w:rPr>
        <w:t xml:space="preserve"> </w:t>
      </w:r>
      <w:r w:rsidR="00981E4F">
        <w:rPr>
          <w:lang w:eastAsia="en-AU" w:bidi="ar-SA"/>
        </w:rPr>
        <w:t>will</w:t>
      </w:r>
      <w:r w:rsidR="00981E4F" w:rsidDel="00E42CFD">
        <w:rPr>
          <w:lang w:eastAsia="en-AU" w:bidi="ar-SA"/>
        </w:rPr>
        <w:t xml:space="preserve"> </w:t>
      </w:r>
      <w:r w:rsidR="00981E4F">
        <w:rPr>
          <w:lang w:eastAsia="en-AU" w:bidi="ar-SA"/>
        </w:rPr>
        <w:t>have a bifidogenic effect</w:t>
      </w:r>
      <w:r w:rsidR="00243006">
        <w:rPr>
          <w:lang w:eastAsia="en-AU" w:bidi="ar-SA"/>
        </w:rPr>
        <w:t xml:space="preserve"> </w:t>
      </w:r>
      <w:r w:rsidR="00981E4F">
        <w:rPr>
          <w:lang w:eastAsia="en-AU" w:bidi="ar-SA"/>
        </w:rPr>
        <w:t xml:space="preserve">if the </w:t>
      </w:r>
      <w:r w:rsidR="00243006">
        <w:rPr>
          <w:i/>
          <w:iCs/>
          <w:szCs w:val="22"/>
        </w:rPr>
        <w:t xml:space="preserve">Bifidobacterium </w:t>
      </w:r>
      <w:r w:rsidR="00243006">
        <w:rPr>
          <w:lang w:eastAsia="en-AU" w:bidi="ar-SA"/>
        </w:rPr>
        <w:t xml:space="preserve">strains present are able to metabolise these HMOs. No bifidogenic effect </w:t>
      </w:r>
      <w:r w:rsidR="00A67431">
        <w:rPr>
          <w:lang w:eastAsia="en-AU" w:bidi="ar-SA"/>
        </w:rPr>
        <w:t>would be</w:t>
      </w:r>
      <w:r w:rsidR="00243006">
        <w:rPr>
          <w:lang w:eastAsia="en-AU" w:bidi="ar-SA"/>
        </w:rPr>
        <w:t xml:space="preserve"> expected if the </w:t>
      </w:r>
      <w:r w:rsidR="00D557E6" w:rsidRPr="00221C03">
        <w:rPr>
          <w:i/>
          <w:lang w:eastAsia="en-AU" w:bidi="ar-SA"/>
        </w:rPr>
        <w:t>Bifidobacterium</w:t>
      </w:r>
      <w:r w:rsidR="00D557E6">
        <w:rPr>
          <w:lang w:eastAsia="en-AU" w:bidi="ar-SA"/>
        </w:rPr>
        <w:t xml:space="preserve"> </w:t>
      </w:r>
      <w:r w:rsidR="00243006">
        <w:rPr>
          <w:lang w:eastAsia="en-AU" w:bidi="ar-SA"/>
        </w:rPr>
        <w:t xml:space="preserve">strains present </w:t>
      </w:r>
      <w:r w:rsidR="00A2432D">
        <w:rPr>
          <w:lang w:eastAsia="en-AU" w:bidi="ar-SA"/>
        </w:rPr>
        <w:t>in infant</w:t>
      </w:r>
      <w:r w:rsidR="00077ACB">
        <w:rPr>
          <w:lang w:eastAsia="en-AU" w:bidi="ar-SA"/>
        </w:rPr>
        <w:t>s</w:t>
      </w:r>
      <w:r w:rsidR="00A2432D">
        <w:rPr>
          <w:lang w:eastAsia="en-AU" w:bidi="ar-SA"/>
        </w:rPr>
        <w:t xml:space="preserve"> gut </w:t>
      </w:r>
      <w:r w:rsidR="00243006">
        <w:rPr>
          <w:lang w:eastAsia="en-AU" w:bidi="ar-SA"/>
        </w:rPr>
        <w:t>are unable to metabolise 2’-FL and LNnT.</w:t>
      </w:r>
    </w:p>
    <w:p w14:paraId="3294AE16" w14:textId="77777777" w:rsidR="00243006" w:rsidRDefault="00243006">
      <w:pPr>
        <w:rPr>
          <w:lang w:eastAsia="en-AU" w:bidi="ar-SA"/>
        </w:rPr>
      </w:pPr>
    </w:p>
    <w:p w14:paraId="03B9535D" w14:textId="7954DC8A" w:rsidR="00937C7E" w:rsidRDefault="00AA0774">
      <w:pPr>
        <w:rPr>
          <w:lang w:eastAsia="en-AU" w:bidi="ar-SA"/>
        </w:rPr>
      </w:pPr>
      <w:r>
        <w:rPr>
          <w:lang w:eastAsia="en-AU" w:bidi="ar-SA"/>
        </w:rPr>
        <w:t>A c</w:t>
      </w:r>
      <w:r w:rsidR="00937C7E" w:rsidRPr="00C72EC0">
        <w:rPr>
          <w:lang w:eastAsia="en-AU" w:bidi="ar-SA"/>
        </w:rPr>
        <w:t xml:space="preserve">linical feeding trial </w:t>
      </w:r>
      <w:r w:rsidR="002B7358">
        <w:rPr>
          <w:lang w:eastAsia="en-AU" w:bidi="ar-SA"/>
        </w:rPr>
        <w:t xml:space="preserve">for infants </w:t>
      </w:r>
      <w:r w:rsidR="00937C7E" w:rsidRPr="00C72EC0">
        <w:rPr>
          <w:lang w:eastAsia="en-AU" w:bidi="ar-SA"/>
        </w:rPr>
        <w:t xml:space="preserve">supplied by the </w:t>
      </w:r>
      <w:r w:rsidR="008C0DF3">
        <w:rPr>
          <w:lang w:eastAsia="en-AU" w:bidi="ar-SA"/>
        </w:rPr>
        <w:t>a</w:t>
      </w:r>
      <w:r w:rsidR="008C0DF3" w:rsidRPr="00C72EC0">
        <w:rPr>
          <w:lang w:eastAsia="en-AU" w:bidi="ar-SA"/>
        </w:rPr>
        <w:t xml:space="preserve">pplicant </w:t>
      </w:r>
      <w:r w:rsidR="00221C03">
        <w:rPr>
          <w:lang w:eastAsia="en-AU" w:bidi="ar-SA"/>
        </w:rPr>
        <w:t xml:space="preserve">provided </w:t>
      </w:r>
      <w:r w:rsidR="00A67431">
        <w:rPr>
          <w:lang w:eastAsia="en-AU" w:bidi="ar-SA"/>
        </w:rPr>
        <w:t>some</w:t>
      </w:r>
      <w:r w:rsidR="00E55A5D">
        <w:rPr>
          <w:lang w:eastAsia="en-AU" w:bidi="ar-SA"/>
        </w:rPr>
        <w:t xml:space="preserve"> limited evidence that the addition of </w:t>
      </w:r>
      <w:r w:rsidR="004B1CA8">
        <w:rPr>
          <w:lang w:eastAsia="en-AU" w:bidi="ar-SA"/>
        </w:rPr>
        <w:t>2’-FL</w:t>
      </w:r>
      <w:r w:rsidR="00E55A5D">
        <w:rPr>
          <w:lang w:eastAsia="en-AU" w:bidi="ar-SA"/>
        </w:rPr>
        <w:t xml:space="preserve"> and LNnT to </w:t>
      </w:r>
      <w:r w:rsidR="00A67431">
        <w:rPr>
          <w:lang w:eastAsia="en-AU" w:bidi="ar-SA"/>
        </w:rPr>
        <w:t xml:space="preserve">infant formula products </w:t>
      </w:r>
      <w:r w:rsidR="00E55A5D">
        <w:rPr>
          <w:lang w:eastAsia="en-AU" w:bidi="ar-SA"/>
        </w:rPr>
        <w:t>will influence the gut microbiome to more closely resemble the mi</w:t>
      </w:r>
      <w:r w:rsidR="00836043">
        <w:rPr>
          <w:lang w:eastAsia="en-AU" w:bidi="ar-SA"/>
        </w:rPr>
        <w:t>crobiome of breastfed infants</w:t>
      </w:r>
      <w:r w:rsidR="00541606" w:rsidRPr="00541606">
        <w:t xml:space="preserve"> </w:t>
      </w:r>
      <w:r w:rsidR="00541606">
        <w:t xml:space="preserve">and with a higher relative abundance of </w:t>
      </w:r>
      <w:r w:rsidR="00541606" w:rsidRPr="00C505C8">
        <w:rPr>
          <w:i/>
        </w:rPr>
        <w:t>Bifidobacterium</w:t>
      </w:r>
      <w:r w:rsidR="00541606">
        <w:t xml:space="preserve"> spp. compared to infants fed unsupplemented formula</w:t>
      </w:r>
      <w:r w:rsidR="00836043">
        <w:rPr>
          <w:lang w:eastAsia="en-AU" w:bidi="ar-SA"/>
        </w:rPr>
        <w:t>.</w:t>
      </w:r>
      <w:r w:rsidR="00221C03">
        <w:rPr>
          <w:lang w:eastAsia="en-AU" w:bidi="ar-SA"/>
        </w:rPr>
        <w:t xml:space="preserve"> However, the reproducibility of this finding in multiple populations has not been demonstrated and the evidence is inconclusive.</w:t>
      </w:r>
    </w:p>
    <w:p w14:paraId="47988ADE" w14:textId="77777777" w:rsidR="009130DF" w:rsidRDefault="009130DF">
      <w:pPr>
        <w:rPr>
          <w:lang w:eastAsia="en-AU" w:bidi="ar-SA"/>
        </w:rPr>
      </w:pPr>
    </w:p>
    <w:p w14:paraId="476568EA" w14:textId="5BE182A2" w:rsidR="00C4664C" w:rsidRDefault="002B7358">
      <w:pPr>
        <w:rPr>
          <w:lang w:eastAsia="en-AU" w:bidi="ar-SA"/>
        </w:rPr>
      </w:pPr>
      <w:bookmarkStart w:id="960" w:name="_Toc519260381"/>
      <w:bookmarkStart w:id="961" w:name="_Toc519260707"/>
      <w:bookmarkStart w:id="962" w:name="_Toc519607988"/>
      <w:bookmarkStart w:id="963" w:name="_Toc521418090"/>
      <w:r>
        <w:rPr>
          <w:lang w:eastAsia="en-AU" w:bidi="ar-SA"/>
        </w:rPr>
        <w:t xml:space="preserve">No evidence was provided by the </w:t>
      </w:r>
      <w:r w:rsidR="008C0DF3">
        <w:rPr>
          <w:lang w:eastAsia="en-AU" w:bidi="ar-SA"/>
        </w:rPr>
        <w:t xml:space="preserve">applicant </w:t>
      </w:r>
      <w:r>
        <w:rPr>
          <w:lang w:eastAsia="en-AU" w:bidi="ar-SA"/>
        </w:rPr>
        <w:t xml:space="preserve">to assess the bifidogenic effect for toddlers consuming </w:t>
      </w:r>
      <w:r w:rsidRPr="002B7358">
        <w:rPr>
          <w:lang w:eastAsia="en-AU" w:bidi="ar-SA"/>
        </w:rPr>
        <w:t>FSFYC</w:t>
      </w:r>
      <w:r>
        <w:rPr>
          <w:lang w:eastAsia="en-AU" w:bidi="ar-SA"/>
        </w:rPr>
        <w:t>.</w:t>
      </w:r>
      <w:r w:rsidR="00A453C4">
        <w:rPr>
          <w:lang w:eastAsia="en-AU" w:bidi="ar-SA"/>
        </w:rPr>
        <w:t xml:space="preserve"> Evidence from the development and maturation of the gut microflora suggests that toddlers older than one year of age will be more similar to that of adults than infants. </w:t>
      </w:r>
      <w:r w:rsidR="00A453C4" w:rsidRPr="00FE5BEF">
        <w:rPr>
          <w:lang w:eastAsia="en-AU" w:bidi="ar-SA"/>
        </w:rPr>
        <w:t xml:space="preserve">A single clinical feeding trial for adults </w:t>
      </w:r>
      <w:r w:rsidR="00C4664C" w:rsidRPr="00FE5BEF">
        <w:t>supplemented with either 2’-FL or LNnT alone or in combination at a 2:1 ratio of 2’-FL:LNnT</w:t>
      </w:r>
      <w:r w:rsidR="00580BF7" w:rsidRPr="00FE5BEF">
        <w:t xml:space="preserve"> </w:t>
      </w:r>
      <w:r w:rsidR="00C4664C" w:rsidRPr="00FE5BEF">
        <w:t xml:space="preserve">demonstrated </w:t>
      </w:r>
      <w:r w:rsidR="00A453C4" w:rsidRPr="00FE5BEF">
        <w:rPr>
          <w:lang w:eastAsia="en-AU" w:bidi="ar-SA"/>
        </w:rPr>
        <w:t xml:space="preserve">a shift in the gut microflora to </w:t>
      </w:r>
      <w:r w:rsidR="0000309C" w:rsidRPr="00FE5BEF">
        <w:rPr>
          <w:lang w:eastAsia="en-AU" w:bidi="ar-SA"/>
        </w:rPr>
        <w:t xml:space="preserve">higher relative abundance of </w:t>
      </w:r>
      <w:r w:rsidR="00050719" w:rsidRPr="00FE5BEF">
        <w:rPr>
          <w:lang w:eastAsia="en-AU" w:bidi="ar-SA"/>
        </w:rPr>
        <w:t>b</w:t>
      </w:r>
      <w:r w:rsidR="00A453C4" w:rsidRPr="00FE5BEF">
        <w:rPr>
          <w:lang w:eastAsia="en-AU" w:bidi="ar-SA"/>
        </w:rPr>
        <w:t>ifidobacteria</w:t>
      </w:r>
      <w:r w:rsidR="007E6724" w:rsidRPr="00FE5BEF">
        <w:rPr>
          <w:lang w:eastAsia="en-AU" w:bidi="ar-SA"/>
        </w:rPr>
        <w:t xml:space="preserve"> in a dose dependent manner.</w:t>
      </w:r>
      <w:r w:rsidR="00333D5A" w:rsidRPr="00FE5BEF">
        <w:rPr>
          <w:lang w:eastAsia="en-AU" w:bidi="ar-SA"/>
        </w:rPr>
        <w:t xml:space="preserve"> </w:t>
      </w:r>
      <w:r w:rsidR="007E6724" w:rsidRPr="00FE5BEF">
        <w:rPr>
          <w:lang w:eastAsia="en-AU" w:bidi="ar-SA"/>
        </w:rPr>
        <w:t>However</w:t>
      </w:r>
      <w:r w:rsidR="007E6724">
        <w:rPr>
          <w:lang w:eastAsia="en-AU" w:bidi="ar-SA"/>
        </w:rPr>
        <w:t xml:space="preserve">, </w:t>
      </w:r>
      <w:r w:rsidR="00333D5A">
        <w:rPr>
          <w:lang w:eastAsia="en-AU" w:bidi="ar-SA"/>
        </w:rPr>
        <w:t xml:space="preserve">the bifidogenic effect </w:t>
      </w:r>
      <w:r w:rsidR="00C4664C">
        <w:rPr>
          <w:lang w:eastAsia="en-AU" w:bidi="ar-SA"/>
        </w:rPr>
        <w:t>remains</w:t>
      </w:r>
      <w:r w:rsidR="00333D5A">
        <w:rPr>
          <w:lang w:eastAsia="en-AU" w:bidi="ar-SA"/>
        </w:rPr>
        <w:t xml:space="preserve"> dependent on the species present being able to metabolise 2’-FL</w:t>
      </w:r>
      <w:r w:rsidR="00405AC1">
        <w:rPr>
          <w:lang w:eastAsia="en-AU" w:bidi="ar-SA"/>
        </w:rPr>
        <w:t xml:space="preserve"> or LNnT</w:t>
      </w:r>
      <w:r w:rsidR="00A453C4">
        <w:rPr>
          <w:lang w:eastAsia="en-AU" w:bidi="ar-SA"/>
        </w:rPr>
        <w:t xml:space="preserve">. </w:t>
      </w:r>
    </w:p>
    <w:p w14:paraId="45973049" w14:textId="0DB5B77B" w:rsidR="00063A1E" w:rsidRPr="00063A1E" w:rsidRDefault="00AB38D5" w:rsidP="00FE5BEF">
      <w:pPr>
        <w:pStyle w:val="Heading3"/>
      </w:pPr>
      <w:r>
        <w:t xml:space="preserve"> </w:t>
      </w:r>
      <w:bookmarkStart w:id="964" w:name="_Toc529357626"/>
      <w:r w:rsidR="00664891">
        <w:t xml:space="preserve">4.5.2 </w:t>
      </w:r>
      <w:r w:rsidR="001613D8">
        <w:t>Anti-infective effect</w:t>
      </w:r>
      <w:bookmarkEnd w:id="960"/>
      <w:bookmarkEnd w:id="961"/>
      <w:bookmarkEnd w:id="962"/>
      <w:bookmarkEnd w:id="963"/>
      <w:bookmarkEnd w:id="964"/>
    </w:p>
    <w:p w14:paraId="30B91658" w14:textId="32377024" w:rsidR="007F31FA" w:rsidRDefault="008825DB" w:rsidP="00690206">
      <w:pPr>
        <w:rPr>
          <w:lang w:eastAsia="en-AU" w:bidi="ar-SA"/>
        </w:rPr>
      </w:pPr>
      <w:r>
        <w:t xml:space="preserve">The </w:t>
      </w:r>
      <w:r w:rsidR="005E7ADB">
        <w:t xml:space="preserve">evidence assessed by FSANZ supports </w:t>
      </w:r>
      <w:r w:rsidR="00351F92">
        <w:t xml:space="preserve">the </w:t>
      </w:r>
      <w:r w:rsidR="005E7ADB">
        <w:t>plausib</w:t>
      </w:r>
      <w:r w:rsidR="00351F92">
        <w:t>ility of</w:t>
      </w:r>
      <w:r w:rsidR="005E7ADB">
        <w:t xml:space="preserve"> a </w:t>
      </w:r>
      <w:r>
        <w:t xml:space="preserve">health effect of </w:t>
      </w:r>
      <w:r w:rsidR="005A719F">
        <w:t>2’-FL</w:t>
      </w:r>
      <w:r>
        <w:t xml:space="preserve"> protecting against </w:t>
      </w:r>
      <w:r w:rsidR="004B2BA2">
        <w:t xml:space="preserve">invasive </w:t>
      </w:r>
      <w:r w:rsidR="004B2BA2" w:rsidRPr="004B2BA2">
        <w:rPr>
          <w:i/>
        </w:rPr>
        <w:t>C. jejuni</w:t>
      </w:r>
      <w:r w:rsidR="004B2BA2">
        <w:t xml:space="preserve"> infection</w:t>
      </w:r>
      <w:r w:rsidR="005E7ADB">
        <w:t>.</w:t>
      </w:r>
      <w:r w:rsidR="004B2BA2">
        <w:t xml:space="preserve"> </w:t>
      </w:r>
      <w:r w:rsidR="005E7ADB">
        <w:t xml:space="preserve">The plausibility of the health effect </w:t>
      </w:r>
      <w:r w:rsidR="004B2BA2">
        <w:t xml:space="preserve">has been </w:t>
      </w:r>
      <w:r w:rsidR="004B2BA2">
        <w:lastRenderedPageBreak/>
        <w:t xml:space="preserve">demonstrated by evidence </w:t>
      </w:r>
      <w:r w:rsidR="000240C3">
        <w:t xml:space="preserve">from human, animal and </w:t>
      </w:r>
      <w:r w:rsidR="000240C3" w:rsidRPr="00BC0108">
        <w:rPr>
          <w:i/>
        </w:rPr>
        <w:t>in vitro</w:t>
      </w:r>
      <w:r w:rsidR="000240C3">
        <w:t xml:space="preserve"> studies. These studies include </w:t>
      </w:r>
      <w:r w:rsidR="003C4178">
        <w:t xml:space="preserve">evidence for </w:t>
      </w:r>
      <w:r w:rsidR="000240C3">
        <w:t xml:space="preserve">a decreased incidence of </w:t>
      </w:r>
      <w:r w:rsidR="000240C3" w:rsidRPr="000240C3">
        <w:rPr>
          <w:i/>
        </w:rPr>
        <w:t>Campylobacter</w:t>
      </w:r>
      <w:r w:rsidR="000240C3">
        <w:t xml:space="preserve"> associated diarrhoea in infants of mothers with a higher proportion of </w:t>
      </w:r>
      <w:r w:rsidR="005A719F">
        <w:t>2’-FL</w:t>
      </w:r>
      <w:r w:rsidR="000240C3">
        <w:t xml:space="preserve"> in their </w:t>
      </w:r>
      <w:r w:rsidR="004E37B3">
        <w:t>human milk</w:t>
      </w:r>
      <w:r w:rsidR="004B2BA2">
        <w:t xml:space="preserve">, an </w:t>
      </w:r>
      <w:r w:rsidR="004B2BA2" w:rsidRPr="004B2BA2">
        <w:rPr>
          <w:i/>
        </w:rPr>
        <w:t>in vivo</w:t>
      </w:r>
      <w:r w:rsidR="004B2BA2">
        <w:t xml:space="preserve"> </w:t>
      </w:r>
      <w:r w:rsidR="000240C3">
        <w:t xml:space="preserve">murine </w:t>
      </w:r>
      <w:r w:rsidR="004B2BA2">
        <w:t xml:space="preserve">model </w:t>
      </w:r>
      <w:r w:rsidR="000240C3">
        <w:t xml:space="preserve">demonstrating decreased disease severity in animals fed </w:t>
      </w:r>
      <w:r w:rsidR="003F5381">
        <w:t>5 g/L</w:t>
      </w:r>
      <w:r w:rsidR="003F5381" w:rsidRPr="003F5381">
        <w:t xml:space="preserve"> </w:t>
      </w:r>
      <w:r w:rsidR="005A719F">
        <w:t>2’-FL</w:t>
      </w:r>
      <w:r w:rsidR="004B2BA2">
        <w:rPr>
          <w:lang w:val="en-AU"/>
        </w:rPr>
        <w:t>,</w:t>
      </w:r>
      <w:r w:rsidR="004B2BA2">
        <w:t xml:space="preserve"> cell and antigen </w:t>
      </w:r>
      <w:r w:rsidR="004B2BA2" w:rsidRPr="00FE5BEF">
        <w:t xml:space="preserve">binding studies </w:t>
      </w:r>
      <w:r w:rsidR="000240C3" w:rsidRPr="00FE5BEF">
        <w:t>demonstrating</w:t>
      </w:r>
      <w:r w:rsidR="004B2BA2" w:rsidRPr="00FE5BEF">
        <w:t xml:space="preserve"> a specific interaction between </w:t>
      </w:r>
      <w:r w:rsidR="000240C3" w:rsidRPr="00FE5BEF">
        <w:t xml:space="preserve">invasive </w:t>
      </w:r>
      <w:r w:rsidR="000240C3" w:rsidRPr="00FE5BEF">
        <w:rPr>
          <w:i/>
        </w:rPr>
        <w:t>C. jejuni</w:t>
      </w:r>
      <w:r w:rsidR="000240C3" w:rsidRPr="00FE5BEF">
        <w:t xml:space="preserve"> strains and </w:t>
      </w:r>
      <w:r w:rsidR="005A719F" w:rsidRPr="00FE5BEF">
        <w:t>2’-FL</w:t>
      </w:r>
      <w:r w:rsidR="000240C3" w:rsidRPr="00FE5BEF">
        <w:t xml:space="preserve"> and </w:t>
      </w:r>
      <w:r w:rsidR="000240C3" w:rsidRPr="00FE5BEF">
        <w:rPr>
          <w:i/>
        </w:rPr>
        <w:t>in vitro</w:t>
      </w:r>
      <w:r w:rsidR="000240C3" w:rsidRPr="00FE5BEF">
        <w:t xml:space="preserve"> studies demonstrating </w:t>
      </w:r>
      <w:r w:rsidR="000240C3" w:rsidRPr="00FE5BEF">
        <w:rPr>
          <w:i/>
        </w:rPr>
        <w:t>C. jejuni</w:t>
      </w:r>
      <w:r w:rsidR="000240C3" w:rsidRPr="00FE5BEF">
        <w:t xml:space="preserve"> binding inhibition in multiple cell lines</w:t>
      </w:r>
      <w:r w:rsidR="000240C3" w:rsidRPr="00FE5BEF">
        <w:rPr>
          <w:lang w:eastAsia="en-AU" w:bidi="ar-SA"/>
        </w:rPr>
        <w:t>.</w:t>
      </w:r>
      <w:r w:rsidR="00DC4794" w:rsidRPr="00FE5BEF">
        <w:rPr>
          <w:lang w:eastAsia="en-AU" w:bidi="ar-SA"/>
        </w:rPr>
        <w:t xml:space="preserve"> T</w:t>
      </w:r>
      <w:r w:rsidR="00A67431" w:rsidRPr="00FE5BEF">
        <w:rPr>
          <w:lang w:eastAsia="en-AU" w:bidi="ar-SA"/>
        </w:rPr>
        <w:t xml:space="preserve">he extent of the protective health effect </w:t>
      </w:r>
      <w:r w:rsidR="00B42B98">
        <w:rPr>
          <w:lang w:eastAsia="en-AU" w:bidi="ar-SA"/>
        </w:rPr>
        <w:t xml:space="preserve">at the levels requested </w:t>
      </w:r>
      <w:r w:rsidR="00F42A0A" w:rsidRPr="00FE5BEF">
        <w:rPr>
          <w:lang w:eastAsia="en-AU" w:bidi="ar-SA"/>
        </w:rPr>
        <w:t xml:space="preserve">in infants and young children </w:t>
      </w:r>
      <w:r w:rsidR="00DC4794" w:rsidRPr="00FE5BEF">
        <w:rPr>
          <w:lang w:eastAsia="en-AU" w:bidi="ar-SA"/>
        </w:rPr>
        <w:t>cannot be quantified. FSANZ’s assessment did not establish an anti-infective dose response effect for 2’</w:t>
      </w:r>
      <w:r w:rsidR="00B42B98">
        <w:rPr>
          <w:lang w:eastAsia="en-AU" w:bidi="ar-SA"/>
        </w:rPr>
        <w:t>-</w:t>
      </w:r>
      <w:r w:rsidR="00DC4794" w:rsidRPr="00FE5BEF">
        <w:rPr>
          <w:lang w:eastAsia="en-AU" w:bidi="ar-SA"/>
        </w:rPr>
        <w:t xml:space="preserve">FL and invasive </w:t>
      </w:r>
      <w:r w:rsidR="00DC4794" w:rsidRPr="00FE5BEF">
        <w:rPr>
          <w:i/>
          <w:lang w:eastAsia="en-AU" w:bidi="ar-SA"/>
        </w:rPr>
        <w:t>C. jejuni</w:t>
      </w:r>
      <w:r w:rsidR="00DC4794" w:rsidRPr="00FE5BEF">
        <w:rPr>
          <w:lang w:eastAsia="en-AU" w:bidi="ar-SA"/>
        </w:rPr>
        <w:t xml:space="preserve"> infection</w:t>
      </w:r>
      <w:r w:rsidR="00086DC9" w:rsidRPr="00FE5BEF">
        <w:rPr>
          <w:lang w:eastAsia="en-AU" w:bidi="ar-SA"/>
        </w:rPr>
        <w:t xml:space="preserve"> </w:t>
      </w:r>
      <w:r w:rsidR="00086DC9" w:rsidRPr="00FE5BEF">
        <w:rPr>
          <w:i/>
          <w:lang w:eastAsia="en-AU" w:bidi="ar-SA"/>
        </w:rPr>
        <w:t>in vivo</w:t>
      </w:r>
      <w:r w:rsidR="00DC4794" w:rsidRPr="00FE5BEF">
        <w:rPr>
          <w:lang w:eastAsia="en-AU" w:bidi="ar-SA"/>
        </w:rPr>
        <w:t xml:space="preserve">, although it is possible that higher </w:t>
      </w:r>
      <w:r w:rsidR="0051482A">
        <w:rPr>
          <w:lang w:eastAsia="en-AU" w:bidi="ar-SA"/>
        </w:rPr>
        <w:t>concentrations of</w:t>
      </w:r>
      <w:r w:rsidR="00DC4794" w:rsidRPr="00FE5BEF">
        <w:rPr>
          <w:lang w:eastAsia="en-AU" w:bidi="ar-SA"/>
        </w:rPr>
        <w:t xml:space="preserve"> 2’-</w:t>
      </w:r>
      <w:r w:rsidR="00086DC9" w:rsidRPr="00FE5BEF">
        <w:rPr>
          <w:lang w:eastAsia="en-AU" w:bidi="ar-SA"/>
        </w:rPr>
        <w:t>FL</w:t>
      </w:r>
      <w:r w:rsidR="00DC4794" w:rsidRPr="00FE5BEF">
        <w:rPr>
          <w:lang w:eastAsia="en-AU" w:bidi="ar-SA"/>
        </w:rPr>
        <w:t xml:space="preserve"> could enhance the </w:t>
      </w:r>
      <w:r w:rsidR="00F6703C" w:rsidRPr="00FE5BEF">
        <w:rPr>
          <w:lang w:eastAsia="en-AU" w:bidi="ar-SA"/>
        </w:rPr>
        <w:t>anti-infective effect</w:t>
      </w:r>
      <w:r w:rsidR="00086DC9" w:rsidRPr="00FE5BEF">
        <w:rPr>
          <w:lang w:eastAsia="en-AU" w:bidi="ar-SA"/>
        </w:rPr>
        <w:t xml:space="preserve"> as was observed in</w:t>
      </w:r>
      <w:r w:rsidR="00B42B98">
        <w:rPr>
          <w:lang w:eastAsia="en-AU" w:bidi="ar-SA"/>
        </w:rPr>
        <w:t xml:space="preserve"> an</w:t>
      </w:r>
      <w:r w:rsidR="00086DC9" w:rsidRPr="00FE5BEF">
        <w:rPr>
          <w:lang w:eastAsia="en-AU" w:bidi="ar-SA"/>
        </w:rPr>
        <w:t xml:space="preserve"> </w:t>
      </w:r>
      <w:r w:rsidR="00086DC9" w:rsidRPr="00FE5BEF">
        <w:rPr>
          <w:i/>
          <w:lang w:eastAsia="en-AU" w:bidi="ar-SA"/>
        </w:rPr>
        <w:t>in vitro</w:t>
      </w:r>
      <w:r w:rsidR="00086DC9" w:rsidRPr="00FE5BEF">
        <w:rPr>
          <w:lang w:eastAsia="en-AU" w:bidi="ar-SA"/>
        </w:rPr>
        <w:t xml:space="preserve"> inhibition assay</w:t>
      </w:r>
      <w:r w:rsidR="00FE5BEF" w:rsidRPr="00FE5BEF">
        <w:rPr>
          <w:lang w:eastAsia="en-AU" w:bidi="ar-SA"/>
        </w:rPr>
        <w:t xml:space="preserve"> (</w:t>
      </w:r>
      <w:hyperlink w:anchor="Appendix2" w:history="1">
        <w:r w:rsidR="007000C6" w:rsidRPr="007000C6">
          <w:rPr>
            <w:rStyle w:val="Hyperlink"/>
            <w:lang w:val="en-AU"/>
          </w:rPr>
          <w:t>Appendix 2</w:t>
        </w:r>
      </w:hyperlink>
      <w:r w:rsidR="007000C6">
        <w:rPr>
          <w:lang w:val="en-AU"/>
        </w:rPr>
        <w:t xml:space="preserve">, </w:t>
      </w:r>
      <w:hyperlink w:anchor="TableA2_2" w:history="1">
        <w:r w:rsidR="007000C6" w:rsidRPr="007000C6">
          <w:rPr>
            <w:rStyle w:val="Hyperlink"/>
            <w:lang w:val="en-AU"/>
          </w:rPr>
          <w:t>Table A2.2</w:t>
        </w:r>
      </w:hyperlink>
      <w:r w:rsidR="00FE5BEF" w:rsidRPr="00FE5BEF">
        <w:rPr>
          <w:lang w:eastAsia="en-AU" w:bidi="ar-SA"/>
        </w:rPr>
        <w:t>)</w:t>
      </w:r>
      <w:r w:rsidR="00A67431" w:rsidRPr="00FE5BEF">
        <w:rPr>
          <w:lang w:eastAsia="en-AU" w:bidi="ar-SA"/>
        </w:rPr>
        <w:t>.</w:t>
      </w:r>
    </w:p>
    <w:p w14:paraId="4E11C39C" w14:textId="2FEC291F" w:rsidR="003124AE" w:rsidRDefault="003124AE" w:rsidP="00690206"/>
    <w:p w14:paraId="72451105" w14:textId="3ED2A458" w:rsidR="003124AE" w:rsidRDefault="000240C3" w:rsidP="00690206">
      <w:r>
        <w:t xml:space="preserve">The evidence for a health effect </w:t>
      </w:r>
      <w:r w:rsidR="003F5381">
        <w:t xml:space="preserve">of </w:t>
      </w:r>
      <w:r w:rsidR="005A719F">
        <w:t>2’-FL</w:t>
      </w:r>
      <w:r w:rsidR="003F5381">
        <w:t xml:space="preserve"> </w:t>
      </w:r>
      <w:r w:rsidR="008E561A">
        <w:t xml:space="preserve">and LNnT </w:t>
      </w:r>
      <w:r>
        <w:t xml:space="preserve">protecting against other pathogens </w:t>
      </w:r>
      <w:r w:rsidR="006F0D11">
        <w:t xml:space="preserve">and toxins </w:t>
      </w:r>
      <w:r w:rsidR="003F5381">
        <w:t xml:space="preserve">is </w:t>
      </w:r>
      <w:r w:rsidR="00A67431">
        <w:t xml:space="preserve">inconclusive </w:t>
      </w:r>
      <w:r w:rsidR="003F5381">
        <w:t xml:space="preserve">and is primarily limited to </w:t>
      </w:r>
      <w:r w:rsidR="003F5381" w:rsidRPr="003F5381">
        <w:rPr>
          <w:i/>
        </w:rPr>
        <w:t>in vitro</w:t>
      </w:r>
      <w:r w:rsidR="003F5381">
        <w:t xml:space="preserve"> inhibition studies. The human infant trial data provided by the </w:t>
      </w:r>
      <w:r w:rsidR="00B42B98">
        <w:t>a</w:t>
      </w:r>
      <w:r w:rsidR="003F5381">
        <w:t xml:space="preserve">pplicant  </w:t>
      </w:r>
      <w:r w:rsidR="003C4178">
        <w:t xml:space="preserve">provides some </w:t>
      </w:r>
      <w:r w:rsidR="00A67431">
        <w:t xml:space="preserve">limited </w:t>
      </w:r>
      <w:r w:rsidR="003C4178">
        <w:t xml:space="preserve">evidence of a decreased rate of bronchitis and lower respiratory tract infection but no decreased rate of gastrointestinal illness in infants fed formula supplemented with </w:t>
      </w:r>
      <w:r w:rsidR="005A719F">
        <w:t>2’-FL</w:t>
      </w:r>
      <w:r w:rsidR="003C4178">
        <w:t xml:space="preserve"> and LNnT.</w:t>
      </w:r>
      <w:r w:rsidR="00A67431">
        <w:t xml:space="preserve"> </w:t>
      </w:r>
      <w:r w:rsidR="00221C03">
        <w:rPr>
          <w:lang w:eastAsia="en-AU" w:bidi="ar-SA"/>
        </w:rPr>
        <w:t>However, the reproducibility of this finding in multiple populations has not been demonstrated and the evidence is inconclusive.</w:t>
      </w:r>
    </w:p>
    <w:p w14:paraId="19E772A1" w14:textId="77777777" w:rsidR="00A75611" w:rsidRDefault="00942B0E" w:rsidP="00FE5BEF">
      <w:pPr>
        <w:pStyle w:val="Heading3"/>
      </w:pPr>
      <w:bookmarkStart w:id="965" w:name="_Toc529357627"/>
      <w:bookmarkStart w:id="966" w:name="_Toc519260382"/>
      <w:bookmarkStart w:id="967" w:name="_Toc519260708"/>
      <w:bookmarkStart w:id="968" w:name="_Toc519607989"/>
      <w:bookmarkStart w:id="969" w:name="_Toc521418091"/>
      <w:r>
        <w:t xml:space="preserve">4.5.3 </w:t>
      </w:r>
      <w:r w:rsidR="00A75611">
        <w:t>Intestinal barrier function</w:t>
      </w:r>
      <w:bookmarkEnd w:id="965"/>
    </w:p>
    <w:p w14:paraId="5F255185" w14:textId="55E72C74" w:rsidR="00A75611" w:rsidRDefault="00A75611" w:rsidP="00A75611">
      <w:r>
        <w:t xml:space="preserve">There is plausible biochemical evidence that 2’-FL and LNnT may have an effect in promoting epithelial cell differentiation and maturation in </w:t>
      </w:r>
      <w:r w:rsidRPr="007843FF">
        <w:rPr>
          <w:i/>
        </w:rPr>
        <w:t>in vitro</w:t>
      </w:r>
      <w:r>
        <w:t xml:space="preserve"> systems</w:t>
      </w:r>
      <w:r w:rsidR="00680B0E">
        <w:t>,</w:t>
      </w:r>
      <w:r w:rsidR="00B2239A">
        <w:t xml:space="preserve"> which </w:t>
      </w:r>
      <w:r w:rsidR="00680B0E">
        <w:t xml:space="preserve">may be important in pre-term infants where the intestinal barrier is too immature to function properly or in full term infants that have trauma or surgical </w:t>
      </w:r>
      <w:r w:rsidR="00351F92">
        <w:t>intervention</w:t>
      </w:r>
      <w:r>
        <w:t xml:space="preserve">. 2’-FL may also </w:t>
      </w:r>
      <w:r w:rsidR="00680B0E">
        <w:t>reduce</w:t>
      </w:r>
      <w:r w:rsidR="00B2239A">
        <w:t xml:space="preserve"> mucosal permeability and inflammation </w:t>
      </w:r>
      <w:r>
        <w:t>in experimental models of NEC or after intestinal surgery but the observed effects reported in the animal models were only seen at considerably high doses of 2’-FL to body weight. None of the studies assessed by FSANZ provided clinically relevant data to support the protective effect of 2</w:t>
      </w:r>
      <w:r w:rsidR="004E37B3">
        <w:t>’-</w:t>
      </w:r>
      <w:r>
        <w:t xml:space="preserve">FL or LNnT in infants in restoring barrier function. It is therefore not possible to draw conclusions on the health effect of 2’-FL and LNnT in </w:t>
      </w:r>
      <w:r w:rsidR="004E37B3">
        <w:t xml:space="preserve">restoring barrier function in </w:t>
      </w:r>
      <w:r>
        <w:t xml:space="preserve">infants and </w:t>
      </w:r>
      <w:r w:rsidR="004E37B3">
        <w:t>toddlers.</w:t>
      </w:r>
    </w:p>
    <w:p w14:paraId="265058AC" w14:textId="5159808F" w:rsidR="00A75611" w:rsidRDefault="004F41B8" w:rsidP="00FE5BEF">
      <w:pPr>
        <w:pStyle w:val="Heading3"/>
      </w:pPr>
      <w:bookmarkStart w:id="970" w:name="_Toc529357628"/>
      <w:bookmarkEnd w:id="966"/>
      <w:bookmarkEnd w:id="967"/>
      <w:bookmarkEnd w:id="968"/>
      <w:bookmarkEnd w:id="969"/>
      <w:r>
        <w:t xml:space="preserve">4.5.4 </w:t>
      </w:r>
      <w:r w:rsidR="00A75611" w:rsidRPr="00942B0E">
        <w:t xml:space="preserve">Immune modulation </w:t>
      </w:r>
      <w:r w:rsidR="002F190A">
        <w:t xml:space="preserve">and </w:t>
      </w:r>
      <w:r w:rsidR="00345383">
        <w:t>alleviation of</w:t>
      </w:r>
      <w:r w:rsidR="00345383" w:rsidRPr="00345383">
        <w:t xml:space="preserve"> allergic responses</w:t>
      </w:r>
      <w:bookmarkEnd w:id="970"/>
    </w:p>
    <w:p w14:paraId="73668ECE" w14:textId="1873EB7E" w:rsidR="00942B0E" w:rsidRDefault="001B7A90" w:rsidP="00690206">
      <w:r>
        <w:t>The</w:t>
      </w:r>
      <w:r w:rsidR="004F41B8">
        <w:t>re is biochemical</w:t>
      </w:r>
      <w:r>
        <w:t xml:space="preserve"> evidence </w:t>
      </w:r>
      <w:r w:rsidR="004F41B8">
        <w:t>that</w:t>
      </w:r>
      <w:r>
        <w:t xml:space="preserve"> 2’-FL </w:t>
      </w:r>
      <w:r w:rsidR="004F41B8">
        <w:t>can mediate changes in immune signalling</w:t>
      </w:r>
      <w:r w:rsidR="00680B0E">
        <w:t>, cytokine expression</w:t>
      </w:r>
      <w:r w:rsidR="004F41B8">
        <w:t xml:space="preserve"> and trafficking </w:t>
      </w:r>
      <w:r>
        <w:t xml:space="preserve">in </w:t>
      </w:r>
      <w:r w:rsidRPr="001B7A90">
        <w:rPr>
          <w:i/>
        </w:rPr>
        <w:t>in vitro</w:t>
      </w:r>
      <w:r>
        <w:t xml:space="preserve"> systems</w:t>
      </w:r>
      <w:r w:rsidR="0014278B">
        <w:t>,</w:t>
      </w:r>
      <w:r>
        <w:t xml:space="preserve"> </w:t>
      </w:r>
      <w:r w:rsidR="001919AD">
        <w:t xml:space="preserve">thereby </w:t>
      </w:r>
      <w:r w:rsidR="0014278B">
        <w:t xml:space="preserve">demonstrating that 2’-FL </w:t>
      </w:r>
      <w:r w:rsidR="00680B0E">
        <w:t>has the potential to</w:t>
      </w:r>
      <w:r w:rsidR="0014278B">
        <w:t xml:space="preserve"> modulate the </w:t>
      </w:r>
      <w:r w:rsidR="001919AD">
        <w:t xml:space="preserve">immune </w:t>
      </w:r>
      <w:r w:rsidR="0014278B">
        <w:t>response.</w:t>
      </w:r>
      <w:r>
        <w:t xml:space="preserve"> </w:t>
      </w:r>
      <w:r w:rsidR="0014278B">
        <w:t>However</w:t>
      </w:r>
      <w:r w:rsidR="004F41B8">
        <w:t xml:space="preserve"> the data</w:t>
      </w:r>
      <w:r>
        <w:t xml:space="preserve"> </w:t>
      </w:r>
      <w:r w:rsidR="004F41B8">
        <w:t xml:space="preserve">obtained </w:t>
      </w:r>
      <w:r>
        <w:t>from animal studies and the one infant feeding study</w:t>
      </w:r>
      <w:r w:rsidR="004F41B8">
        <w:t xml:space="preserve"> </w:t>
      </w:r>
      <w:r w:rsidR="005B2AC1">
        <w:t xml:space="preserve">are ambiguous in directly linking 2’-FL to an immune modulating effect </w:t>
      </w:r>
      <w:r w:rsidR="0014278B">
        <w:t xml:space="preserve">in </w:t>
      </w:r>
      <w:r w:rsidR="00680B0E">
        <w:t>whole body systems</w:t>
      </w:r>
      <w:r w:rsidR="0014278B">
        <w:t xml:space="preserve"> </w:t>
      </w:r>
      <w:r w:rsidR="005B2AC1">
        <w:t xml:space="preserve">and are therefore </w:t>
      </w:r>
      <w:r w:rsidR="004F41B8">
        <w:t>inconclusive</w:t>
      </w:r>
      <w:r w:rsidR="001919AD">
        <w:t>.</w:t>
      </w:r>
      <w:r>
        <w:t xml:space="preserve"> </w:t>
      </w:r>
      <w:r w:rsidR="004F41B8">
        <w:t>In summary, there has been no</w:t>
      </w:r>
      <w:r>
        <w:t xml:space="preserve"> demonstrat</w:t>
      </w:r>
      <w:r w:rsidR="004F41B8">
        <w:t>ion to date that 2’-FL</w:t>
      </w:r>
      <w:r>
        <w:t xml:space="preserve"> </w:t>
      </w:r>
      <w:r w:rsidR="004F41B8">
        <w:t>has a</w:t>
      </w:r>
      <w:r w:rsidR="006F0D11">
        <w:t>n</w:t>
      </w:r>
      <w:r w:rsidR="004F41B8">
        <w:t xml:space="preserve"> </w:t>
      </w:r>
      <w:r w:rsidR="006F0D11">
        <w:t>immune modulating</w:t>
      </w:r>
      <w:r w:rsidR="004F41B8">
        <w:t xml:space="preserve"> effect </w:t>
      </w:r>
      <w:r>
        <w:t xml:space="preserve">in infant populations. </w:t>
      </w:r>
    </w:p>
    <w:p w14:paraId="40816A40" w14:textId="77777777" w:rsidR="004F41B8" w:rsidRDefault="004F41B8" w:rsidP="001B7A90">
      <w:bookmarkStart w:id="971" w:name="_Toc515634608"/>
      <w:bookmarkStart w:id="972" w:name="_Toc517451226"/>
      <w:bookmarkStart w:id="973" w:name="_Toc518397360"/>
      <w:bookmarkStart w:id="974" w:name="_Toc518400886"/>
      <w:bookmarkStart w:id="975" w:name="_Toc518475323"/>
      <w:bookmarkStart w:id="976" w:name="_Toc518478920"/>
      <w:bookmarkStart w:id="977" w:name="_Toc518995965"/>
      <w:bookmarkStart w:id="978" w:name="_Toc519260383"/>
      <w:bookmarkStart w:id="979" w:name="_Toc519260709"/>
      <w:bookmarkStart w:id="980" w:name="_Toc519607990"/>
    </w:p>
    <w:p w14:paraId="3FD5E501" w14:textId="77777777" w:rsidR="004F41B8" w:rsidRDefault="004F41B8" w:rsidP="001B7A90">
      <w:r>
        <w:t>There is limited biochemical evidence of any immune modulating effect of LNnT and no data has been provided to demonstrate health effects in infant populations.</w:t>
      </w:r>
    </w:p>
    <w:p w14:paraId="0BBF2358" w14:textId="77777777" w:rsidR="00747827" w:rsidRDefault="00747827" w:rsidP="001B7A90"/>
    <w:p w14:paraId="3EBBA17D" w14:textId="77777777" w:rsidR="00031A2D" w:rsidRDefault="00031A2D" w:rsidP="001B7A90">
      <w:r>
        <w:t>A single study</w:t>
      </w:r>
      <w:r w:rsidR="00747827">
        <w:t xml:space="preserve"> show</w:t>
      </w:r>
      <w:r>
        <w:t>ed</w:t>
      </w:r>
      <w:r w:rsidR="00747827">
        <w:t xml:space="preserve"> that 2’-FL has the potential to alleviate allergic responses post-sensitisation in an animal model. This required a considerably high dose of 2’-FL </w:t>
      </w:r>
      <w:r w:rsidR="00A52703">
        <w:t xml:space="preserve">relative </w:t>
      </w:r>
      <w:r w:rsidR="00747827">
        <w:t>to body weight. Of clinical relevance was that 2’-FL did not prevent production of allergen-specific IgE-immunoglobulins, there</w:t>
      </w:r>
      <w:r w:rsidR="00411A77">
        <w:t>fore</w:t>
      </w:r>
      <w:r w:rsidR="00747827">
        <w:t xml:space="preserve"> the risk of anaphylaxis remains. </w:t>
      </w:r>
    </w:p>
    <w:p w14:paraId="3F2F0CEE" w14:textId="77777777" w:rsidR="00031A2D" w:rsidRDefault="00031A2D" w:rsidP="001B7A90"/>
    <w:p w14:paraId="0B0FDC1C" w14:textId="3F0284DA" w:rsidR="00031A2D" w:rsidRDefault="00411A77" w:rsidP="001B7A90">
      <w:r>
        <w:t>A</w:t>
      </w:r>
      <w:r w:rsidR="00031A2D">
        <w:t xml:space="preserve"> prospective study examining the impact of 2’-FL in </w:t>
      </w:r>
      <w:r w:rsidR="004E37B3">
        <w:t>human</w:t>
      </w:r>
      <w:r w:rsidR="00031A2D">
        <w:t xml:space="preserve"> milk on development of allergies in high-risk children showed minimal </w:t>
      </w:r>
      <w:r>
        <w:t>effects</w:t>
      </w:r>
      <w:r w:rsidR="00031A2D">
        <w:t>.</w:t>
      </w:r>
    </w:p>
    <w:p w14:paraId="4CCFD097" w14:textId="77777777" w:rsidR="00031A2D" w:rsidRDefault="00031A2D" w:rsidP="001B7A90"/>
    <w:p w14:paraId="23FFF878" w14:textId="0AE3E35F" w:rsidR="000C7397" w:rsidDel="001B3E20" w:rsidRDefault="00031A2D" w:rsidP="007843FF">
      <w:r>
        <w:t>The evidence that 2’-FL or LNnT i</w:t>
      </w:r>
      <w:r w:rsidR="00411A77">
        <w:t>s</w:t>
      </w:r>
      <w:r>
        <w:t xml:space="preserve"> immune modulati</w:t>
      </w:r>
      <w:r w:rsidR="00411A77">
        <w:t>ng</w:t>
      </w:r>
      <w:r>
        <w:t xml:space="preserve"> </w:t>
      </w:r>
      <w:r w:rsidR="00C0071D">
        <w:t xml:space="preserve">in infants </w:t>
      </w:r>
      <w:r>
        <w:t>is inconclusive</w:t>
      </w:r>
      <w:r w:rsidR="00CC4B99">
        <w:t>, due to</w:t>
      </w:r>
      <w:r w:rsidR="001E156B">
        <w:t xml:space="preserve"> the </w:t>
      </w:r>
      <w:r w:rsidR="001E156B">
        <w:lastRenderedPageBreak/>
        <w:t xml:space="preserve">reliance on </w:t>
      </w:r>
      <w:r w:rsidR="001E156B" w:rsidRPr="004E37B3">
        <w:rPr>
          <w:i/>
        </w:rPr>
        <w:t>in vitro</w:t>
      </w:r>
      <w:r w:rsidR="001E156B">
        <w:t xml:space="preserve"> studies and</w:t>
      </w:r>
      <w:r w:rsidR="00CC4B99">
        <w:t xml:space="preserve"> lack of clinically relevant studies</w:t>
      </w:r>
    </w:p>
    <w:p w14:paraId="2983A17C" w14:textId="69AC5C36" w:rsidR="001C2863" w:rsidRDefault="001C2863" w:rsidP="007843FF"/>
    <w:p w14:paraId="5E7577D1" w14:textId="78754871" w:rsidR="00692EED" w:rsidRDefault="00692EED">
      <w:pPr>
        <w:widowControl/>
      </w:pPr>
    </w:p>
    <w:p w14:paraId="2CB24202" w14:textId="1F8E73B5" w:rsidR="00AE74B4" w:rsidRDefault="00AE74B4">
      <w:pPr>
        <w:widowControl/>
        <w:rPr>
          <w:b/>
          <w:bCs/>
          <w:sz w:val="36"/>
          <w:szCs w:val="28"/>
          <w:lang w:bidi="ar-SA"/>
        </w:rPr>
      </w:pPr>
      <w:r>
        <w:br w:type="page"/>
      </w:r>
    </w:p>
    <w:p w14:paraId="65A52F99" w14:textId="37354938" w:rsidR="004D4DF6" w:rsidRDefault="00742B8C" w:rsidP="00562965">
      <w:pPr>
        <w:pStyle w:val="Heading1"/>
        <w:ind w:left="0" w:firstLine="0"/>
      </w:pPr>
      <w:bookmarkStart w:id="981" w:name="_Toc515634609"/>
      <w:bookmarkStart w:id="982" w:name="_Toc517451227"/>
      <w:bookmarkStart w:id="983" w:name="_Toc518397361"/>
      <w:bookmarkStart w:id="984" w:name="_Toc518400887"/>
      <w:bookmarkStart w:id="985" w:name="_Toc518475324"/>
      <w:bookmarkStart w:id="986" w:name="_Toc518478921"/>
      <w:bookmarkStart w:id="987" w:name="_Toc518995966"/>
      <w:bookmarkStart w:id="988" w:name="_Toc519260390"/>
      <w:bookmarkStart w:id="989" w:name="_Toc519260716"/>
      <w:bookmarkStart w:id="990" w:name="_Toc519607997"/>
      <w:bookmarkStart w:id="991" w:name="_Toc521418094"/>
      <w:bookmarkStart w:id="992" w:name="_Toc529357629"/>
      <w:bookmarkEnd w:id="971"/>
      <w:bookmarkEnd w:id="972"/>
      <w:bookmarkEnd w:id="973"/>
      <w:bookmarkEnd w:id="974"/>
      <w:bookmarkEnd w:id="975"/>
      <w:bookmarkEnd w:id="976"/>
      <w:bookmarkEnd w:id="977"/>
      <w:bookmarkEnd w:id="978"/>
      <w:bookmarkEnd w:id="979"/>
      <w:bookmarkEnd w:id="980"/>
      <w:r>
        <w:lastRenderedPageBreak/>
        <w:t>5</w:t>
      </w:r>
      <w:r w:rsidR="00562965">
        <w:t xml:space="preserve">. </w:t>
      </w:r>
      <w:r w:rsidR="004D4DF6">
        <w:t>Conclusion</w:t>
      </w:r>
      <w:bookmarkEnd w:id="981"/>
      <w:bookmarkEnd w:id="982"/>
      <w:bookmarkEnd w:id="983"/>
      <w:bookmarkEnd w:id="984"/>
      <w:bookmarkEnd w:id="985"/>
      <w:bookmarkEnd w:id="986"/>
      <w:bookmarkEnd w:id="987"/>
      <w:bookmarkEnd w:id="988"/>
      <w:bookmarkEnd w:id="989"/>
      <w:bookmarkEnd w:id="990"/>
      <w:bookmarkEnd w:id="991"/>
      <w:bookmarkEnd w:id="992"/>
    </w:p>
    <w:p w14:paraId="75AC0B34" w14:textId="7F637942" w:rsidR="00753FE6" w:rsidRDefault="00753FE6" w:rsidP="00777404">
      <w:r>
        <w:t>The a</w:t>
      </w:r>
      <w:r w:rsidRPr="003A166B">
        <w:t xml:space="preserve">pplication </w:t>
      </w:r>
      <w:r>
        <w:t>is requesting a variation to</w:t>
      </w:r>
      <w:r w:rsidRPr="003A166B">
        <w:t xml:space="preserve"> the </w:t>
      </w:r>
      <w:r w:rsidRPr="00874DB6">
        <w:rPr>
          <w:i/>
        </w:rPr>
        <w:t>Australia New Zealand Food Standards Code</w:t>
      </w:r>
      <w:r w:rsidRPr="003A166B">
        <w:t xml:space="preserve"> (the Code) to </w:t>
      </w:r>
      <w:r>
        <w:t>permit</w:t>
      </w:r>
      <w:r w:rsidRPr="003A166B">
        <w:t xml:space="preserve"> two human milk </w:t>
      </w:r>
      <w:r>
        <w:t xml:space="preserve">identical </w:t>
      </w:r>
      <w:r w:rsidRPr="003A166B">
        <w:t>oligosaccharides (HiMO), 2’-</w:t>
      </w:r>
      <w:r w:rsidRPr="00D41C19">
        <w:rPr>
          <w:i/>
        </w:rPr>
        <w:t>O</w:t>
      </w:r>
      <w:r w:rsidRPr="003A166B">
        <w:t>-fucosyllactose (2’-FL) and lacto-</w:t>
      </w:r>
      <w:r w:rsidRPr="00D41C19">
        <w:rPr>
          <w:i/>
        </w:rPr>
        <w:t>N</w:t>
      </w:r>
      <w:r w:rsidRPr="003A166B">
        <w:t xml:space="preserve">-neotetraose (LNnT) derived </w:t>
      </w:r>
      <w:r>
        <w:t xml:space="preserve">by microbial fermentation </w:t>
      </w:r>
      <w:r w:rsidRPr="003A166B">
        <w:t xml:space="preserve">from genetically modified (GM) </w:t>
      </w:r>
      <w:r w:rsidRPr="003A04DA">
        <w:rPr>
          <w:i/>
        </w:rPr>
        <w:t>Escherichia coli</w:t>
      </w:r>
      <w:r w:rsidRPr="003A166B">
        <w:t xml:space="preserve"> K</w:t>
      </w:r>
      <w:r>
        <w:t>-</w:t>
      </w:r>
      <w:r w:rsidRPr="003A166B">
        <w:t xml:space="preserve">12. </w:t>
      </w:r>
      <w:r w:rsidRPr="00BD3489">
        <w:t>These two substances are fo</w:t>
      </w:r>
      <w:r>
        <w:t>und naturally in human milk. The applicant (Glycom) has requested p</w:t>
      </w:r>
      <w:r w:rsidRPr="00752B7C">
        <w:t>ermission for the addition of 1.2 g/L of 2’-FL alone or with an additional 0.6 g/L of LNnT (i.e. totalling 1.8 g/L) in infant formula products</w:t>
      </w:r>
      <w:r>
        <w:t xml:space="preserve"> </w:t>
      </w:r>
      <w:r w:rsidRPr="003A166B">
        <w:t xml:space="preserve">(includes infant formula, follow-on formula, and infant formula products for special dietary use) </w:t>
      </w:r>
      <w:r w:rsidRPr="00752B7C">
        <w:t xml:space="preserve">and </w:t>
      </w:r>
      <w:r w:rsidRPr="003A166B">
        <w:t>formulated supplementary foods for young children (FSFYC or ‘toddler milk</w:t>
      </w:r>
      <w:r>
        <w:t>s</w:t>
      </w:r>
      <w:r w:rsidRPr="003A166B">
        <w:t>’)</w:t>
      </w:r>
      <w:r>
        <w:t>.</w:t>
      </w:r>
      <w:r w:rsidR="00777404" w:rsidRPr="00777404">
        <w:t xml:space="preserve"> </w:t>
      </w:r>
    </w:p>
    <w:p w14:paraId="6436B5EF" w14:textId="77777777" w:rsidR="00753FE6" w:rsidRDefault="00753FE6" w:rsidP="00753FE6"/>
    <w:p w14:paraId="21EE8F55" w14:textId="77777777" w:rsidR="00753FE6" w:rsidRDefault="00753FE6" w:rsidP="00753FE6">
      <w:r w:rsidRPr="003A166B">
        <w:t xml:space="preserve">The </w:t>
      </w:r>
      <w:r>
        <w:t xml:space="preserve">stated </w:t>
      </w:r>
      <w:r w:rsidRPr="003A166B">
        <w:t>purpose for adding 2’-FL</w:t>
      </w:r>
      <w:r>
        <w:t>,</w:t>
      </w:r>
      <w:r w:rsidRPr="003A166B">
        <w:t xml:space="preserve"> alone or in combination with LNnT</w:t>
      </w:r>
      <w:r>
        <w:t>,</w:t>
      </w:r>
      <w:r w:rsidRPr="003A166B">
        <w:t xml:space="preserve"> to infant formula products or </w:t>
      </w:r>
      <w:r>
        <w:t>FSFYC</w:t>
      </w:r>
      <w:r w:rsidRPr="003A166B">
        <w:t xml:space="preserve"> is to better reflect the oligosaccharide composition of human milk. These HiMOs are claimed by the </w:t>
      </w:r>
      <w:r>
        <w:t>a</w:t>
      </w:r>
      <w:r w:rsidRPr="003A166B">
        <w:t>pplicant to confer functional benefits to infants and young children</w:t>
      </w:r>
      <w:r>
        <w:t xml:space="preserve"> (also referred to as ‘toddlers’ in this report)</w:t>
      </w:r>
      <w:r w:rsidRPr="003A166B">
        <w:t xml:space="preserve">, consistent with the </w:t>
      </w:r>
      <w:r>
        <w:t>human milk oligosaccharide (</w:t>
      </w:r>
      <w:r w:rsidRPr="003A166B">
        <w:t>HMO</w:t>
      </w:r>
      <w:r>
        <w:t>)</w:t>
      </w:r>
      <w:r w:rsidRPr="003A166B">
        <w:t xml:space="preserve"> fraction of human milk, with three specified health effects: </w:t>
      </w:r>
      <w:r>
        <w:t xml:space="preserve">(1) </w:t>
      </w:r>
      <w:r w:rsidRPr="003A166B">
        <w:t xml:space="preserve">a bifidogenic effect, </w:t>
      </w:r>
      <w:r>
        <w:t xml:space="preserve">(2) </w:t>
      </w:r>
      <w:r w:rsidRPr="003A166B">
        <w:t xml:space="preserve">an anti-infective effect against pathogens, </w:t>
      </w:r>
      <w:r w:rsidRPr="009560C0">
        <w:t xml:space="preserve">and </w:t>
      </w:r>
      <w:r>
        <w:t xml:space="preserve">(3) </w:t>
      </w:r>
      <w:r w:rsidRPr="009560C0">
        <w:t>immune modulation</w:t>
      </w:r>
      <w:r>
        <w:t>,</w:t>
      </w:r>
      <w:r w:rsidRPr="009560C0">
        <w:t xml:space="preserve"> improved </w:t>
      </w:r>
      <w:r>
        <w:t xml:space="preserve">intestinal </w:t>
      </w:r>
      <w:r w:rsidRPr="009560C0">
        <w:t>barrier function</w:t>
      </w:r>
      <w:r>
        <w:t xml:space="preserve"> and alleviation of</w:t>
      </w:r>
      <w:r w:rsidRPr="00345383">
        <w:t xml:space="preserve"> allergic responses</w:t>
      </w:r>
      <w:r w:rsidRPr="003A166B">
        <w:t xml:space="preserve">. </w:t>
      </w:r>
    </w:p>
    <w:p w14:paraId="57FD6CDF" w14:textId="77777777" w:rsidR="00753FE6" w:rsidRDefault="00753FE6" w:rsidP="00753FE6">
      <w:pPr>
        <w:rPr>
          <w:lang w:val="en-AU"/>
        </w:rPr>
      </w:pPr>
    </w:p>
    <w:p w14:paraId="30467B4F" w14:textId="58C791DF" w:rsidR="00753FE6" w:rsidRDefault="00753FE6" w:rsidP="00753FE6">
      <w:r w:rsidRPr="00AE4CFF">
        <w:t xml:space="preserve">The </w:t>
      </w:r>
      <w:r>
        <w:t>safety,</w:t>
      </w:r>
      <w:r w:rsidRPr="00AE4CFF">
        <w:t xml:space="preserve"> technical </w:t>
      </w:r>
      <w:r>
        <w:t xml:space="preserve">and health effects </w:t>
      </w:r>
      <w:r w:rsidRPr="00AE4CFF">
        <w:t xml:space="preserve">assessment includes: (i) a food technology assessment </w:t>
      </w:r>
      <w:r>
        <w:t>of 2’-FL and LNnT</w:t>
      </w:r>
      <w:r w:rsidRPr="00AE4CFF">
        <w:t xml:space="preserve">; (ii) a </w:t>
      </w:r>
      <w:r>
        <w:t>safety</w:t>
      </w:r>
      <w:r w:rsidRPr="00AE4CFF">
        <w:t xml:space="preserve"> assessment to identify potential adverse effects associated with </w:t>
      </w:r>
      <w:r>
        <w:t>2’-FL and LNnT</w:t>
      </w:r>
      <w:r w:rsidRPr="00AE4CFF">
        <w:t xml:space="preserve">; (iii) a dietary intake assessment to estimate the total dietary intake of </w:t>
      </w:r>
      <w:r>
        <w:t xml:space="preserve">2’-FL and LNnT </w:t>
      </w:r>
      <w:r w:rsidR="00BD5DB3">
        <w:t>for</w:t>
      </w:r>
      <w:r>
        <w:t xml:space="preserve"> breastfed infants </w:t>
      </w:r>
      <w:r w:rsidRPr="00AE4CFF">
        <w:t xml:space="preserve">and intake resulting from the addition of </w:t>
      </w:r>
      <w:r>
        <w:t>2’-FL and LNnT to infant formula products and FSFYC</w:t>
      </w:r>
      <w:r w:rsidRPr="00AE4CFF">
        <w:t xml:space="preserve">; and (iv) </w:t>
      </w:r>
      <w:r>
        <w:t xml:space="preserve">an assessment of the health effects claimed by the </w:t>
      </w:r>
      <w:r w:rsidR="003D376B">
        <w:t>a</w:t>
      </w:r>
      <w:r>
        <w:t>pplicant</w:t>
      </w:r>
      <w:r w:rsidRPr="00AE4CFF">
        <w:t>.</w:t>
      </w:r>
    </w:p>
    <w:p w14:paraId="1AF54671" w14:textId="77777777" w:rsidR="00753FE6" w:rsidRDefault="00753FE6" w:rsidP="00753FE6"/>
    <w:p w14:paraId="4E9C0E21" w14:textId="77777777" w:rsidR="00753FE6" w:rsidRDefault="00753FE6" w:rsidP="00753FE6">
      <w:r>
        <w:t>The food technology assessment concluded that the applicant’s</w:t>
      </w:r>
      <w:r w:rsidRPr="008D3229">
        <w:t xml:space="preserve"> 2'-FL and LNnT are chemically and structurally identical to the naturally occurring </w:t>
      </w:r>
      <w:r>
        <w:t>oligosaccharides</w:t>
      </w:r>
      <w:r w:rsidRPr="008D3229">
        <w:t xml:space="preserve"> in human milk and to chemically synthesised </w:t>
      </w:r>
      <w:r>
        <w:t>oligosaccharides, using</w:t>
      </w:r>
      <w:r w:rsidRPr="008D3229">
        <w:t xml:space="preserve"> </w:t>
      </w:r>
      <w:r>
        <w:t>appropriate</w:t>
      </w:r>
      <w:r w:rsidRPr="008D3229">
        <w:t xml:space="preserve"> methods of analysis</w:t>
      </w:r>
      <w:r>
        <w:t>. The shelf-life and specifications are appropriate for addition to infant formula products and FSFYC</w:t>
      </w:r>
      <w:r w:rsidRPr="008D3229">
        <w:t>.</w:t>
      </w:r>
    </w:p>
    <w:p w14:paraId="53D6E0DA" w14:textId="77777777" w:rsidR="00753FE6" w:rsidRDefault="00753FE6" w:rsidP="00753FE6"/>
    <w:p w14:paraId="757CF55E" w14:textId="07BE23E4" w:rsidR="00753FE6" w:rsidRDefault="00753FE6" w:rsidP="00753FE6">
      <w:r>
        <w:t xml:space="preserve">The GM safety assessment concluded that no public health and safety concerns have been identified for 2’-FL and LNnT derived from genetically modified </w:t>
      </w:r>
      <w:r w:rsidRPr="00A012C2">
        <w:rPr>
          <w:i/>
        </w:rPr>
        <w:t>E. coli</w:t>
      </w:r>
      <w:r>
        <w:t xml:space="preserve"> K-12, production strains </w:t>
      </w:r>
      <w:r w:rsidRPr="00F74F4E">
        <w:t>SCR6</w:t>
      </w:r>
      <w:r>
        <w:t xml:space="preserve"> and MP572, respectively. </w:t>
      </w:r>
    </w:p>
    <w:p w14:paraId="24738499" w14:textId="77777777" w:rsidR="00AE6C98" w:rsidRDefault="00AE6C98" w:rsidP="00753FE6"/>
    <w:p w14:paraId="09255A72" w14:textId="77777777" w:rsidR="000F7DEB" w:rsidRDefault="000F7DEB" w:rsidP="000F7DEB">
      <w:r>
        <w:rPr>
          <w:lang w:val="en-AU"/>
        </w:rPr>
        <w:t xml:space="preserve">Based on an assessment of the available toxicological and clinical evidence for 2’-FL and LNnT, it was concluded that there were no public health and safety concerns associated with </w:t>
      </w:r>
      <w:r>
        <w:rPr>
          <w:rFonts w:cs="Arial"/>
        </w:rPr>
        <w:t xml:space="preserve">the addition of 2’-FL, alone or in combination with LNnT, to infant formula products and formulated supplementary foods for young children, </w:t>
      </w:r>
      <w:r>
        <w:rPr>
          <w:lang w:val="en-AU"/>
        </w:rPr>
        <w:t>at the levels</w:t>
      </w:r>
      <w:r w:rsidRPr="00332CC6">
        <w:rPr>
          <w:lang w:val="en-AU"/>
        </w:rPr>
        <w:t xml:space="preserve"> requested by the </w:t>
      </w:r>
      <w:r>
        <w:rPr>
          <w:lang w:val="en-AU"/>
        </w:rPr>
        <w:t>a</w:t>
      </w:r>
      <w:r w:rsidRPr="00332CC6">
        <w:rPr>
          <w:lang w:val="en-AU"/>
        </w:rPr>
        <w:t>pplicant</w:t>
      </w:r>
      <w:r>
        <w:rPr>
          <w:lang w:val="en-AU"/>
        </w:rPr>
        <w:t xml:space="preserve"> and</w:t>
      </w:r>
      <w:r w:rsidRPr="00332CC6">
        <w:rPr>
          <w:lang w:val="en-AU"/>
        </w:rPr>
        <w:t xml:space="preserve"> </w:t>
      </w:r>
      <w:r>
        <w:rPr>
          <w:lang w:val="en-AU"/>
        </w:rPr>
        <w:t>at the estimated levels of dietary intake based on 2.4 g/L of 2’-FL and 0.6 g/L of LNnT.</w:t>
      </w:r>
      <w:r>
        <w:rPr>
          <w:rFonts w:cs="Arial"/>
        </w:rPr>
        <w:t xml:space="preserve"> </w:t>
      </w:r>
      <w:r>
        <w:t>Since the</w:t>
      </w:r>
      <w:r w:rsidRPr="00B47E45" w:rsidDel="0022560A">
        <w:t xml:space="preserve"> </w:t>
      </w:r>
      <w:r>
        <w:t>applicant’</w:t>
      </w:r>
      <w:r w:rsidRPr="00B47E45">
        <w:t xml:space="preserve">s 2’-FL and LNnT are structurally and chemically identical to the forms of these substances present in </w:t>
      </w:r>
      <w:r>
        <w:t>human</w:t>
      </w:r>
      <w:r w:rsidRPr="00B47E45">
        <w:t xml:space="preserve"> milk</w:t>
      </w:r>
      <w:r>
        <w:t>,</w:t>
      </w:r>
      <w:r w:rsidRPr="00B47E45">
        <w:t xml:space="preserve"> </w:t>
      </w:r>
      <w:r>
        <w:t>no</w:t>
      </w:r>
      <w:r w:rsidRPr="00B47E45">
        <w:t xml:space="preserve"> differences in pharmacokinetics between naturally occurring and </w:t>
      </w:r>
      <w:r>
        <w:t>manufactured</w:t>
      </w:r>
      <w:r w:rsidRPr="00B47E45">
        <w:t xml:space="preserve"> forms of </w:t>
      </w:r>
      <w:r>
        <w:t>2’-FL and LNnT are expected</w:t>
      </w:r>
      <w:r w:rsidRPr="00B47E45">
        <w:t>.</w:t>
      </w:r>
      <w:r>
        <w:t xml:space="preserve"> Overall, the available data indicated that intestinal absorption is limited, and a significant proportion of HMOs including</w:t>
      </w:r>
      <w:r w:rsidRPr="00B47E45">
        <w:t xml:space="preserve"> 2’-FL and LNnT</w:t>
      </w:r>
      <w:r>
        <w:t xml:space="preserve"> reach the </w:t>
      </w:r>
      <w:r w:rsidRPr="008F090C">
        <w:t xml:space="preserve">large intestine where they are fermented by </w:t>
      </w:r>
      <w:r>
        <w:t xml:space="preserve">the </w:t>
      </w:r>
      <w:r w:rsidRPr="008F090C">
        <w:t xml:space="preserve">microbiota or excreted </w:t>
      </w:r>
      <w:r>
        <w:t>unchanged</w:t>
      </w:r>
      <w:r w:rsidRPr="008F090C">
        <w:t xml:space="preserve"> in the faeces.</w:t>
      </w:r>
      <w:r>
        <w:t xml:space="preserve"> </w:t>
      </w:r>
    </w:p>
    <w:p w14:paraId="790B6A54" w14:textId="77777777" w:rsidR="000F7DEB" w:rsidRDefault="000F7DEB" w:rsidP="000F7DEB"/>
    <w:p w14:paraId="45FB0B15" w14:textId="77777777" w:rsidR="000F7DEB" w:rsidRDefault="000F7DEB" w:rsidP="000F7DEB">
      <w:pPr>
        <w:rPr>
          <w:lang w:val="en-AU"/>
        </w:rPr>
      </w:pPr>
      <w:r>
        <w:rPr>
          <w:lang w:val="en-AU"/>
        </w:rPr>
        <w:t xml:space="preserve">Both 2’-FL and LNnT produced by microbial fermentation were not genotoxic in </w:t>
      </w:r>
      <w:r w:rsidRPr="00DE7309">
        <w:rPr>
          <w:i/>
          <w:lang w:val="en-AU"/>
        </w:rPr>
        <w:t>in vitro</w:t>
      </w:r>
      <w:r>
        <w:rPr>
          <w:lang w:val="en-AU"/>
        </w:rPr>
        <w:t xml:space="preserve"> bacterial mutagenicity assays or in </w:t>
      </w:r>
      <w:r w:rsidRPr="000342AA">
        <w:rPr>
          <w:i/>
          <w:lang w:val="en-AU"/>
        </w:rPr>
        <w:t>in vitro</w:t>
      </w:r>
      <w:r w:rsidRPr="00EB0B51">
        <w:rPr>
          <w:lang w:val="en-AU"/>
        </w:rPr>
        <w:t xml:space="preserve"> micronucleus assay</w:t>
      </w:r>
      <w:r>
        <w:rPr>
          <w:lang w:val="en-AU"/>
        </w:rPr>
        <w:t>s</w:t>
      </w:r>
      <w:r w:rsidRPr="00EB0B51">
        <w:rPr>
          <w:lang w:val="en-AU"/>
        </w:rPr>
        <w:t xml:space="preserve"> in human lymphocytes</w:t>
      </w:r>
      <w:r>
        <w:rPr>
          <w:lang w:val="en-AU"/>
        </w:rPr>
        <w:t xml:space="preserve">. No adverse effects were observed in subchronic oral toxicity studies with 2’-FL or </w:t>
      </w:r>
      <w:r w:rsidRPr="00907E2A">
        <w:rPr>
          <w:lang w:val="en-AU"/>
        </w:rPr>
        <w:t>LNnT</w:t>
      </w:r>
      <w:r w:rsidRPr="00EB0B51">
        <w:rPr>
          <w:lang w:val="en-AU"/>
        </w:rPr>
        <w:t xml:space="preserve"> in juvenile rats</w:t>
      </w:r>
      <w:r>
        <w:rPr>
          <w:lang w:val="en-AU"/>
        </w:rPr>
        <w:t xml:space="preserve"> at doses up to 5000 mg/kg bw/day. In human studies, infant formula supplemented with 2’-FL and LNnT was well tolerated with age-appropriate increases in body weight and other growth measures, and no significant increases in adverse events. 2’-</w:t>
      </w:r>
      <w:r>
        <w:rPr>
          <w:lang w:val="en-AU"/>
        </w:rPr>
        <w:lastRenderedPageBreak/>
        <w:t xml:space="preserve">FL and LNnT were also well tolerated in a study with healthy adults. </w:t>
      </w:r>
    </w:p>
    <w:p w14:paraId="6E09507C" w14:textId="77777777" w:rsidR="00753FE6" w:rsidRDefault="00753FE6" w:rsidP="00753FE6">
      <w:pPr>
        <w:rPr>
          <w:rFonts w:cs="Arial"/>
          <w:iCs/>
          <w:lang w:val="en-AU" w:eastAsia="en-GB"/>
        </w:rPr>
      </w:pPr>
    </w:p>
    <w:p w14:paraId="766193F0" w14:textId="34B5ACA2" w:rsidR="00753FE6" w:rsidRDefault="00753FE6" w:rsidP="00753FE6">
      <w:pPr>
        <w:rPr>
          <w:rFonts w:cs="Arial"/>
          <w:iCs/>
          <w:lang w:val="en-AU" w:eastAsia="en-GB"/>
        </w:rPr>
      </w:pPr>
      <w:r>
        <w:rPr>
          <w:rFonts w:cs="Arial"/>
          <w:iCs/>
          <w:lang w:val="en-AU" w:eastAsia="en-GB"/>
        </w:rPr>
        <w:t xml:space="preserve">The assessment of effect on infant growth concluded that the addition of </w:t>
      </w:r>
      <w:r>
        <w:rPr>
          <w:lang w:val="en-AU"/>
        </w:rPr>
        <w:t xml:space="preserve">2’-FL, </w:t>
      </w:r>
      <w:r>
        <w:rPr>
          <w:rFonts w:cs="Arial"/>
        </w:rPr>
        <w:t>alone or in combination with</w:t>
      </w:r>
      <w:r>
        <w:rPr>
          <w:lang w:val="en-AU"/>
        </w:rPr>
        <w:t xml:space="preserve"> LNnT, to infant </w:t>
      </w:r>
      <w:r>
        <w:rPr>
          <w:rFonts w:cs="Arial"/>
          <w:iCs/>
          <w:lang w:val="en-AU" w:eastAsia="en-GB"/>
        </w:rPr>
        <w:t>formula products has no effect on growth at the levels requested by the applicant</w:t>
      </w:r>
      <w:r w:rsidRPr="00D80AB5">
        <w:rPr>
          <w:rFonts w:cs="Arial"/>
          <w:iCs/>
          <w:lang w:val="en-AU" w:eastAsia="en-GB"/>
        </w:rPr>
        <w:t>.</w:t>
      </w:r>
      <w:r>
        <w:rPr>
          <w:rFonts w:cs="Arial"/>
          <w:iCs/>
          <w:lang w:val="en-AU" w:eastAsia="en-GB"/>
        </w:rPr>
        <w:t xml:space="preserve"> </w:t>
      </w:r>
      <w:r w:rsidRPr="00D80AB5">
        <w:rPr>
          <w:rFonts w:cs="Arial"/>
          <w:iCs/>
          <w:lang w:val="en-AU" w:eastAsia="en-GB"/>
        </w:rPr>
        <w:t xml:space="preserve">2’-FL has been tested in formula in combination with short-chain fructooligosaccharide (scFOS) or galactooligosaccharide (GOS) or LNnT. </w:t>
      </w:r>
      <w:r>
        <w:rPr>
          <w:rFonts w:cs="Arial"/>
          <w:iCs/>
          <w:lang w:val="en-AU" w:eastAsia="en-GB"/>
        </w:rPr>
        <w:t xml:space="preserve">The highest tested concentrations of 2’-FL and LNnT were 1.2 and 0.6 g/L, respectively. </w:t>
      </w:r>
      <w:r w:rsidRPr="00D80AB5">
        <w:rPr>
          <w:rFonts w:cs="Arial"/>
          <w:iCs/>
          <w:lang w:val="en-AU" w:eastAsia="en-GB"/>
        </w:rPr>
        <w:t xml:space="preserve">None of the studies examined by FSANZ found a difference in </w:t>
      </w:r>
      <w:r>
        <w:rPr>
          <w:rFonts w:cs="Arial"/>
          <w:iCs/>
          <w:lang w:val="en-AU" w:eastAsia="en-GB"/>
        </w:rPr>
        <w:t xml:space="preserve">infant </w:t>
      </w:r>
      <w:r w:rsidRPr="00D80AB5">
        <w:rPr>
          <w:rFonts w:cs="Arial"/>
          <w:iCs/>
          <w:lang w:val="en-AU" w:eastAsia="en-GB"/>
        </w:rPr>
        <w:t xml:space="preserve">growth compared to a control formula. </w:t>
      </w:r>
      <w:r>
        <w:rPr>
          <w:lang w:val="en-AU"/>
        </w:rPr>
        <w:t xml:space="preserve">Based on a lack of adverse effects on growth in the clinical studies reviewed, and the limited gastrointestinal absorption of 2’-FL and LNnT, there is no evidence to indicate a nutritional concern at </w:t>
      </w:r>
      <w:r w:rsidR="00E20516">
        <w:rPr>
          <w:lang w:val="en-AU"/>
        </w:rPr>
        <w:t xml:space="preserve">concentrations </w:t>
      </w:r>
      <w:r w:rsidR="00777404">
        <w:rPr>
          <w:lang w:val="en-AU"/>
        </w:rPr>
        <w:t xml:space="preserve">that are </w:t>
      </w:r>
      <w:r w:rsidR="00E20516">
        <w:rPr>
          <w:lang w:val="en-AU"/>
        </w:rPr>
        <w:t>typically observed in human milk.</w:t>
      </w:r>
    </w:p>
    <w:p w14:paraId="187557CD" w14:textId="77777777" w:rsidR="00E20516" w:rsidRDefault="00E20516" w:rsidP="00E20516">
      <w:pPr>
        <w:rPr>
          <w:lang w:val="en-AU"/>
        </w:rPr>
      </w:pPr>
    </w:p>
    <w:p w14:paraId="68B5FF74" w14:textId="3EEF9608" w:rsidR="00E20516" w:rsidRDefault="00852677" w:rsidP="00E20516">
      <w:r>
        <w:t>T</w:t>
      </w:r>
      <w:r>
        <w:rPr>
          <w:bCs/>
        </w:rPr>
        <w:t xml:space="preserve">he concentration of 2’-FL in infant formula / follow-on formula / FSFYC considered in the dietary intake assessment was 2.4 g/L (rather than 1.2 g/L requested) as this level is similar to the mean concentration in mature human milk (2.4 – 3.0 g/L </w:t>
      </w:r>
      <w:r w:rsidRPr="000E24FB">
        <w:rPr>
          <w:bCs/>
        </w:rPr>
        <w:t>for 2’-FL secretors, which represents approximately 80% of women worldwide)</w:t>
      </w:r>
      <w:r>
        <w:rPr>
          <w:bCs/>
        </w:rPr>
        <w:t xml:space="preserve">. </w:t>
      </w:r>
      <w:r w:rsidRPr="00E622CF">
        <w:rPr>
          <w:bCs/>
        </w:rPr>
        <w:t xml:space="preserve">This is </w:t>
      </w:r>
      <w:r>
        <w:rPr>
          <w:bCs/>
        </w:rPr>
        <w:t>approximately one fifth</w:t>
      </w:r>
      <w:r w:rsidRPr="00E622CF">
        <w:rPr>
          <w:bCs/>
        </w:rPr>
        <w:t xml:space="preserve"> the total concentration of oligosaccharides present in mature human milk (10-15 g/L</w:t>
      </w:r>
      <w:r>
        <w:rPr>
          <w:bCs/>
        </w:rPr>
        <w:t xml:space="preserve">). </w:t>
      </w:r>
      <w:r w:rsidR="00E20516">
        <w:t>The estimated dietary intake of 2’-FL</w:t>
      </w:r>
      <w:r w:rsidR="00E20516">
        <w:rPr>
          <w:vertAlign w:val="subscript"/>
        </w:rPr>
        <w:t xml:space="preserve"> </w:t>
      </w:r>
      <w:r w:rsidR="00E20516">
        <w:t>based on 2.4 g/L in infant formula and follow-on formula is similar to 2’-FL intakes for 3 and 9 month old breastfed infants. Estimated mean intakes of 2’-FL from FSFYC, based on 2.4 g/L, for 12 month old infants and 2-3 year old children are similar to or less than those for younger formula-fed and breastfed infants (&lt; 12 months).</w:t>
      </w:r>
    </w:p>
    <w:p w14:paraId="2915F6E2" w14:textId="77777777" w:rsidR="00753FE6" w:rsidRDefault="00753FE6" w:rsidP="00753FE6">
      <w:pPr>
        <w:rPr>
          <w:bCs/>
        </w:rPr>
      </w:pPr>
    </w:p>
    <w:p w14:paraId="4AAD0B9A" w14:textId="77777777" w:rsidR="00753FE6" w:rsidRDefault="00753FE6" w:rsidP="00753FE6">
      <w:r>
        <w:t xml:space="preserve">The applicant requested a maximum of 0.6 g/L LNnT in infant formula products and FSFYC. </w:t>
      </w:r>
      <w:r>
        <w:rPr>
          <w:bCs/>
        </w:rPr>
        <w:t xml:space="preserve">This concentration was considered in the dietary intake assessment. </w:t>
      </w:r>
      <w:r>
        <w:t>The mean concentration of LNnT in mature human milk is 0.28 – 0.31 g/L, noting all human milk contains LNnT. The estimated dietary intake of LNnT</w:t>
      </w:r>
      <w:r w:rsidRPr="008E5605">
        <w:t xml:space="preserve"> is</w:t>
      </w:r>
      <w:r>
        <w:t xml:space="preserve"> </w:t>
      </w:r>
      <w:r w:rsidR="00530E02">
        <w:t xml:space="preserve">therefore </w:t>
      </w:r>
      <w:r>
        <w:t xml:space="preserve">higher than </w:t>
      </w:r>
      <w:r w:rsidR="00530E02">
        <w:t>that</w:t>
      </w:r>
      <w:r>
        <w:t xml:space="preserve"> for 3 month and 9 month old breastfed infants due to the</w:t>
      </w:r>
      <w:r w:rsidRPr="008E5605">
        <w:t xml:space="preserve"> </w:t>
      </w:r>
      <w:r>
        <w:t xml:space="preserve">requested concentration of LNnT in infant formula and follow-on formula being higher than the mean concentration in human milk. </w:t>
      </w:r>
      <w:r>
        <w:rPr>
          <w:bCs/>
        </w:rPr>
        <w:t>However, the use level of 0.6 g/L is within the range of LNnT concentrations in mature human milk (0.09 – 1.08 g/L).</w:t>
      </w:r>
      <w:r w:rsidRPr="00843338">
        <w:t xml:space="preserve"> </w:t>
      </w:r>
      <w:r>
        <w:t xml:space="preserve">Estimated mean intakes of LNnT from FSFYC for 12 month old infants and 2-3 year old children are similar to or lower than those for </w:t>
      </w:r>
      <w:r w:rsidR="00530E02">
        <w:t xml:space="preserve">younger formula-fed </w:t>
      </w:r>
      <w:r>
        <w:t xml:space="preserve">infants </w:t>
      </w:r>
      <w:r w:rsidR="00530E02">
        <w:t>(&lt;</w:t>
      </w:r>
      <w:r>
        <w:t xml:space="preserve"> 12 months</w:t>
      </w:r>
      <w:r w:rsidR="00530E02">
        <w:t>)</w:t>
      </w:r>
      <w:r>
        <w:t>.</w:t>
      </w:r>
    </w:p>
    <w:p w14:paraId="36C6C921" w14:textId="77777777" w:rsidR="00D1484E" w:rsidRDefault="00D1484E" w:rsidP="00200132">
      <w:pPr>
        <w:widowControl/>
      </w:pPr>
    </w:p>
    <w:p w14:paraId="5584643F" w14:textId="3F62A677" w:rsidR="003F6EAE" w:rsidRDefault="00753FE6" w:rsidP="00E03002">
      <w:r>
        <w:t xml:space="preserve">The assessment of bifidogenic effect concluded that the </w:t>
      </w:r>
      <w:r>
        <w:rPr>
          <w:lang w:eastAsia="en-AU" w:bidi="ar-SA"/>
        </w:rPr>
        <w:t xml:space="preserve">ability of </w:t>
      </w:r>
      <w:r w:rsidRPr="001E7BB1">
        <w:rPr>
          <w:i/>
          <w:lang w:eastAsia="en-AU" w:bidi="ar-SA"/>
        </w:rPr>
        <w:t>Bifidobacterium</w:t>
      </w:r>
      <w:r>
        <w:rPr>
          <w:lang w:eastAsia="en-AU" w:bidi="ar-SA"/>
        </w:rPr>
        <w:t xml:space="preserve"> spp. to metabolise 2’-FL and LNnT is variable within and between species</w:t>
      </w:r>
      <w:r>
        <w:t xml:space="preserve"> and that a bifidogenic effect is plausible if</w:t>
      </w:r>
      <w:r w:rsidRPr="005F3B04">
        <w:t xml:space="preserve"> the </w:t>
      </w:r>
      <w:r w:rsidRPr="005F3B04">
        <w:rPr>
          <w:i/>
        </w:rPr>
        <w:t>Bifidobacterium</w:t>
      </w:r>
      <w:r w:rsidRPr="005F3B04">
        <w:t xml:space="preserve"> strains present </w:t>
      </w:r>
      <w:r>
        <w:t xml:space="preserve">in the infant and toddler colon </w:t>
      </w:r>
      <w:r w:rsidRPr="005F3B04">
        <w:t xml:space="preserve">are able to metabolise </w:t>
      </w:r>
      <w:r>
        <w:t xml:space="preserve">2’FL </w:t>
      </w:r>
      <w:r w:rsidR="00E20516">
        <w:t>or LNnT. A single study, published as abstracts, demonstrated that infants fed formula supplemented with 2’-FL and LNnT at levels similar to those requested, had a</w:t>
      </w:r>
      <w:r w:rsidR="00E20516" w:rsidRPr="00C505C8">
        <w:t xml:space="preserve"> gut microbiome</w:t>
      </w:r>
      <w:r w:rsidR="00E20516">
        <w:t xml:space="preserve"> at 3 months of age</w:t>
      </w:r>
      <w:r w:rsidR="00E20516" w:rsidRPr="00C505C8">
        <w:t xml:space="preserve"> </w:t>
      </w:r>
      <w:r w:rsidR="00E20516">
        <w:t>that</w:t>
      </w:r>
      <w:r w:rsidR="00E20516" w:rsidRPr="00C505C8">
        <w:t xml:space="preserve"> more closely resemble</w:t>
      </w:r>
      <w:r w:rsidR="00E20516">
        <w:t>d</w:t>
      </w:r>
      <w:r w:rsidR="00E20516" w:rsidRPr="00C505C8">
        <w:t xml:space="preserve"> </w:t>
      </w:r>
      <w:r w:rsidR="00E20516">
        <w:t>that of</w:t>
      </w:r>
      <w:r w:rsidR="00E20516" w:rsidRPr="00C505C8">
        <w:t xml:space="preserve"> breastfed infants</w:t>
      </w:r>
      <w:r w:rsidR="00E20516">
        <w:t xml:space="preserve"> and with a higher relative abundance of </w:t>
      </w:r>
      <w:r w:rsidR="00E20516" w:rsidRPr="00C505C8">
        <w:rPr>
          <w:i/>
        </w:rPr>
        <w:t>Bifidobacterium</w:t>
      </w:r>
      <w:r w:rsidR="00E20516">
        <w:t xml:space="preserve"> spp. compared to infants fed unsupplemented formula</w:t>
      </w:r>
      <w:r w:rsidR="00E20516" w:rsidRPr="00C505C8">
        <w:t>.</w:t>
      </w:r>
      <w:r w:rsidR="00E20516">
        <w:t xml:space="preserve"> As the reproducibility of this study has not been demonstrated in other populations the results are inconclusive. However, the plausibility of a bifidogenic effect occurring due to the requested addition of 2’-FL alone or with LNnT is further supported by a</w:t>
      </w:r>
      <w:r w:rsidR="00E20516" w:rsidRPr="0000309C">
        <w:t xml:space="preserve"> single clinical feeding trial for adults </w:t>
      </w:r>
      <w:r w:rsidR="00E20516">
        <w:t xml:space="preserve">that showed </w:t>
      </w:r>
      <w:r w:rsidR="00E20516" w:rsidRPr="0000309C">
        <w:t xml:space="preserve">a shift in the gut microflora to </w:t>
      </w:r>
      <w:r w:rsidR="00E20516">
        <w:t xml:space="preserve">a </w:t>
      </w:r>
      <w:r w:rsidR="00E20516" w:rsidRPr="0000309C">
        <w:t>higher relative abundance of bifidobacteria</w:t>
      </w:r>
      <w:r w:rsidR="00E20516">
        <w:t xml:space="preserve"> in a dose dependent manner</w:t>
      </w:r>
      <w:r>
        <w:t xml:space="preserve"> following supplementation with either 2’-FL or LNnT alone or in combination at a 2:1 ratio of 2’-FL:LNnT.</w:t>
      </w:r>
    </w:p>
    <w:p w14:paraId="4DF7AA96" w14:textId="77777777" w:rsidR="003F6EAE" w:rsidRDefault="003F6EAE" w:rsidP="003F6EAE"/>
    <w:p w14:paraId="34DFB7BF" w14:textId="54B47A29" w:rsidR="00E20516" w:rsidRDefault="00E20516" w:rsidP="00E20516">
      <w:r w:rsidRPr="001E4A9D">
        <w:t>The assessment of anti-pathogenic effect concluded that the</w:t>
      </w:r>
      <w:r>
        <w:t xml:space="preserve"> addition of 2’-FL to infant formula products and FSFYC may be protective</w:t>
      </w:r>
      <w:r w:rsidRPr="00B347F6">
        <w:t xml:space="preserve"> against </w:t>
      </w:r>
      <w:r w:rsidR="00AE6C98" w:rsidRPr="00B347F6">
        <w:t xml:space="preserve">invasive </w:t>
      </w:r>
      <w:r w:rsidR="00AE6C98" w:rsidRPr="0001609D">
        <w:rPr>
          <w:i/>
        </w:rPr>
        <w:t>Campylobacter jejuni</w:t>
      </w:r>
      <w:r w:rsidR="00AE6C98" w:rsidRPr="00B347F6">
        <w:t xml:space="preserve"> </w:t>
      </w:r>
      <w:r w:rsidRPr="00B347F6">
        <w:t>infection</w:t>
      </w:r>
      <w:r>
        <w:t xml:space="preserve"> through binding inhibition. The plausibility of this health effect is supported by evidence from a human study showing decreased incidence of </w:t>
      </w:r>
      <w:r w:rsidRPr="000240C3">
        <w:rPr>
          <w:i/>
        </w:rPr>
        <w:t>Campylobacter</w:t>
      </w:r>
      <w:r>
        <w:t xml:space="preserve"> associated diarrhoea in infants of mothers with a higher proportion of 2’-FL in their human milk, an </w:t>
      </w:r>
      <w:r w:rsidRPr="004B2BA2">
        <w:rPr>
          <w:i/>
        </w:rPr>
        <w:t>in vivo</w:t>
      </w:r>
      <w:r>
        <w:t xml:space="preserve"> murine model demonstrating decreased disease severity in animals fed 5 g/L</w:t>
      </w:r>
      <w:r w:rsidRPr="003F5381">
        <w:t xml:space="preserve"> </w:t>
      </w:r>
      <w:r>
        <w:t>2’-FL</w:t>
      </w:r>
      <w:r>
        <w:rPr>
          <w:lang w:val="en-AU"/>
        </w:rPr>
        <w:t>,</w:t>
      </w:r>
      <w:r>
        <w:t xml:space="preserve"> cell and antigen binding studies demonstrating a specific interaction between invasive </w:t>
      </w:r>
      <w:r w:rsidRPr="000240C3">
        <w:rPr>
          <w:i/>
        </w:rPr>
        <w:t>C. jejuni</w:t>
      </w:r>
      <w:r>
        <w:t xml:space="preserve"> strains and 2’-FL and </w:t>
      </w:r>
      <w:r w:rsidRPr="000240C3">
        <w:rPr>
          <w:i/>
        </w:rPr>
        <w:t>in vitro</w:t>
      </w:r>
      <w:r>
        <w:t xml:space="preserve"> binding inhibition studies</w:t>
      </w:r>
      <w:r>
        <w:rPr>
          <w:lang w:eastAsia="en-AU" w:bidi="ar-SA"/>
        </w:rPr>
        <w:t xml:space="preserve">. Based on the evidence assessed, </w:t>
      </w:r>
      <w:r>
        <w:rPr>
          <w:lang w:eastAsia="en-AU" w:bidi="ar-SA"/>
        </w:rPr>
        <w:lastRenderedPageBreak/>
        <w:t xml:space="preserve">FSANZ considers that this protective health effect could occur at the level of 2’-FL requested, although the extent of the effect in infants and young children at this level cannot be determined. </w:t>
      </w:r>
      <w:r w:rsidRPr="0024651E">
        <w:rPr>
          <w:lang w:eastAsia="en-AU" w:bidi="ar-SA"/>
        </w:rPr>
        <w:t xml:space="preserve">The evidence for a health effect of 2’-FL and LNnT protecting against other pathogens and toxins is inconclusive and is primarily limited to </w:t>
      </w:r>
      <w:r w:rsidRPr="0024651E">
        <w:rPr>
          <w:i/>
          <w:lang w:eastAsia="en-AU" w:bidi="ar-SA"/>
        </w:rPr>
        <w:t>in vitro</w:t>
      </w:r>
      <w:r w:rsidRPr="0024651E">
        <w:rPr>
          <w:lang w:eastAsia="en-AU" w:bidi="ar-SA"/>
        </w:rPr>
        <w:t xml:space="preserve"> inhibition studies.</w:t>
      </w:r>
      <w:r>
        <w:rPr>
          <w:lang w:eastAsia="en-AU" w:bidi="ar-SA"/>
        </w:rPr>
        <w:t xml:space="preserve"> </w:t>
      </w:r>
      <w:r>
        <w:t xml:space="preserve">A single human infant trial study provided limited evidence of a decreased rate of bronchitis and lower respiratory tract infection in infants fed formula supplemented with 2’-FL and LNnT. </w:t>
      </w:r>
      <w:r>
        <w:rPr>
          <w:lang w:eastAsia="en-AU" w:bidi="ar-SA"/>
        </w:rPr>
        <w:t>However, the reproducibility of this finding in multiple populations has not been demonstrated and is therefore inconclusive.</w:t>
      </w:r>
    </w:p>
    <w:p w14:paraId="0598D908" w14:textId="77777777" w:rsidR="00E20516" w:rsidRDefault="00E20516" w:rsidP="00E20516"/>
    <w:p w14:paraId="53CAB5B0" w14:textId="77777777" w:rsidR="00E20516" w:rsidRDefault="00E20516" w:rsidP="00E20516">
      <w:r w:rsidRPr="00C2135D">
        <w:t xml:space="preserve">The assessment of immune modulation and improved barrier function concluded that there is insufficient evidence to support the assertion that infant formula supplemented with 2’-FL alone or with LNnT, will have an immune modulating effect or improve barrier function in infants and toddlers. The evidence to support these proposed health effects are largely based on </w:t>
      </w:r>
      <w:r w:rsidRPr="00C2135D">
        <w:rPr>
          <w:i/>
        </w:rPr>
        <w:t>in vitro</w:t>
      </w:r>
      <w:r w:rsidRPr="00C2135D">
        <w:t xml:space="preserve"> studies and are not well supported by </w:t>
      </w:r>
      <w:r w:rsidRPr="00C2135D">
        <w:rPr>
          <w:i/>
        </w:rPr>
        <w:t>in vivo</w:t>
      </w:r>
      <w:r w:rsidRPr="00C2135D">
        <w:t xml:space="preserve"> animal models or infant feeding studies. Of clinical significance in the assessment of food allergies, the available evidence demonstrates that 2’-FL does not prevent the production of allergen-specific IgE-immunoglobulins after sensitisation has occurred, </w:t>
      </w:r>
      <w:r>
        <w:t xml:space="preserve">and </w:t>
      </w:r>
      <w:r w:rsidRPr="00C2135D">
        <w:t xml:space="preserve">therefore </w:t>
      </w:r>
      <w:r>
        <w:t>2’-FL does not protect against anaphylaxis</w:t>
      </w:r>
      <w:r w:rsidRPr="00AB61D1">
        <w:t>.</w:t>
      </w:r>
    </w:p>
    <w:p w14:paraId="22A8FA1B" w14:textId="77777777" w:rsidR="00E20516" w:rsidRDefault="00E20516" w:rsidP="00E20516"/>
    <w:p w14:paraId="3E6D3960" w14:textId="77777777" w:rsidR="00D1484E" w:rsidRDefault="00E41E19" w:rsidP="00E41E19">
      <w:pPr>
        <w:rPr>
          <w:lang w:val="en-AU" w:bidi="ar-SA"/>
        </w:rPr>
      </w:pPr>
      <w:r w:rsidRPr="00D31B0F">
        <w:rPr>
          <w:lang w:val="en-AU" w:bidi="ar-SA"/>
        </w:rPr>
        <w:t xml:space="preserve">The evidence assessed by FSANZ supports the plausibility of an anti-infective health effect against </w:t>
      </w:r>
      <w:r w:rsidRPr="00B347F6">
        <w:t xml:space="preserve">invasive </w:t>
      </w:r>
      <w:r w:rsidRPr="00B347F6">
        <w:rPr>
          <w:i/>
        </w:rPr>
        <w:t>C. jejuni</w:t>
      </w:r>
      <w:r w:rsidRPr="00B347F6">
        <w:t xml:space="preserve"> infection</w:t>
      </w:r>
      <w:r w:rsidRPr="00D31B0F">
        <w:rPr>
          <w:lang w:val="en-AU" w:bidi="ar-SA"/>
        </w:rPr>
        <w:t xml:space="preserve"> and a bifidogenic effect; but does not support the health effects associated with immune modulation, improved intestinal barrier function or alleviation of allergic responses. </w:t>
      </w:r>
      <w:r>
        <w:t xml:space="preserve">Evidence from an </w:t>
      </w:r>
      <w:r w:rsidRPr="00DD6171">
        <w:rPr>
          <w:i/>
        </w:rPr>
        <w:t>in vitro</w:t>
      </w:r>
      <w:r>
        <w:t xml:space="preserve"> laboratory study for anti-infective effect and an adult study for bifidogenic effect, indicates that these health effects</w:t>
      </w:r>
      <w:r w:rsidDel="00D81C78">
        <w:t xml:space="preserve"> </w:t>
      </w:r>
      <w:r>
        <w:t>may be enhanced as concentrations of 2’-FL (</w:t>
      </w:r>
      <w:r w:rsidRPr="00E41E19">
        <w:t>or LNnT in the case of the bifidogenic effect only) are increased</w:t>
      </w:r>
      <w:r w:rsidRPr="00E41E19">
        <w:rPr>
          <w:lang w:val="en-AU" w:bidi="ar-SA"/>
        </w:rPr>
        <w:t xml:space="preserve">. </w:t>
      </w:r>
    </w:p>
    <w:p w14:paraId="6C0A0B29" w14:textId="77777777" w:rsidR="00D1484E" w:rsidRDefault="00D1484E" w:rsidP="00E41E19">
      <w:pPr>
        <w:rPr>
          <w:lang w:val="en-AU" w:bidi="ar-SA"/>
        </w:rPr>
      </w:pPr>
    </w:p>
    <w:p w14:paraId="61A16DEC" w14:textId="1F7640C6" w:rsidR="00E41E19" w:rsidRPr="00DF4D7C" w:rsidRDefault="00E41E19" w:rsidP="00E41E19">
      <w:pPr>
        <w:rPr>
          <w:lang w:val="en-AU" w:bidi="ar-SA"/>
        </w:rPr>
      </w:pPr>
      <w:r w:rsidRPr="00E41E19">
        <w:rPr>
          <w:lang w:val="en-AU"/>
        </w:rPr>
        <w:t>2’-FL and LNnT are naturally present in human milk in a range of concentrations and ratios, providing a history of safe human exposure to these substances for breastfed infants.</w:t>
      </w:r>
      <w:r w:rsidR="00E464FB">
        <w:rPr>
          <w:lang w:val="en-AU"/>
        </w:rPr>
        <w:t xml:space="preserve"> </w:t>
      </w:r>
      <w:r w:rsidRPr="00E41E19">
        <w:rPr>
          <w:lang w:val="en-AU"/>
        </w:rPr>
        <w:t xml:space="preserve">FSANZ concludes there are no public health and safety concerns associated with the addition of 2’-FL alone or in combination with LNnT to infant formula products and FSFYC at the requested levels, or at higher estimated levels of dietary intakes based on 2.4 g/L 2’-FL. </w:t>
      </w:r>
    </w:p>
    <w:p w14:paraId="1A45FE77" w14:textId="503270EB" w:rsidR="003A7709" w:rsidRDefault="003A7709" w:rsidP="0000309C">
      <w:pPr>
        <w:sectPr w:rsidR="003A7709" w:rsidSect="00DF1FF0">
          <w:headerReference w:type="even" r:id="rId40"/>
          <w:headerReference w:type="default" r:id="rId41"/>
          <w:footerReference w:type="even" r:id="rId42"/>
          <w:footerReference w:type="default" r:id="rId43"/>
          <w:headerReference w:type="first" r:id="rId44"/>
          <w:footerReference w:type="first" r:id="rId45"/>
          <w:pgSz w:w="11906" w:h="16838"/>
          <w:pgMar w:top="1418" w:right="1418" w:bottom="1418" w:left="1418" w:header="709" w:footer="709" w:gutter="0"/>
          <w:cols w:space="708"/>
          <w:docGrid w:linePitch="360"/>
        </w:sectPr>
      </w:pPr>
    </w:p>
    <w:p w14:paraId="1FA98C10" w14:textId="233816A4" w:rsidR="0086056D" w:rsidRDefault="00742B8C" w:rsidP="0086056D">
      <w:pPr>
        <w:pStyle w:val="CitaviBibliographyHeading"/>
      </w:pPr>
      <w:bookmarkStart w:id="993" w:name="_Toc529357630"/>
      <w:bookmarkStart w:id="994" w:name="_Toc519607998"/>
      <w:bookmarkStart w:id="995" w:name="_Toc518475325"/>
      <w:r>
        <w:lastRenderedPageBreak/>
        <w:t>6</w:t>
      </w:r>
      <w:r w:rsidR="00B84D2D">
        <w:t xml:space="preserve">. </w:t>
      </w:r>
      <w:r w:rsidR="00C21503">
        <w:fldChar w:fldCharType="begin"/>
      </w:r>
      <w:bookmarkEnd w:id="994"/>
      <w:bookmarkEnd w:id="995"/>
      <w:r w:rsidR="0086056D">
        <w:instrText>ADDIN CITAVI.BIBLIOGRAPHY PD94bWwgdmVyc2lvbj0iMS4wIiBlbmNvZGluZz0idXRmLTE2Ij8+PEJpYmxpb2dyYXBoeT48QWRkSW5WZXJzaW9uPjUuNS4wLjE8L0FkZEluVmVyc2lvbj48SWQ+ZDdkN2I4ZmMtNWI5NS00MmI2LTllNzgtNDdmMmQ4OGRiYWMx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</w:instrText>
      </w:r>
      <w:r w:rsidR="00C21503">
        <w:fldChar w:fldCharType="separate"/>
      </w:r>
      <w:bookmarkStart w:id="996" w:name="_CTVBIBLIOGRAPHY1"/>
      <w:bookmarkEnd w:id="996"/>
      <w:r w:rsidR="0086056D">
        <w:t>References</w:t>
      </w:r>
      <w:bookmarkEnd w:id="993"/>
    </w:p>
    <w:p w14:paraId="2C18244C" w14:textId="77777777" w:rsidR="0086056D" w:rsidRDefault="0086056D" w:rsidP="0086056D">
      <w:pPr>
        <w:pStyle w:val="CitaviBibliographyEntry"/>
      </w:pPr>
      <w:bookmarkStart w:id="997" w:name="_CTVL00129f50ce94388417a869a91cfeb61da56"/>
      <w:r>
        <w:t>Aider M, Halleux Dd (2007) Isomerization of lactose and lactulose production: Review. Trends in Food Science &amp; Technology 18:356–364. doi: 10.1016/j.tifs.2007.03.005</w:t>
      </w:r>
    </w:p>
    <w:p w14:paraId="11DC72E1" w14:textId="77777777" w:rsidR="0086056D" w:rsidRDefault="0086056D" w:rsidP="0086056D">
      <w:pPr>
        <w:pStyle w:val="CitaviBibliographyEntry"/>
      </w:pPr>
      <w:bookmarkStart w:id="998" w:name="_CTVL0012feaa4eee1804517ae3cd72a6842a6d1"/>
      <w:bookmarkEnd w:id="997"/>
      <w:r>
        <w:t>Albrecht S, Schols HA, van den Heuvel EGHM, Voragen AGJ, Gruppen H (2010) CE-LIF-MS n profiling of oligosaccharides in human milk and feces of breast-fed babies. Electrophoresis 31:1264–1273. doi: 10.1002/elps.200900646</w:t>
      </w:r>
    </w:p>
    <w:p w14:paraId="3772BFAF" w14:textId="77777777" w:rsidR="0086056D" w:rsidRDefault="0086056D" w:rsidP="0086056D">
      <w:pPr>
        <w:pStyle w:val="CitaviBibliographyEntry"/>
      </w:pPr>
      <w:bookmarkStart w:id="999" w:name="_CTVL0013b9aab04c5e94268902ab7465b8d9138"/>
      <w:bookmarkEnd w:id="998"/>
      <w:r>
        <w:t>Albrecht S, Schols HA, van den Heuvel EG, Voragen AG, Gruppen H (2011a) Occurrence of oligosaccharides in feces of breast-fed babies in their first six months of life and the corresponding breast milk. Carbohydrate Research 346:2540–2550. doi: 10.1016/j.carres.2011.08.009</w:t>
      </w:r>
    </w:p>
    <w:p w14:paraId="63B6BFF5" w14:textId="77777777" w:rsidR="0086056D" w:rsidRDefault="0086056D" w:rsidP="0086056D">
      <w:pPr>
        <w:pStyle w:val="CitaviBibliographyEntry"/>
      </w:pPr>
      <w:bookmarkStart w:id="1000" w:name="_CTVL0019a53d978b0bc42689f9100bb74929314"/>
      <w:bookmarkEnd w:id="999"/>
      <w:r>
        <w:t>Albrecht S, Schols HA, van Zoeren D, van Lingen RA, Groot Jebbink LJ, van den Heuvel EG, Voragen AG, Gruppen H (2011b) Oligosaccharides in feces of breast- and formula-fed babies. Carbohydrate Research 346:2173–2181. doi: 10.1016/j.carres.2011.06.034</w:t>
      </w:r>
    </w:p>
    <w:p w14:paraId="6070FBE0" w14:textId="77777777" w:rsidR="0086056D" w:rsidRDefault="0086056D" w:rsidP="0086056D">
      <w:pPr>
        <w:pStyle w:val="CitaviBibliographyEntry"/>
      </w:pPr>
      <w:bookmarkStart w:id="1001" w:name="_CTVL001d89a1fb87d6a4f8c9f80964f1f91009f"/>
      <w:bookmarkEnd w:id="1000"/>
      <w:r>
        <w:t>Albrecht S, Lane JA, Mariño K, Al Busadah KA, Carrington SD, Hickey RM, Rudd PM (2014) A comparative study of free oligosaccharides in the milk of domestic animals. Br J Nutr 111:1313–1328. doi: 10.1017/S0007114513003772</w:t>
      </w:r>
    </w:p>
    <w:p w14:paraId="21B60AEF" w14:textId="77777777" w:rsidR="0086056D" w:rsidRDefault="0086056D" w:rsidP="0086056D">
      <w:pPr>
        <w:pStyle w:val="CitaviBibliographyEntry"/>
      </w:pPr>
      <w:bookmarkStart w:id="1002" w:name="_CTVL0017f248aa34b4e407897daf0fb1b41186e"/>
      <w:bookmarkEnd w:id="1001"/>
      <w:r>
        <w:t>Aldredge DL, Geronimo MR, Hua S, Nwosu CC, Lebrilla CB, Barile D (2013) Annotation and structural elucidation of bovine milk oligosaccharides and determination of novel fucosylated structures. Glycobiology 23:664–676. doi: 10.1093/glycob/cwt007</w:t>
      </w:r>
    </w:p>
    <w:p w14:paraId="4B84404D" w14:textId="77777777" w:rsidR="0086056D" w:rsidRDefault="0086056D" w:rsidP="0086056D">
      <w:pPr>
        <w:pStyle w:val="CitaviBibliographyEntry"/>
      </w:pPr>
      <w:bookmarkStart w:id="1003" w:name="_CTVL00125a02b9d2f9c44828cdb8c907c21267c"/>
      <w:bookmarkEnd w:id="1002"/>
      <w:r>
        <w:t>Alliet P, Puccio G, Janssens E, Cajozzo C, Corsello G, Berger B, Sperisen P, Martin F-P, Sprenger N, Steenhout P (2016) Term infant formula supplemented with human milk oligosaccharides (2'fucosyllactose and lacto-neotetraose) shifts stool microbiota and metabolic signatures closer to that of breastfed infants. J Pediatr Gastroenterol Nutr 63:S55. doi: 10.1097/01.mpg.0000489632.17881.57</w:t>
      </w:r>
    </w:p>
    <w:p w14:paraId="03C06C03" w14:textId="77777777" w:rsidR="0086056D" w:rsidRDefault="0086056D" w:rsidP="0086056D">
      <w:pPr>
        <w:pStyle w:val="CitaviBibliographyEntry"/>
      </w:pPr>
      <w:bookmarkStart w:id="1004" w:name="_CTVL00159f89c2bde18441797b049b5f39688df"/>
      <w:bookmarkEnd w:id="1003"/>
      <w:r>
        <w:t>Almond A, Petersen BO, Duus JØ (2004) Oligosaccharides implicated in recognition are predicted to have relatively ordered structures. Biochemistry 43:5853–5863. doi: 10.1021/bi0354886</w:t>
      </w:r>
    </w:p>
    <w:p w14:paraId="2C262874" w14:textId="77777777" w:rsidR="0086056D" w:rsidRDefault="0086056D" w:rsidP="0086056D">
      <w:pPr>
        <w:pStyle w:val="CitaviBibliographyEntry"/>
      </w:pPr>
      <w:bookmarkStart w:id="1005" w:name="_CTVL001a3bdcdf47e154d9e899d1ffc85536aed"/>
      <w:bookmarkEnd w:id="1004"/>
      <w:r>
        <w:t>Amin MA, Ruth JH, Haas CS, Pakozdi A, Mansfield PJ, Haghshenas J, Koch AE (2008) H-2g, a glucose analog of blood group H antigen, mediates mononuclear cell recruitment via Src and phosphatidylinositol 3-kinase pathways. Arthritis Rheum 58:689–695. doi: 10.1002/art.23296</w:t>
      </w:r>
    </w:p>
    <w:p w14:paraId="14D6C66F" w14:textId="77777777" w:rsidR="0086056D" w:rsidRDefault="0086056D" w:rsidP="0086056D">
      <w:pPr>
        <w:pStyle w:val="CitaviBibliographyEntry"/>
      </w:pPr>
      <w:bookmarkStart w:id="1006" w:name="_CTVL001d90a8e08c0ac4944bb5a7c87c5ea8075"/>
      <w:bookmarkEnd w:id="1005"/>
      <w:r>
        <w:t>Amin SC, Pappas C, Iyengar H, Maheshwari A (2013) Short bowel syndrome in the NICU. Clin Perinatol 40:53–68. doi: 10.1016/j.clp.2012.12.003</w:t>
      </w:r>
    </w:p>
    <w:p w14:paraId="2BD90137" w14:textId="77777777" w:rsidR="0086056D" w:rsidRDefault="0086056D" w:rsidP="0086056D">
      <w:pPr>
        <w:pStyle w:val="CitaviBibliographyEntry"/>
      </w:pPr>
      <w:bookmarkStart w:id="1007" w:name="_CTVL001a4f87c0988934722b0f141f756477b54"/>
      <w:bookmarkEnd w:id="1006"/>
      <w:r>
        <w:t>Andersson B, Dahmén J, Frejd T, Leffler H, Magnusson G, Noori G, Edén CS (1983) Identification of an active disaccharide unit of a glycoconjugate receptor for pneumococci attaching to human pharyngeal epithelial cells. J Exp Med 158:559–570</w:t>
      </w:r>
    </w:p>
    <w:p w14:paraId="33B46976" w14:textId="77777777" w:rsidR="0086056D" w:rsidRDefault="0086056D" w:rsidP="0086056D">
      <w:pPr>
        <w:pStyle w:val="CitaviBibliographyEntry"/>
      </w:pPr>
      <w:bookmarkStart w:id="1008" w:name="_CTVL001f59d70240ec44994806e0895ddef4827"/>
      <w:bookmarkEnd w:id="1007"/>
      <w:r>
        <w:t>Andersson B, Porras O, Hanson LA, Svanborg Edén C, Leffler H (1985) Non-antibody-containing fractions of breast milk inhibit epithelial attachment of Streptococcus pneumoniae and Haemophilus influenzae. Lancet 1:643</w:t>
      </w:r>
    </w:p>
    <w:p w14:paraId="456B7E6B" w14:textId="77777777" w:rsidR="0086056D" w:rsidRDefault="0086056D" w:rsidP="0086056D">
      <w:pPr>
        <w:pStyle w:val="CitaviBibliographyEntry"/>
      </w:pPr>
      <w:bookmarkStart w:id="1009" w:name="_CTVL001496a63855c5c4b27bc833da2acf010b1"/>
      <w:bookmarkEnd w:id="1008"/>
      <w:r>
        <w:t>Andersson B, Porras O, Hanson LA, Lagergård T, Svanborg-Edén C (1986) Inhibition of attachment of Streptococcus pneumoniae and Haemophilus influenzae by human milk and receptor oligosaccharides. J Infect Dis 153:232–237</w:t>
      </w:r>
    </w:p>
    <w:p w14:paraId="05AE77EA" w14:textId="77777777" w:rsidR="0086056D" w:rsidRDefault="0086056D" w:rsidP="0086056D">
      <w:pPr>
        <w:pStyle w:val="CitaviBibliographyEntry"/>
      </w:pPr>
      <w:bookmarkStart w:id="1010" w:name="_CTVL0012a0eaff529e840e39855854daea0aef0"/>
      <w:bookmarkEnd w:id="1009"/>
      <w:r>
        <w:t>Asakuma S, Urashima T, Akahori M, Obayashi H, Nakamura T, Kimura K, Watanabe Y, Arai I, Sanai Y (2008) Variation of major neutral oligosaccharides levels in human colostrum. Eur J Clin Nutr 62:488–494. doi: 10.1038/sj.ejcn.1602738</w:t>
      </w:r>
    </w:p>
    <w:p w14:paraId="1A1B10E0" w14:textId="77777777" w:rsidR="0086056D" w:rsidRDefault="0086056D" w:rsidP="0086056D">
      <w:pPr>
        <w:pStyle w:val="CitaviBibliographyEntry"/>
      </w:pPr>
      <w:bookmarkStart w:id="1011" w:name="_CTVL00181d054e0305249e097840b6fc3c05038"/>
      <w:bookmarkEnd w:id="1010"/>
      <w:r>
        <w:t>Asakuma S, Hatakeyama E, Urashima T, Yoshida E, Katayama T, Yamamoto K, Kumagai H, Ashida H, Hirose J, Kitaoka M (2011) Physiology of consumption of human milk oligosaccharides by infant gut-associated bifidobacteria. J Biol Chem 286:34583–34592. doi: 10.1074/jbc.M111.248138</w:t>
      </w:r>
    </w:p>
    <w:p w14:paraId="238A1CC6" w14:textId="77777777" w:rsidR="0086056D" w:rsidRDefault="0086056D" w:rsidP="0086056D">
      <w:pPr>
        <w:pStyle w:val="CitaviBibliographyEntry"/>
      </w:pPr>
      <w:bookmarkStart w:id="1012" w:name="_CTVL0016d98bde69a994b54ba24a06b501d2ee1"/>
      <w:bookmarkEnd w:id="1011"/>
      <w:r>
        <w:t>Asres DD, Perreault H (1996) A gas-to-solid phase methanolysis method for the analysis of small amounts of oligosaccharides. Can. J. Chem. 74:1512–1523. doi: 10.1139/v96-168</w:t>
      </w:r>
    </w:p>
    <w:p w14:paraId="16F28E18" w14:textId="77777777" w:rsidR="0086056D" w:rsidRDefault="0086056D" w:rsidP="0086056D">
      <w:pPr>
        <w:pStyle w:val="CitaviBibliographyEntry"/>
      </w:pPr>
      <w:bookmarkStart w:id="1013" w:name="_CTVL00157406ea630314d9cb5dad830004af31d"/>
      <w:bookmarkEnd w:id="1012"/>
      <w:r>
        <w:t xml:space="preserve">Austin S, Castro CA de, Bénet T, Hou Y, Sun H, Thakkar SK, Vinyes-Pares G, Zhang Y, </w:t>
      </w:r>
      <w:r>
        <w:lastRenderedPageBreak/>
        <w:t>Wang P (2016) Temporal change of the content of 10 oligosaccharides in the milk of Chinese urban mothers. Nutrients 8. doi: 10.3390/nu8060346</w:t>
      </w:r>
    </w:p>
    <w:p w14:paraId="4CF871FA" w14:textId="77777777" w:rsidR="0086056D" w:rsidRDefault="0086056D" w:rsidP="0086056D">
      <w:pPr>
        <w:pStyle w:val="CitaviBibliographyEntry"/>
      </w:pPr>
      <w:bookmarkStart w:id="1014" w:name="_CTVL001542e8464c3cc4d50a06dfbd900cbde19"/>
      <w:bookmarkEnd w:id="1013"/>
      <w:r>
        <w:t>Australian Bureau of Statistics (2014) National Nutrition and Physical Activity Survey, 2011–12, Basic CURF. Confidentialised Unit Record File</w:t>
      </w:r>
    </w:p>
    <w:p w14:paraId="2E8906B1" w14:textId="77777777" w:rsidR="0086056D" w:rsidRDefault="0086056D" w:rsidP="0086056D">
      <w:pPr>
        <w:pStyle w:val="CitaviBibliographyEntry"/>
      </w:pPr>
      <w:bookmarkStart w:id="1015" w:name="_CTVL0015474f12799fd4fbb87bc595bb1cc07c6"/>
      <w:bookmarkEnd w:id="1014"/>
      <w:r>
        <w:t>Autran CA, Schoterman MHC, Jantscher-Krenn E, Kamerling JP, Bode L (2016) Sialylated galacto-oligosaccharides and 2'-fucosyllactose reduce necrotising enterocolitis in neonatal rats. Br J Nutr 116:294–299. doi: 10.1017/S0007114516002038</w:t>
      </w:r>
    </w:p>
    <w:p w14:paraId="051F42EB" w14:textId="77777777" w:rsidR="0086056D" w:rsidRDefault="0086056D" w:rsidP="0086056D">
      <w:pPr>
        <w:pStyle w:val="CitaviBibliographyEntry"/>
      </w:pPr>
      <w:bookmarkStart w:id="1016" w:name="_CTVL00193e18ac0709c449982da473b5e2c213b"/>
      <w:bookmarkEnd w:id="1015"/>
      <w:r>
        <w:t xml:space="preserve">Bachmann BJ (1996) Derivations and genotypes of some mutant derivatives of </w:t>
      </w:r>
      <w:bookmarkEnd w:id="1016"/>
      <w:r w:rsidRPr="0086056D">
        <w:rPr>
          <w:i/>
        </w:rPr>
        <w:t>Escherichia coli</w:t>
      </w:r>
      <w:r w:rsidRPr="0086056D">
        <w:t xml:space="preserve"> K-12. In: Neidhardt FC (ed) Escherichia coli and Salmonella: Cellular and Molecular Biology, 2nd. ASM Press, Washington DC, pp 2460–2488</w:t>
      </w:r>
    </w:p>
    <w:p w14:paraId="60BF680E" w14:textId="77777777" w:rsidR="0086056D" w:rsidRDefault="0086056D" w:rsidP="0086056D">
      <w:pPr>
        <w:pStyle w:val="CitaviBibliographyEntry"/>
      </w:pPr>
      <w:bookmarkStart w:id="1017" w:name="_CTVL0017c336439fb4444d7928f25bf91d53a34"/>
      <w:r>
        <w:t>Ballard O, Morrow AL (2013) Human milk composition: Nutrients and bioactive factors. Pediatr Clin North Am 60:49–74. doi: 10.1016/j.pcl.2012.10.002</w:t>
      </w:r>
    </w:p>
    <w:p w14:paraId="0A723BE9" w14:textId="77777777" w:rsidR="0086056D" w:rsidRDefault="0086056D" w:rsidP="0086056D">
      <w:pPr>
        <w:pStyle w:val="CitaviBibliographyEntry"/>
      </w:pPr>
      <w:bookmarkStart w:id="1018" w:name="_CTVL001c3579e76ea4945b99b0585f8f36347a5"/>
      <w:bookmarkEnd w:id="1017"/>
      <w:r>
        <w:t>Bao Y, Chen C, Newburg DS (2013) Quantification of neutral human milk oligosaccharides by graphitic carbon high-performance liquid chromatography with tandem mass spectrometry. Anal Biochem 433:28–35. doi: 10.1016/j.ab.2012.10.003</w:t>
      </w:r>
    </w:p>
    <w:p w14:paraId="18E301DC" w14:textId="77777777" w:rsidR="0086056D" w:rsidRDefault="0086056D" w:rsidP="0086056D">
      <w:pPr>
        <w:pStyle w:val="CitaviBibliographyEntry"/>
      </w:pPr>
      <w:bookmarkStart w:id="1019" w:name="_CTVL00168d3361e19fd4145923782697f73bd51"/>
      <w:bookmarkEnd w:id="1018"/>
      <w:r>
        <w:t>Bezirtzoglou E, Tsiotsias A, Welling GW (2011) Microbiota profile in feces of breast- and formula-fed newborns by using fluorescence in situ hybridization (FISH). Anaerobe 17:478–482. doi: 10.1016/j.anaerobe.2011.03.009</w:t>
      </w:r>
    </w:p>
    <w:p w14:paraId="089A47D8" w14:textId="77777777" w:rsidR="0086056D" w:rsidRDefault="0086056D" w:rsidP="0086056D">
      <w:pPr>
        <w:pStyle w:val="CitaviBibliographyEntry"/>
      </w:pPr>
      <w:bookmarkStart w:id="1020" w:name="_CTVL0012bf8e276c29045ddbe4de6fda5b17761"/>
      <w:bookmarkEnd w:id="1019"/>
      <w:r>
        <w:t>Biavati B, Mattarelli P (2012) Genus I. Bifidobacterium. In: Goodfellow M, Kämpfer P, Busse H-J, Trujillo ME, Suzuki K-i, Ludwig W, Whitman WB (eds) Bergey’s Manual® of Systematic Bacteriology: Volume 5 The Actinobacteria, Part A, 2nd edition. Springer New York, New York, NY, pp 171–206</w:t>
      </w:r>
    </w:p>
    <w:p w14:paraId="1FC3481C" w14:textId="77777777" w:rsidR="0086056D" w:rsidRDefault="0086056D" w:rsidP="0086056D">
      <w:pPr>
        <w:pStyle w:val="CitaviBibliographyEntry"/>
      </w:pPr>
      <w:bookmarkStart w:id="1021" w:name="_CTVL001ed69bfb5b0ff450597b19c417c2cce86"/>
      <w:bookmarkEnd w:id="1020"/>
      <w:r>
        <w:t>Bode L (2012) Human milk oligosaccharides: Every baby needs a sugar mama. Glycobiology 22:1147–1162. doi: 10.1093/glycob/cws074</w:t>
      </w:r>
    </w:p>
    <w:p w14:paraId="1365E145" w14:textId="77777777" w:rsidR="0086056D" w:rsidRDefault="0086056D" w:rsidP="0086056D">
      <w:pPr>
        <w:pStyle w:val="CitaviBibliographyEntry"/>
      </w:pPr>
      <w:bookmarkStart w:id="1022" w:name="_CTVL0015ff6fc2c555140ada6b235defb2995f7"/>
      <w:bookmarkEnd w:id="1021"/>
      <w:r>
        <w:t>Bohari MH, Yu X, Zick Y, Blanchard H (2016) Structure-based rationale for differential recognition of lacto- and neolacto- series glycosphingolipids by the N-terminal domain of human galectin-8. Sci Rep 6:39556. doi: 10.1038/srep39556</w:t>
      </w:r>
    </w:p>
    <w:p w14:paraId="47187635" w14:textId="77777777" w:rsidR="0086056D" w:rsidRDefault="0086056D" w:rsidP="0086056D">
      <w:pPr>
        <w:pStyle w:val="CitaviBibliographyEntry"/>
      </w:pPr>
      <w:bookmarkStart w:id="1023" w:name="_CTVL001941f6744e0f54d248ccc9fdb4f070020"/>
      <w:bookmarkEnd w:id="1022"/>
      <w:r>
        <w:t>Brand-Miller JC, McVeagh P, McNeil Y, Gillard B (1995) Human milk oligosaccharides are not digested and absorbed in the small intestine of young infants. Proceedings of the Nutrition Society of Australia:19</w:t>
      </w:r>
    </w:p>
    <w:p w14:paraId="21F1729C" w14:textId="77777777" w:rsidR="0086056D" w:rsidRDefault="0086056D" w:rsidP="0086056D">
      <w:pPr>
        <w:pStyle w:val="CitaviBibliographyEntry"/>
      </w:pPr>
      <w:bookmarkStart w:id="1024" w:name="_CTVL0014d1d13d58dbb4ddfacdf7f9b7e9a5d7c"/>
      <w:bookmarkEnd w:id="1023"/>
      <w:r>
        <w:t>Brand-Miller JC, McVeagh P, McNeil Y, Messer M (1998) Digestion of human milk oligosaccharides by healthy infants evaluated by the lactulose hydrogen breath test. J Pediatr 133:95–98. doi: 10.1016/S0022-3476(98)70185-4</w:t>
      </w:r>
    </w:p>
    <w:p w14:paraId="1B4836EA" w14:textId="77777777" w:rsidR="0086056D" w:rsidRDefault="0086056D" w:rsidP="0086056D">
      <w:pPr>
        <w:pStyle w:val="CitaviBibliographyEntry"/>
      </w:pPr>
      <w:bookmarkStart w:id="1025" w:name="_CTVL001a2934a834d28495b835e656e5a7b21c7"/>
      <w:bookmarkEnd w:id="1024"/>
      <w:r>
        <w:t>Brassart D, Woltz A, Golliard M, Neeser JR (1991) In vitro inhibition of adhesion of Candida albicans clinical isolates to human buccal epithelial cells by Fuc alpha 1----2Gal beta-bearing complex carbohydrates. Infect Immun 59:1605–1613</w:t>
      </w:r>
    </w:p>
    <w:p w14:paraId="7CFDC820" w14:textId="77777777" w:rsidR="0086056D" w:rsidRDefault="0086056D" w:rsidP="0086056D">
      <w:pPr>
        <w:pStyle w:val="CitaviBibliographyEntry"/>
      </w:pPr>
      <w:bookmarkStart w:id="1026" w:name="_CTVL001e4bfee2edeae4d81813d799ec321ccd5"/>
      <w:bookmarkEnd w:id="1025"/>
      <w:r>
        <w:t>Brodin P, Davis MM (2017) Human immune system variation. Nat Rev Immunol 17:21–29. doi: 10.1038/nri.2016.125</w:t>
      </w:r>
    </w:p>
    <w:p w14:paraId="049FC89B" w14:textId="77777777" w:rsidR="0086056D" w:rsidRDefault="0086056D" w:rsidP="0086056D">
      <w:pPr>
        <w:pStyle w:val="CitaviBibliographyEntry"/>
      </w:pPr>
      <w:bookmarkStart w:id="1027" w:name="_CTVL0011df490f9fe924a2d94400b91c539cba7"/>
      <w:bookmarkEnd w:id="1026"/>
      <w:r>
        <w:t>Bunesova V, Lacroix C, Schwab C (2016) Fucosyllactose and L-fucose utilization of infant Bifidobacterium longum and Bifidobacterium kashiwanohense. BMC Microbiol 16:248. doi: 10.1186/s12866-016-0867-4</w:t>
      </w:r>
    </w:p>
    <w:p w14:paraId="79BCF7B2" w14:textId="77777777" w:rsidR="0086056D" w:rsidRDefault="0086056D" w:rsidP="0086056D">
      <w:pPr>
        <w:pStyle w:val="CitaviBibliographyEntry"/>
      </w:pPr>
      <w:bookmarkStart w:id="1028" w:name="_CTVL001d1c66e694192402b89af5222035d40f6"/>
      <w:bookmarkEnd w:id="1027"/>
      <w:r>
        <w:t>Butte N, Cobb K, Dwyer J, Graney L, Heird W, Rickard K (2004) The Start Healthy Feeding Guidelines for Infants and Toddlers. J Am Diet Assoc 104:442–454. doi: 10.1016/j.jada.2004.01.027</w:t>
      </w:r>
    </w:p>
    <w:p w14:paraId="21E35847" w14:textId="77777777" w:rsidR="0086056D" w:rsidRDefault="0086056D" w:rsidP="0086056D">
      <w:pPr>
        <w:pStyle w:val="CitaviBibliographyEntry"/>
      </w:pPr>
      <w:bookmarkStart w:id="1029" w:name="_CTVL001662cbf2741e94a56ba3c127fbf20d812"/>
      <w:bookmarkEnd w:id="1028"/>
      <w:r>
        <w:t>Cacho NT, Lawrence RM (2017) Innate Immunity and Breast Milk. Front Immunol 8:584. doi: 10.3389/fimmu.2017.00584</w:t>
      </w:r>
    </w:p>
    <w:p w14:paraId="3D3872D7" w14:textId="77777777" w:rsidR="0086056D" w:rsidRDefault="0086056D" w:rsidP="0086056D">
      <w:pPr>
        <w:pStyle w:val="CitaviBibliographyEntry"/>
      </w:pPr>
      <w:bookmarkStart w:id="1030" w:name="_CTVL00121cf2548b3aa4d588482f025187b53ea"/>
      <w:bookmarkEnd w:id="1029"/>
      <w:r>
        <w:t>Castanys-Muñoz E, Martin MJ, Prieto PA (2013) 2'-fucosyllactose: An abundant, genetically determined soluble glycan present in human milk. Nutr Rev 71:773–789. doi: 10.1111/nure.12079</w:t>
      </w:r>
    </w:p>
    <w:p w14:paraId="21B771BF" w14:textId="77777777" w:rsidR="0086056D" w:rsidRDefault="0086056D" w:rsidP="0086056D">
      <w:pPr>
        <w:pStyle w:val="CitaviBibliographyEntry"/>
      </w:pPr>
      <w:bookmarkStart w:id="1031" w:name="_CTVL00137fd1066e50a41c88fc658f7ba087dec"/>
      <w:bookmarkEnd w:id="1030"/>
      <w:r>
        <w:t>Castillo-Courtade L, Han S, Lee S, Mian FM, Buck R, Forsythe P (2015) Attenuation of food allergy symptoms following treatment with human milk oligosaccharides in a mouse model. Allergy 70:1091–1102. doi: 10.1111/all.12650</w:t>
      </w:r>
    </w:p>
    <w:p w14:paraId="39396EA9" w14:textId="77777777" w:rsidR="0086056D" w:rsidRDefault="0086056D" w:rsidP="0086056D">
      <w:pPr>
        <w:pStyle w:val="CitaviBibliographyEntry"/>
      </w:pPr>
      <w:bookmarkStart w:id="1032" w:name="_CTVL001196817d9a18f44228b342b4068289e9d"/>
      <w:bookmarkEnd w:id="1031"/>
      <w:r>
        <w:t>Cattaneo S, Masotti F, Pellegrino L (2009) Liquid Infant Formulas: Technological Tools for Limiting Heat Damage. Journal of Agricultural and Food Chemistry 57:10689–10694. doi: 10.1021/jf901800v</w:t>
      </w:r>
    </w:p>
    <w:p w14:paraId="76308B40" w14:textId="77777777" w:rsidR="0086056D" w:rsidRDefault="0086056D" w:rsidP="0086056D">
      <w:pPr>
        <w:pStyle w:val="CitaviBibliographyEntry"/>
      </w:pPr>
      <w:bookmarkStart w:id="1033" w:name="_CTVL0015a7fb8949bc947dc869c39b52d677ecb"/>
      <w:bookmarkEnd w:id="1032"/>
      <w:r>
        <w:lastRenderedPageBreak/>
        <w:t>Chaturvedi P, Warren CD, Ruiz-Palacios GM, Pickering LK, Newburg DS (1997) Milk oligosaccharide profiles by reversed-phase HPLC of their perbenzoylated derivatives. Anal Biochem 251:89–97. doi: 10.1006/abio.1997.2250</w:t>
      </w:r>
    </w:p>
    <w:p w14:paraId="03EAA57E" w14:textId="77777777" w:rsidR="0086056D" w:rsidRDefault="0086056D" w:rsidP="0086056D">
      <w:pPr>
        <w:pStyle w:val="CitaviBibliographyEntry"/>
      </w:pPr>
      <w:bookmarkStart w:id="1034" w:name="_CTVL0019e2bfa98d9c349849ec37ff7a6bf3828"/>
      <w:bookmarkEnd w:id="1033"/>
      <w:r>
        <w:t>Chaturvedi P, Warren CD, Buescher CR, Pickering LK, Newburg DS (2001) Survival of Human Milk Oligosaccharides in the Intestine of Infants. In: Newburg DS (ed) Bioactive Components of Human Milk, vol 501. Springer US, Boston, MA, pp 315–323</w:t>
      </w:r>
    </w:p>
    <w:p w14:paraId="0DBB3734" w14:textId="77777777" w:rsidR="0086056D" w:rsidRDefault="0086056D" w:rsidP="0086056D">
      <w:pPr>
        <w:pStyle w:val="CitaviBibliographyEntry"/>
      </w:pPr>
      <w:bookmarkStart w:id="1035" w:name="_CTVL0011246380d6d404fcca0b4cffba98fa45a"/>
      <w:bookmarkEnd w:id="1034"/>
      <w:r>
        <w:t>Cilieborg MS, Sangild PT, Jensen ML, Østergaard MV, Christensen L, Rasmussen SO, Mørbak AL, Jørgensen CB, Bering SB (2017) α1,2-Fucosyllactose does not improve intestinal function or prevent Escherichia coli F18 diarrhea in newborn pigs. J Pediatr Gastroenterol Nutr 64:310–318. doi: 10.1097/MPG.0000000000001276</w:t>
      </w:r>
    </w:p>
    <w:p w14:paraId="1921A1B8" w14:textId="77777777" w:rsidR="0086056D" w:rsidRDefault="0086056D" w:rsidP="0086056D">
      <w:pPr>
        <w:pStyle w:val="CitaviBibliographyEntry"/>
      </w:pPr>
      <w:bookmarkStart w:id="1036" w:name="_CTVL001ee6388781c3b46458f72c283784237ce"/>
      <w:bookmarkEnd w:id="1035"/>
      <w:r>
        <w:t>Collins PM, Bum-Erdene K, Yu X, Blanchard H (2014) Galectin-3 interactions with glycosphingolipids. J Mol Biol 426:1439–1451. doi: 10.1016/j.jmb.2013.12.004</w:t>
      </w:r>
    </w:p>
    <w:p w14:paraId="0F50815F" w14:textId="77777777" w:rsidR="0086056D" w:rsidRDefault="0086056D" w:rsidP="0086056D">
      <w:pPr>
        <w:pStyle w:val="CitaviBibliographyEntry"/>
      </w:pPr>
      <w:bookmarkStart w:id="1037" w:name="_CTVL001d215c1640a994a999ff6bab7ff896a27"/>
      <w:bookmarkEnd w:id="1036"/>
      <w:r>
        <w:t>Comstock SS, Wang M, Hester SN, Li M, Donovan SM (2014) Select human milk oligosaccharides directly modulate peripheral blood mononuclear cells isolated from 10-d-old pigs. Br J Nutr 111:819–828. doi: 10.1017/S0007114513003267</w:t>
      </w:r>
    </w:p>
    <w:p w14:paraId="270B04FC" w14:textId="77777777" w:rsidR="0086056D" w:rsidRDefault="0086056D" w:rsidP="0086056D">
      <w:pPr>
        <w:pStyle w:val="CitaviBibliographyEntry"/>
      </w:pPr>
      <w:bookmarkStart w:id="1038" w:name="_CTVL001796a642f02034b51835b2bec27e2f933"/>
      <w:bookmarkEnd w:id="1037"/>
      <w:r>
        <w:t>Comstock SS, Li M, Wang M, Monaco MH, Kuhlenschmidt TB, Kuhlenschmidt MS, Donovan SM (2017) Dietary Human Milk Oligosaccharides but Not Prebiotic Oligosaccharides Increase Circulating Natural Killer Cell and Mesenteric Lymph Node Memory T Cell Populations in Noninfected and Rotavirus-Infected Neonatal Piglets. J Nutr 147:1041–1047. doi: 10.3945/jn.116.243774</w:t>
      </w:r>
    </w:p>
    <w:p w14:paraId="0544B5D2" w14:textId="77777777" w:rsidR="0086056D" w:rsidRDefault="0086056D" w:rsidP="0086056D">
      <w:pPr>
        <w:pStyle w:val="CitaviBibliographyEntry"/>
      </w:pPr>
      <w:bookmarkStart w:id="1039" w:name="_CTVL001bf0c4beb9c4f4b9aaebd50acafcfd2ea"/>
      <w:bookmarkEnd w:id="1038"/>
      <w:r>
        <w:t>Coppa GV, Pierani P, Zampini L, Carloni I, Carlucci A, Gabrielli O (1999) Oligosaccharides in human milk during different phases of lactation. Acta Paediatr Suppl 88:89–94</w:t>
      </w:r>
    </w:p>
    <w:p w14:paraId="4D33D554" w14:textId="77777777" w:rsidR="0086056D" w:rsidRDefault="0086056D" w:rsidP="0086056D">
      <w:pPr>
        <w:pStyle w:val="CitaviBibliographyEntry"/>
      </w:pPr>
      <w:bookmarkStart w:id="1040" w:name="_CTVL001e25fdbe49aaf4a7d8d2489f3e6bd54c8"/>
      <w:bookmarkEnd w:id="1039"/>
      <w:r>
        <w:t>Coppa GV, Pierani P, Zampini L, Bruni S, Carloni I, Gabrielli O (2001) Characterization of oligosaccharides in milk and feces of breast-fed infants by high-performance anion-exchange chromatography. In: Newburg DS (ed) Bioactive Components of Human Milk, vol 501. Springer US, Boston, MA, pp 307–314</w:t>
      </w:r>
    </w:p>
    <w:p w14:paraId="3C5274DE" w14:textId="77777777" w:rsidR="0086056D" w:rsidRDefault="0086056D" w:rsidP="0086056D">
      <w:pPr>
        <w:pStyle w:val="CitaviBibliographyEntry"/>
      </w:pPr>
      <w:bookmarkStart w:id="1041" w:name="_CTVL001c5169796e94c4c1a9ad28eaa9664e800"/>
      <w:bookmarkEnd w:id="1040"/>
      <w:r>
        <w:t>Coppa GV, Zampini L, Galeazzi T, Facinelli B, Ferrante L, Capretti R, Orazio G (2006) Human milk oligosaccharides inhibit the adhesion to Caco-2 cells of diarrheal pathogens: Escherichia coli, Vibrio cholerae, and Salmonella fyris. Pediatr Res 59:377–382. doi: 10.1203/01.pdr.0000200805.45593.17</w:t>
      </w:r>
    </w:p>
    <w:p w14:paraId="452F7819" w14:textId="77777777" w:rsidR="0086056D" w:rsidRDefault="0086056D" w:rsidP="0086056D">
      <w:pPr>
        <w:pStyle w:val="CitaviBibliographyEntry"/>
      </w:pPr>
      <w:bookmarkStart w:id="1042" w:name="_CTVL00163b06967ec974a22acc06775dd8054b7"/>
      <w:bookmarkEnd w:id="1041"/>
      <w:r>
        <w:t>Coppa GV, Gabrielli O, Zampini L, Galeazzi T, Ficcadenti A, Padella L, Santoro L, Soldi S, Carlucci A, Bertino E, Morelli L (2011) Oligosaccharides in 4 different milk groups, Bifidobacteria, and Ruminococcus obeum. J Pediatr Gastroenterol Nutr 53:80–87. doi: 10.1097/MPG.0b013e3182073103</w:t>
      </w:r>
    </w:p>
    <w:p w14:paraId="264C22CF" w14:textId="77777777" w:rsidR="0086056D" w:rsidRDefault="0086056D" w:rsidP="0086056D">
      <w:pPr>
        <w:pStyle w:val="CitaviBibliographyEntry"/>
      </w:pPr>
      <w:bookmarkStart w:id="1043" w:name="_CTVL001dbc2514b32264b1a92f509fa946b8747"/>
      <w:bookmarkEnd w:id="1042"/>
      <w:r>
        <w:t>Coulet M, Phothirath P, Constable A, Marsden E, Schilter B (2013) Pre-clinical safety assessment of the synthetic human milk, nature-identical, oligosaccharide Lacto-N-neotetraose (LNnT). Food and Chemical Toxicology 62:528–537. doi: 10.1016/j.fct.2013.09.018</w:t>
      </w:r>
    </w:p>
    <w:p w14:paraId="59C022C9" w14:textId="77777777" w:rsidR="0086056D" w:rsidRDefault="0086056D" w:rsidP="0086056D">
      <w:pPr>
        <w:pStyle w:val="CitaviBibliographyEntry"/>
      </w:pPr>
      <w:bookmarkStart w:id="1044" w:name="_CTVL00146a04b0485e24945a7fa53669de1cf95"/>
      <w:bookmarkEnd w:id="1043"/>
      <w:r>
        <w:t>Coulet M, Phothirath P, Allais L, Schilter B (2014) Pre-clinical safety evaluation of the synthetic human milk, nature-identical, oligosaccharide 2′-O-Fucosyllactose (2′FL). Regulatory Toxicology and Pharmacology 68:59–69. doi: 10.1016/j.yrtph.2013.11.005</w:t>
      </w:r>
    </w:p>
    <w:p w14:paraId="3770C9E2" w14:textId="77777777" w:rsidR="0086056D" w:rsidRDefault="0086056D" w:rsidP="0086056D">
      <w:pPr>
        <w:pStyle w:val="CitaviBibliographyEntry"/>
      </w:pPr>
      <w:bookmarkStart w:id="1045" w:name="_CTVL001354f6dc83eb847848ab12c5355d959fe"/>
      <w:bookmarkEnd w:id="1044"/>
      <w:r>
        <w:t>Crane JK, Azar SS, Stam A, Newburg DS (1994) Oligosaccharides from human milk block binding and activity of the Escherichia coli heat-stable enterotoxin (STa) in T84 intestinal cells. J Nutr 124:2358–2364. doi: 10.1093/jn/124.12.358</w:t>
      </w:r>
    </w:p>
    <w:p w14:paraId="535BC13F" w14:textId="77777777" w:rsidR="0086056D" w:rsidRDefault="0086056D" w:rsidP="0086056D">
      <w:pPr>
        <w:pStyle w:val="CitaviBibliographyEntry"/>
      </w:pPr>
      <w:bookmarkStart w:id="1046" w:name="_CTVL001d0fab8fbbeb44c0390d60974c8004d9d"/>
      <w:bookmarkEnd w:id="1045"/>
      <w:r>
        <w:t>Cravioto A, Tello A, Villafán H, Ruiz J, del Vedovo S, Neeser JR (1991) Inhibition of localized adhesion of enteropathogenic Escherichia coli to HEp-2 cells by immunoglobulin and oligosaccharide fractions of human colostrum and breast milk. J Infect Dis 163:1247–1255</w:t>
      </w:r>
    </w:p>
    <w:p w14:paraId="6A41910B" w14:textId="77777777" w:rsidR="0086056D" w:rsidRDefault="0086056D" w:rsidP="0086056D">
      <w:pPr>
        <w:pStyle w:val="CitaviBibliographyEntry"/>
      </w:pPr>
      <w:bookmarkStart w:id="1047" w:name="_CTVL001abbc470fa9c04f7fa2f46dd581ebeab1"/>
      <w:bookmarkEnd w:id="1046"/>
      <w:r>
        <w:t>Davis EC, Wang M, Donovan SM (2017) The role of early life nutrition in the establishment of gastrointestinal microbial composition and function. Gut Microbes 8:143–171. doi: 10.1080/19490976.2016.1278104</w:t>
      </w:r>
    </w:p>
    <w:p w14:paraId="76FF4C67" w14:textId="77777777" w:rsidR="0086056D" w:rsidRDefault="0086056D" w:rsidP="0086056D">
      <w:pPr>
        <w:pStyle w:val="CitaviBibliographyEntry"/>
      </w:pPr>
      <w:bookmarkStart w:id="1048" w:name="_CTVL00117eacab7ab7545399744e8b1cfb1400b"/>
      <w:bookmarkEnd w:id="1047"/>
      <w:r>
        <w:t>Davis JCC, Totten SM, Huang JO, Nagshbandi S, Kirmiz N, Garrido DA, Lewis ZT, Wu LD, Smilowitz JT, German JB, Mills DA, Lebrilla CB (2016) Identification of Oligosaccharides in Feces of Breast-fed Infants and Their Correlation with the Gut Microbial Community. Mol Cell Proteomics 15:2987–3002. doi: 10.1074/mcp.M116.060665</w:t>
      </w:r>
    </w:p>
    <w:p w14:paraId="246B9C77" w14:textId="77777777" w:rsidR="0086056D" w:rsidRDefault="0086056D" w:rsidP="0086056D">
      <w:pPr>
        <w:pStyle w:val="CitaviBibliographyEntry"/>
      </w:pPr>
      <w:bookmarkStart w:id="1049" w:name="_CTVL00137c98d70dc3b4cba8bfcbad70fac2966"/>
      <w:bookmarkEnd w:id="1048"/>
      <w:r>
        <w:lastRenderedPageBreak/>
        <w:t>Delaney B, Astwood JD, Cunny H, Conn RE, Herouet-Guicheney C, Macintosh S, Meyer LS, Privalle L, Gao Y, Mattsson J, Levine M (2008) Evaluation of protein safety in the context of agricultural biotechnology. Food and Chemical Toxicology 46 Suppl 2:S71-97. doi: 10.1016/j.fct.2008.01.045</w:t>
      </w:r>
    </w:p>
    <w:p w14:paraId="7BA3A162" w14:textId="77777777" w:rsidR="0086056D" w:rsidRDefault="0086056D" w:rsidP="0086056D">
      <w:pPr>
        <w:pStyle w:val="CitaviBibliographyEntry"/>
      </w:pPr>
      <w:bookmarkStart w:id="1050" w:name="_CTVL001c7000b99d9ed47c8bc772f3f9ca4bf62"/>
      <w:bookmarkEnd w:id="1049"/>
      <w:r>
        <w:t>Dewey KG (1998) Growth characteristics of breast-fed compared to formula-fed infants. Biol Neonate 74:94–105. doi: 10.1159/000014016</w:t>
      </w:r>
    </w:p>
    <w:p w14:paraId="4CBE2E2C" w14:textId="77777777" w:rsidR="0086056D" w:rsidRDefault="0086056D" w:rsidP="0086056D">
      <w:pPr>
        <w:pStyle w:val="CitaviBibliographyEntry"/>
      </w:pPr>
      <w:bookmarkStart w:id="1051" w:name="_CTVL001ab2dc0e9fc304fccb1b2cc19b288b21c"/>
      <w:bookmarkEnd w:id="1050"/>
      <w:r>
        <w:t>Dotz V, Rudloff S, Blank D, Lochnit G, Geyer R, Kunz C (2014) 13C-labeled oligosaccharides in breastfed infants' urine: Individual-, structure- and time-dependent differences in the excretion. Glycobiology 24:185–194. doi: 10.1093/glycob/cwt099</w:t>
      </w:r>
    </w:p>
    <w:p w14:paraId="13C2F7F4" w14:textId="77777777" w:rsidR="0086056D" w:rsidRDefault="0086056D" w:rsidP="0086056D">
      <w:pPr>
        <w:pStyle w:val="CitaviBibliographyEntry"/>
      </w:pPr>
      <w:bookmarkStart w:id="1052" w:name="_CTVL001b1340a53a0444f79b2c00481d2e84206"/>
      <w:bookmarkEnd w:id="1051"/>
      <w:r>
        <w:t>Duijts L, Jaddoe VWV, Hofman A, Moll HA (2010) Prolonged and exclusive breastfeeding reduces the risk of infectious diseases in infancy. Pediatrics 126:e18-25. doi: 10.1542/peds.2008-3256</w:t>
      </w:r>
    </w:p>
    <w:p w14:paraId="7116C16A" w14:textId="77777777" w:rsidR="0086056D" w:rsidRDefault="0086056D" w:rsidP="0086056D">
      <w:pPr>
        <w:pStyle w:val="CitaviBibliographyEntry"/>
      </w:pPr>
      <w:bookmarkStart w:id="1053" w:name="_CTVL00123a601738d1647fba3701206b2e7796a"/>
      <w:bookmarkEnd w:id="1052"/>
      <w:r>
        <w:t>Duska-McEwen G, Senft AP, Ruetschilling TL, Barrett EG, Buck RH (2014) Human Milk Oligosaccharides Enhance Innate Immunity to Respiratory Syncytial Virus and Influenza &amp;lt;i&amp;gt;in Vitro&amp;lt;/i&amp;gt;. FNS 05:1387–1398. doi: 10.4236/fns.2014.514151</w:t>
      </w:r>
    </w:p>
    <w:p w14:paraId="5A176B80" w14:textId="77777777" w:rsidR="0086056D" w:rsidRDefault="0086056D" w:rsidP="0086056D">
      <w:pPr>
        <w:pStyle w:val="CitaviBibliographyEntry"/>
      </w:pPr>
      <w:bookmarkStart w:id="1054" w:name="_CTVL00177875b0c8d0b429d90d092904530c003"/>
      <w:bookmarkEnd w:id="1053"/>
      <w:r>
        <w:t>EFSA (2015a) Safety of 2′- O -fucosyllactose as a novel food ingredient pursuant to Regulation (EC) No 258/97. EFSA Journal 13:4184. doi: 10.2903/j.efsa.2015.4184</w:t>
      </w:r>
    </w:p>
    <w:p w14:paraId="725EBC8A" w14:textId="77777777" w:rsidR="0086056D" w:rsidRDefault="0086056D" w:rsidP="0086056D">
      <w:pPr>
        <w:pStyle w:val="CitaviBibliographyEntry"/>
      </w:pPr>
      <w:bookmarkStart w:id="1055" w:name="_CTVL0015127bc0fe77544a58763f0bb3cb0936d"/>
      <w:bookmarkEnd w:id="1054"/>
      <w:r>
        <w:t>EFSA (2015b) Safety of lacto- N -neotetraose as a novel food ingredient pursuant to Regulation (EC) No 258/97. EFSA Journal 13:4183. doi: 10.2903/j.efsa.2015.4183</w:t>
      </w:r>
    </w:p>
    <w:p w14:paraId="0F25D0C7" w14:textId="77777777" w:rsidR="0086056D" w:rsidRDefault="0086056D" w:rsidP="0086056D">
      <w:pPr>
        <w:pStyle w:val="CitaviBibliographyEntry"/>
      </w:pPr>
      <w:bookmarkStart w:id="1056" w:name="_CTVL00132972ba8024b45e19fb941147023ba54"/>
      <w:bookmarkEnd w:id="1055"/>
      <w:r>
        <w:t>EFSA Scientific Committee, Hardy A, Benford D, Halldorsson T, Jeger MJ, Knutsen HK, More S, Naegeli H, Noteborn H, Ockleford C, Ricci A, Rychen G, Schlatter JR, Silano V, Solecki R, Turck D, Bresson J, Dusemund B, Gundert</w:t>
      </w:r>
      <w:r>
        <w:rPr>
          <w:rFonts w:ascii="Cambria Math" w:hAnsi="Cambria Math" w:cs="Cambria Math"/>
        </w:rPr>
        <w:t>‐</w:t>
      </w:r>
      <w:r>
        <w:t>Remy U, Kersting M, Lambr</w:t>
      </w:r>
      <w:r>
        <w:rPr>
          <w:rFonts w:cs="Arial"/>
        </w:rPr>
        <w:t>é</w:t>
      </w:r>
      <w:r>
        <w:t xml:space="preserve"> C, Penninks A, Tritscher A, Waalkens</w:t>
      </w:r>
      <w:r>
        <w:rPr>
          <w:rFonts w:ascii="Cambria Math" w:hAnsi="Cambria Math" w:cs="Cambria Math"/>
        </w:rPr>
        <w:t>‐</w:t>
      </w:r>
      <w:r>
        <w:t>Berendsen I, Woutersen R, Arcella D, Court Marques D, Dorne J, Kass GEN, Mortensen A (2017) Guidance on the risk assessment of substances present in food intended for infants below 16 weeks of age. EFSA Journal 15:63. doi: 10.2903/j.efsa.2017.4849</w:t>
      </w:r>
    </w:p>
    <w:p w14:paraId="6834440E" w14:textId="77777777" w:rsidR="0086056D" w:rsidRDefault="0086056D" w:rsidP="0086056D">
      <w:pPr>
        <w:pStyle w:val="CitaviBibliographyEntry"/>
      </w:pPr>
      <w:bookmarkStart w:id="1057" w:name="_CTVL0010d22784d7e464025a87693ebf30c85a1"/>
      <w:bookmarkEnd w:id="1056"/>
      <w:r>
        <w:t>El-Hawiet A, Kitova EN, Kitov PI, Eugenio L, Ng KKS, Mulvey GL, Dingle TC, Szpacenko A, Armstrong GD, Klassen JS (2011) Binding of Clostridium difficile toxins to human milk oligosaccharides. Glycobiology 21:1217–1227. doi: 10.1093/glycob/cwr055</w:t>
      </w:r>
    </w:p>
    <w:p w14:paraId="3277996A" w14:textId="77777777" w:rsidR="0086056D" w:rsidRDefault="0086056D" w:rsidP="0086056D">
      <w:pPr>
        <w:pStyle w:val="CitaviBibliographyEntry"/>
      </w:pPr>
      <w:bookmarkStart w:id="1058" w:name="_CTVL001922e6cf064244dbcb55c5a5000409b18"/>
      <w:bookmarkEnd w:id="1057"/>
      <w:r>
        <w:t>El-Hawiet A, Kitova EN, Klassen JS (2015) Recognition of human milk oligosaccharides by bacterial exotoxins. Glycobiology 25:845–854. doi: 10.1093/glycob/cwv025</w:t>
      </w:r>
    </w:p>
    <w:p w14:paraId="25D7B9EF" w14:textId="77777777" w:rsidR="0086056D" w:rsidRDefault="0086056D" w:rsidP="0086056D">
      <w:pPr>
        <w:pStyle w:val="CitaviBibliographyEntry"/>
      </w:pPr>
      <w:bookmarkStart w:id="1059" w:name="_CTVL001ec45ba60f5ca4b1cb8fcd1a9b3a216ea"/>
      <w:bookmarkEnd w:id="1058"/>
      <w:r>
        <w:t>Elison E, Vigsnaes LK, Rindom Krogsgaard L, Rasmussen J, Sørensen N, McConnell B, Hennet T, Sommer MOA, Bytzer P (2016) Oral supplementation of healthy adults with 2′-O-fucosyllactose and lacto-N-neotetraose is well tolerated and shifts the intestinal microbiota. Br J Nutr 116:1356–1368. doi: 10.1017/S0007114516003354</w:t>
      </w:r>
    </w:p>
    <w:p w14:paraId="06C3C9A2" w14:textId="77777777" w:rsidR="0086056D" w:rsidRDefault="0086056D" w:rsidP="0086056D">
      <w:pPr>
        <w:pStyle w:val="CitaviBibliographyEntry"/>
      </w:pPr>
      <w:bookmarkStart w:id="1060" w:name="_CTVL001338dbcf0bb7b4352bd7e065b5d9191b1"/>
      <w:bookmarkEnd w:id="1059"/>
      <w:r>
        <w:t>Engfer MB, Stahl B, Finke B, Sawatzki G, Daniel H (2000) Human milk oligosaccharides are resistant to enzymatic hydrolysis in the upper gastrointestinal tract. Am J Clin Nutr 71:1589–1596. doi: 10.1093/ajcn/71.6.1589</w:t>
      </w:r>
    </w:p>
    <w:p w14:paraId="3A9A7DA8" w14:textId="77777777" w:rsidR="0086056D" w:rsidRDefault="0086056D" w:rsidP="0086056D">
      <w:pPr>
        <w:pStyle w:val="CitaviBibliographyEntry"/>
      </w:pPr>
      <w:bookmarkStart w:id="1061" w:name="_CTVL001486ab9c0f31f430ea725eb2a136cd5b2"/>
      <w:bookmarkEnd w:id="1060"/>
      <w:r>
        <w:t xml:space="preserve">EPA (1997) Final risk assessment of </w:t>
      </w:r>
      <w:bookmarkEnd w:id="1061"/>
      <w:r w:rsidRPr="0086056D">
        <w:rPr>
          <w:i/>
        </w:rPr>
        <w:t xml:space="preserve">Escherichia coli </w:t>
      </w:r>
      <w:r w:rsidRPr="0086056D">
        <w:t>K-12 derivatives. Environmental Protection Agency Washington DC</w:t>
      </w:r>
    </w:p>
    <w:p w14:paraId="3E997114" w14:textId="77777777" w:rsidR="0086056D" w:rsidRDefault="0086056D" w:rsidP="0086056D">
      <w:pPr>
        <w:pStyle w:val="CitaviBibliographyEntry"/>
      </w:pPr>
      <w:bookmarkStart w:id="1062" w:name="_CTVL001af2ffffea6f54799a20a0c2887d1ddc3"/>
      <w:r>
        <w:t>Erney RM, Malone WT, Skelding MB, Marcon AA, Kleman-Leyer KM, O'Ryan ML, Ruiz-Palacios G, Hilty MD, Pickering LK, Prieto PA (2000) Variability of human milk neutral oligosaccharides in a diverse population. J Pediatr Gastroenterol Nutr 30:181–192</w:t>
      </w:r>
    </w:p>
    <w:p w14:paraId="3209E38C" w14:textId="77777777" w:rsidR="0086056D" w:rsidRDefault="0086056D" w:rsidP="0086056D">
      <w:pPr>
        <w:pStyle w:val="CitaviBibliographyEntry"/>
      </w:pPr>
      <w:bookmarkStart w:id="1063" w:name="_CTVL0011a747436dfb94b4ebd839b3c0427dcb9"/>
      <w:bookmarkEnd w:id="1062"/>
      <w:r>
        <w:t>FAO/WHO (2001) Evaluation of allergenicity of genetically modified foods. Food and Agricultural Organization of the United Nations , Rome</w:t>
      </w:r>
    </w:p>
    <w:p w14:paraId="2056ECB8" w14:textId="77777777" w:rsidR="0086056D" w:rsidRDefault="0086056D" w:rsidP="0086056D">
      <w:pPr>
        <w:pStyle w:val="CitaviBibliographyEntry"/>
      </w:pPr>
      <w:bookmarkStart w:id="1064" w:name="_CTVL001417e8bd3553a4800a04ae409df1a16a8"/>
      <w:bookmarkEnd w:id="1063"/>
      <w:r>
        <w:t>Food Standards Australia New Zealand (2009) Principles and Practices of Dietary Exposure Assessment for Food Regulatory Purposes. http://www.foodstandards.gov.au/science/exposure/documents/Principles%20_%20practices%20exposure%20assessment%202009.pdf</w:t>
      </w:r>
    </w:p>
    <w:p w14:paraId="5C1FBAB2" w14:textId="77777777" w:rsidR="0086056D" w:rsidRDefault="0086056D" w:rsidP="0086056D">
      <w:pPr>
        <w:pStyle w:val="CitaviBibliographyEntry"/>
      </w:pPr>
      <w:bookmarkStart w:id="1065" w:name="_CTVL00186b62d582d1043788111f47c1e800f8e"/>
      <w:bookmarkEnd w:id="1064"/>
      <w:r>
        <w:t>Food Standards Australia New Zealand (2016) AUSNUT 2011-13 Food nutrient database. http://www.foodstandards.gov.au/science/monitoringnutrients/ausnut/ausnutdatafiles/pages/foodnutrient.aspx</w:t>
      </w:r>
    </w:p>
    <w:p w14:paraId="0F3A014F" w14:textId="77777777" w:rsidR="0086056D" w:rsidRDefault="0086056D" w:rsidP="0086056D">
      <w:pPr>
        <w:pStyle w:val="CitaviBibliographyEntry"/>
      </w:pPr>
      <w:bookmarkStart w:id="1066" w:name="_CTVL001fff520115363476f9e834c1b0936e881"/>
      <w:bookmarkEnd w:id="1065"/>
      <w:r>
        <w:t>Fura A, Leary JA (1993) Differentiation of Ca(2+)- and Mg(2+)-coordinated branched trisaccharide isomers: An electrospray ionization and tandem mass spectrometry study. Anal Chem 65:2805–2811</w:t>
      </w:r>
    </w:p>
    <w:p w14:paraId="2CBE133E" w14:textId="77777777" w:rsidR="0086056D" w:rsidRDefault="0086056D" w:rsidP="0086056D">
      <w:pPr>
        <w:pStyle w:val="CitaviBibliographyEntry"/>
      </w:pPr>
      <w:bookmarkStart w:id="1067" w:name="_CTVL0013d41dccd27434445be4305e1a839ee3b"/>
      <w:bookmarkEnd w:id="1066"/>
      <w:r>
        <w:lastRenderedPageBreak/>
        <w:t>Galeotti F, Coppa GV, Zampini L, Maccari F, Galeazzi T, Padella L, Santoro L, Gabrielli O, Volpi N (2012) On-line high-performance liquid chromatography–fluorescence detection–electrospray ionization–mass spectrometry profiling of human milk oligosaccharides derivatized with 2-aminoacridone. Anal Biochem 430:97–104. doi: 10.1016/j.ab.2012.07.027</w:t>
      </w:r>
    </w:p>
    <w:p w14:paraId="4FF734A3" w14:textId="77777777" w:rsidR="0086056D" w:rsidRDefault="0086056D" w:rsidP="0086056D">
      <w:pPr>
        <w:pStyle w:val="CitaviBibliographyEntry"/>
      </w:pPr>
      <w:bookmarkStart w:id="1068" w:name="_CTVL00145ce5334bdad4e4aad59b46ad14a0b99"/>
      <w:bookmarkEnd w:id="1067"/>
      <w:r>
        <w:t>Galeotti F, Coppa GV, Zampini L, Maccari F, Galeazzi T, Padella L, Santoro L, Gabrielli O, Volpi N (2014) Capillary electrophoresis separation of human milk neutral and acidic oligosaccharides derivatized with 2-aminoacridone. Electrophoresis 35:811–818. doi: 10.1002/elps.201300490</w:t>
      </w:r>
    </w:p>
    <w:p w14:paraId="4C28D16E" w14:textId="77777777" w:rsidR="0086056D" w:rsidRDefault="0086056D" w:rsidP="0086056D">
      <w:pPr>
        <w:pStyle w:val="CitaviBibliographyEntry"/>
      </w:pPr>
      <w:bookmarkStart w:id="1069" w:name="_CTVL0017145942fbe314226b9236d8cd9133335"/>
      <w:bookmarkEnd w:id="1068"/>
      <w:r>
        <w:t>Gänzle MG, Follador R (2012) Metabolism of oligosaccharides and starch in lactobacilli: A review. Front Microbiol 3:340. doi: 10.3389/fmicb.2012.00340</w:t>
      </w:r>
    </w:p>
    <w:p w14:paraId="211EDE9B" w14:textId="77777777" w:rsidR="0086056D" w:rsidRDefault="0086056D" w:rsidP="0086056D">
      <w:pPr>
        <w:pStyle w:val="CitaviBibliographyEntry"/>
      </w:pPr>
      <w:bookmarkStart w:id="1070" w:name="_CTVL001356326bb67ce40f09c414352b964ca14"/>
      <w:bookmarkEnd w:id="1069"/>
      <w:r>
        <w:t>Garofalo R (2010) Cytokines in human milk. J Pediatr 156:S36-40. doi: 10.1016/j.jpeds.2009.11.019</w:t>
      </w:r>
    </w:p>
    <w:p w14:paraId="618FB27B" w14:textId="77777777" w:rsidR="0086056D" w:rsidRDefault="0086056D" w:rsidP="0086056D">
      <w:pPr>
        <w:pStyle w:val="CitaviBibliographyEntry"/>
      </w:pPr>
      <w:bookmarkStart w:id="1071" w:name="_CTVL00175216e1f7fd042698022675ca5d4f717"/>
      <w:bookmarkEnd w:id="1070"/>
      <w:r>
        <w:t>Garrido D, Ruiz-Moyano S, Lemay DG, Sela DA, German JB, Mills DA (2015) Comparative transcriptomics reveals key differences in the response to milk oligosaccharides of infant gut-associated bifidobacteria. Sci Rep 5:13517. doi: 10.1038/srep13517</w:t>
      </w:r>
    </w:p>
    <w:p w14:paraId="01E96EBA" w14:textId="77777777" w:rsidR="0086056D" w:rsidRDefault="0086056D" w:rsidP="0086056D">
      <w:pPr>
        <w:pStyle w:val="CitaviBibliographyEntry"/>
      </w:pPr>
      <w:bookmarkStart w:id="1072" w:name="_CTVL001771e61de3e2046f2a8f5cf836ee7eda5"/>
      <w:bookmarkEnd w:id="1071"/>
      <w:r>
        <w:t>Garrido D, Ruiz-Moyano S, Kirmiz N, Davis JC, Totten SM, Lemay DG, Ugalde JA, German JB, Lebrilla CB, Mills DA (2016) A novel gene cluster allows preferential utilization of fucosylated milk oligosaccharides in Bifidobacterium longum subsp. longum SC596. Sci Rep 6:35045. doi: 10.1038/srep35045</w:t>
      </w:r>
    </w:p>
    <w:p w14:paraId="6922FF7A" w14:textId="77777777" w:rsidR="0086056D" w:rsidRDefault="0086056D" w:rsidP="0086056D">
      <w:pPr>
        <w:pStyle w:val="CitaviBibliographyEntry"/>
      </w:pPr>
      <w:bookmarkStart w:id="1073" w:name="_CTVL00161bb4bae9c8d4885851a089b37526560"/>
      <w:bookmarkEnd w:id="1072"/>
      <w:r>
        <w:t>Gidrewicz DA, Fenton TR (2014) A systematic review and meta-analysis of the nutrient content of preterm and term breast milk. BMC Pediatr 14:216. doi: 10.1186/1471-2431-14-216</w:t>
      </w:r>
    </w:p>
    <w:p w14:paraId="726E2733" w14:textId="77777777" w:rsidR="0086056D" w:rsidRDefault="0086056D" w:rsidP="0086056D">
      <w:pPr>
        <w:pStyle w:val="CitaviBibliographyEntry"/>
      </w:pPr>
      <w:bookmarkStart w:id="1074" w:name="_CTVL0012cb0c870515c40238bfa03f7f815e004"/>
      <w:bookmarkEnd w:id="1073"/>
      <w:r>
        <w:t>Gnoth MJ, Kunz C, Kinne-Saffran E, Rudloff S (2000) Human Milk Oligosaccharides Are Minimally Digested In Vitro. J Nutr 130:3014–3020. doi: 10.1093/jn/130.12.3014</w:t>
      </w:r>
    </w:p>
    <w:p w14:paraId="513CE637" w14:textId="77777777" w:rsidR="0086056D" w:rsidRDefault="0086056D" w:rsidP="0086056D">
      <w:pPr>
        <w:pStyle w:val="CitaviBibliographyEntry"/>
      </w:pPr>
      <w:bookmarkStart w:id="1075" w:name="_CTVL0010979075350174bd1b59568882b0f4c55"/>
      <w:bookmarkEnd w:id="1074"/>
      <w:r>
        <w:t>Gnoth MJ, Rudloff S, Kunz C, Kinne RKH (2001) Investigations of the in Vitro Transport of Human Milk Oligosaccharides by a Caco-2 Monolayer Using a Novel High Performance Liquid Chromatography-Mass Spectrometry Technique. J. Biol. Chem. 276:34363–34370. doi: 10.1074/jbc.M104805200</w:t>
      </w:r>
    </w:p>
    <w:p w14:paraId="4582C796" w14:textId="77777777" w:rsidR="0086056D" w:rsidRDefault="0086056D" w:rsidP="0086056D">
      <w:pPr>
        <w:pStyle w:val="CitaviBibliographyEntry"/>
      </w:pPr>
      <w:bookmarkStart w:id="1076" w:name="_CTVL001bdadc353d1f043ea949d4aa93ab06f3e"/>
      <w:bookmarkEnd w:id="1075"/>
      <w:r>
        <w:t>Goehring KC, Kennedy AD, Prieto PA, Buck RH (2014) Direct evidence for the presence of human milk oligosaccharides in the circulation of breastfed infants. PLoS ONE 9:e101692. doi: 10.1371/journal.pone.0101692</w:t>
      </w:r>
    </w:p>
    <w:p w14:paraId="19423EA4" w14:textId="77777777" w:rsidR="0086056D" w:rsidRDefault="0086056D" w:rsidP="0086056D">
      <w:pPr>
        <w:pStyle w:val="CitaviBibliographyEntry"/>
      </w:pPr>
      <w:bookmarkStart w:id="1077" w:name="_CTVL001a986b07cfcae4ab8a5bb025c4daaad69"/>
      <w:bookmarkEnd w:id="1076"/>
      <w:r>
        <w:t>Goehring KC, Marriage BJ, Oliver JS, Wilder JA, Barrett EG, Buck RH (2016) Similar to those who are breastfed, infants fed a formula containing 2′-fucosyllactose have lower inflammatory cytokines in a randomized controlled trial. J Nutr 146:2559–2566. doi: 10.3945/jn.116.236919</w:t>
      </w:r>
    </w:p>
    <w:p w14:paraId="280612FF" w14:textId="77777777" w:rsidR="0086056D" w:rsidRDefault="0086056D" w:rsidP="0086056D">
      <w:pPr>
        <w:pStyle w:val="CitaviBibliographyEntry"/>
      </w:pPr>
      <w:bookmarkStart w:id="1078" w:name="_CTVL001b44683970e2541e49720d52dd0b2d38a"/>
      <w:bookmarkEnd w:id="1077"/>
      <w:r>
        <w:t>Good M, Sodhi CP, Yamaguchi Y, Jia H, Lu P, Fulton WB, Martin LY, Prindle T, Nino DF, Zhou Q, Ma C, Ozolek JA, Buck RH, Goehring KC, Hackam DJ (2016) The human milk oligosaccharide 2'-fucosyllactose attenuates the severity of experimental necrotising enterocolitis by enhancing mesenteric perfusion in the neonatal intestine. Br J Nutr 116:1175–1187. doi: 10.1017/S0007114516002944</w:t>
      </w:r>
    </w:p>
    <w:p w14:paraId="7D5BD4EB" w14:textId="77777777" w:rsidR="0086056D" w:rsidRDefault="0086056D" w:rsidP="0086056D">
      <w:pPr>
        <w:pStyle w:val="CitaviBibliographyEntry"/>
      </w:pPr>
      <w:bookmarkStart w:id="1079" w:name="_CTVL001cab0bff232c9464985da9eeea92c3689"/>
      <w:bookmarkEnd w:id="1078"/>
      <w:r>
        <w:t>Halimi H, Rigato A, Byrne D, Ferracci G, Sebban-Kreuzer C, ElAntak L, Guerlesquin F (2014) Glycan dependence of Galectin-3 self-association properties. PLoS ONE 9:e111836. doi: 10.1371/journal.pone.0111836</w:t>
      </w:r>
    </w:p>
    <w:p w14:paraId="2F2CCA72" w14:textId="77777777" w:rsidR="0086056D" w:rsidRDefault="0086056D" w:rsidP="0086056D">
      <w:pPr>
        <w:pStyle w:val="CitaviBibliographyEntry"/>
      </w:pPr>
      <w:bookmarkStart w:id="1080" w:name="_CTVL001bbc0d6fa0f05436c9a619a2b0f3c6659"/>
      <w:bookmarkEnd w:id="1079"/>
      <w:r>
        <w:t>Hanahan D (1983) Studies on transformation of Escherichia coli with plasmids. J Mol Biol 166:557–580</w:t>
      </w:r>
    </w:p>
    <w:p w14:paraId="2D26CA49" w14:textId="77777777" w:rsidR="0086056D" w:rsidRDefault="0086056D" w:rsidP="0086056D">
      <w:pPr>
        <w:pStyle w:val="CitaviBibliographyEntry"/>
      </w:pPr>
      <w:bookmarkStart w:id="1081" w:name="_CTVL00104bb3d5a16cc42efaa84c29b1fc4bc65"/>
      <w:bookmarkEnd w:id="1080"/>
      <w:r>
        <w:t>Hanlon PR, Thorsrud BA (2014) A 3-week pre-clinical study of 2′-fucosyllactose in farm piglets. Food and Chemical Toxicology 74:343–348. doi: 10.1016/j.fct.2014.10.025</w:t>
      </w:r>
    </w:p>
    <w:p w14:paraId="347975EC" w14:textId="77777777" w:rsidR="0086056D" w:rsidRDefault="0086056D" w:rsidP="0086056D">
      <w:pPr>
        <w:pStyle w:val="CitaviBibliographyEntry"/>
      </w:pPr>
      <w:bookmarkStart w:id="1082" w:name="_CTVL0014d86aefeff264b3187de29f982a8b1a2"/>
      <w:bookmarkEnd w:id="1081"/>
      <w:r>
        <w:t>He Y, Liu S, Leone S, Newburg DS (2014) Human colostrum oligosaccharides modulate major immunologic pathways of immature human intestine. Mucosal Immunol 7:1326–1339. doi: 10.1038/mi.2014.20</w:t>
      </w:r>
    </w:p>
    <w:p w14:paraId="4AA0CE64" w14:textId="77777777" w:rsidR="0086056D" w:rsidRDefault="0086056D" w:rsidP="0086056D">
      <w:pPr>
        <w:pStyle w:val="CitaviBibliographyEntry"/>
      </w:pPr>
      <w:bookmarkStart w:id="1083" w:name="_CTVL0011d0d76f5318b470185f87773991b6fe5"/>
      <w:bookmarkEnd w:id="1082"/>
      <w:r>
        <w:t>He Y, Lawlor NT, Newburg DS (2016a) Human Milk Components Modulate Toll-Like Receptor-Mediated Inflammation. Adv Nutr 7:102–111. doi: 10.3945/an.115.010090</w:t>
      </w:r>
    </w:p>
    <w:p w14:paraId="08B110D5" w14:textId="77777777" w:rsidR="0086056D" w:rsidRDefault="0086056D" w:rsidP="0086056D">
      <w:pPr>
        <w:pStyle w:val="CitaviBibliographyEntry"/>
      </w:pPr>
      <w:bookmarkStart w:id="1084" w:name="_CTVL001130082148c5348d59949ead4e5f157c6"/>
      <w:bookmarkEnd w:id="1083"/>
      <w:r>
        <w:t xml:space="preserve">He Y, Liu S, Kling DE, Leone S, Lawlor NT, Huang Y, Feinberg SB, Hill DR, Newburg DS (2016b) The human milk oligosaccharide 2'-fucosyllactose modulates CD14 expression </w:t>
      </w:r>
      <w:r>
        <w:lastRenderedPageBreak/>
        <w:t>in human enterocytes, thereby attenuating LPS-induced inflammation. Gut 65:33–46. doi: 10.1136/gutjnl-2014-307544</w:t>
      </w:r>
    </w:p>
    <w:p w14:paraId="34DC18DE" w14:textId="77777777" w:rsidR="0086056D" w:rsidRDefault="0086056D" w:rsidP="0086056D">
      <w:pPr>
        <w:pStyle w:val="CitaviBibliographyEntry"/>
      </w:pPr>
      <w:bookmarkStart w:id="1085" w:name="_CTVL00157cc547de3094daa8715706be3305022"/>
      <w:bookmarkEnd w:id="1084"/>
      <w:r>
        <w:t>Hester SN, Donovan SM (2012) Individual and Combined Effects of Nucleotides and Human Milk Oligosaccharides on Proliferation, Apoptosis and Necrosis in a Human Fetal Intestinal Cell Line. FNS 03:1567–1576. doi: 10.4236/fns.2012.311205</w:t>
      </w:r>
    </w:p>
    <w:p w14:paraId="6515F1F0" w14:textId="77777777" w:rsidR="0086056D" w:rsidRDefault="0086056D" w:rsidP="0086056D">
      <w:pPr>
        <w:pStyle w:val="CitaviBibliographyEntry"/>
      </w:pPr>
      <w:bookmarkStart w:id="1086" w:name="_CTVL001cb760d2b59704205afeb8bc7a4bf00a2"/>
      <w:bookmarkEnd w:id="1085"/>
      <w:r>
        <w:t>Hester SN, Chen X, Li M, Monaco MH, Comstock SS, Kuhlenschmidt TB, Kuhlenschmidt MS, Donovan SM (2013) Human milk oligosaccharides inhibit rotavirus infectivity in vitro and in acutely infected piglets. Br J Nutr 110:1233–1242. doi: 10.1017/S0007114513000391</w:t>
      </w:r>
    </w:p>
    <w:p w14:paraId="4413D81A" w14:textId="77777777" w:rsidR="0086056D" w:rsidRDefault="0086056D" w:rsidP="0086056D">
      <w:pPr>
        <w:pStyle w:val="CitaviBibliographyEntry"/>
      </w:pPr>
      <w:bookmarkStart w:id="1087" w:name="_CTVL0019440679c63ed45a3855be184c2c3e353"/>
      <w:bookmarkEnd w:id="1086"/>
      <w:r>
        <w:t>Hitchcock NE (1986) Nutrition and growth in infancy and early childhood: A longitudinal study from birth to 5 years /  Nancy E. Hitchcock … [et al.]. Monographs in paediatrics, vol. 19. Karger, Basel</w:t>
      </w:r>
    </w:p>
    <w:p w14:paraId="0703E4BB" w14:textId="77777777" w:rsidR="0086056D" w:rsidRDefault="0086056D" w:rsidP="0086056D">
      <w:pPr>
        <w:pStyle w:val="CitaviBibliographyEntry"/>
      </w:pPr>
      <w:bookmarkStart w:id="1088" w:name="_CTVL00123220eb0f45f40e7837f86b6f6ac4350"/>
      <w:bookmarkEnd w:id="1087"/>
      <w:r>
        <w:t>Hoeflinger JL, Davis SR, Chow J, Miller MJ (2015) In vitro impact of human milk oligosaccharides on Enterobacteriaceae growth. Journal of Agricultural and Food Chemistry 63:3295–3302. doi: 10.1021/jf505721p</w:t>
      </w:r>
    </w:p>
    <w:p w14:paraId="72228901" w14:textId="77777777" w:rsidR="0086056D" w:rsidRDefault="0086056D" w:rsidP="0086056D">
      <w:pPr>
        <w:pStyle w:val="CitaviBibliographyEntry"/>
      </w:pPr>
      <w:bookmarkStart w:id="1089" w:name="_CTVL001081a5751510c4679a2f9f38a50ff514c"/>
      <w:bookmarkEnd w:id="1088"/>
      <w:r>
        <w:t>Holscher HD, Davis SR, Tappenden KA (2014) Human milk oligosaccharides influence maturation of human intestinal Caco-2Bbe and HT-29 cell lines. J Nutr 144:586–591. doi: 10.3945/jn.113.189704</w:t>
      </w:r>
    </w:p>
    <w:p w14:paraId="67093044" w14:textId="77777777" w:rsidR="0086056D" w:rsidRDefault="0086056D" w:rsidP="0086056D">
      <w:pPr>
        <w:pStyle w:val="CitaviBibliographyEntry"/>
      </w:pPr>
      <w:bookmarkStart w:id="1090" w:name="_CTVL001aaa702db64474f3e8fec5f0602bb44e8"/>
      <w:bookmarkEnd w:id="1089"/>
      <w:r>
        <w:t>Hong Q, Ruhaak LR, Totten SM, Smilowitz JT, German JB, Lebrilla CB (2014) Label-free absolute quantitation of oligosaccharides using multiple reaction monitoring. Anal Chem 86:2640–2647. doi: 10.1021/ac404006z</w:t>
      </w:r>
    </w:p>
    <w:p w14:paraId="48F6A1BF" w14:textId="77777777" w:rsidR="0086056D" w:rsidRDefault="0086056D" w:rsidP="0086056D">
      <w:pPr>
        <w:pStyle w:val="CitaviBibliographyEntry"/>
      </w:pPr>
      <w:bookmarkStart w:id="1091" w:name="_CTVL001358ff3c1d635437eadd5e1d9784d1dac"/>
      <w:bookmarkEnd w:id="1090"/>
      <w:r>
        <w:t>Huang C-J, Lin H, Yang X (2012) Industrial production of recombinant therapeutics in Escherichia coli and its recent advancements. J Ind Microbiol Biotechnol 39:383–399. doi: 10.1007/s10295-011-1082-9</w:t>
      </w:r>
    </w:p>
    <w:p w14:paraId="5F2EAEF4" w14:textId="77777777" w:rsidR="0086056D" w:rsidRDefault="0086056D" w:rsidP="0086056D">
      <w:pPr>
        <w:pStyle w:val="CitaviBibliographyEntry"/>
      </w:pPr>
      <w:bookmarkStart w:id="1092" w:name="_CTVL001b22a390918204a8b93cbae999357260d"/>
      <w:bookmarkEnd w:id="1091"/>
      <w:r>
        <w:t>Ishizuka Y, Nemoto T, Fujiwara M, Fujita K-i, Nakanishi H (2008) Three-Dimensional Structure of Fucosyllactoses in an Aqueous Solution. Journal of Carbohydrate Chemistry 18:523–533. doi: 10.1080/07328309908544016</w:t>
      </w:r>
    </w:p>
    <w:p w14:paraId="21F8BE25" w14:textId="77777777" w:rsidR="0086056D" w:rsidRDefault="0086056D" w:rsidP="0086056D">
      <w:pPr>
        <w:pStyle w:val="CitaviBibliographyEntry"/>
      </w:pPr>
      <w:bookmarkStart w:id="1093" w:name="_CTVL0012be7111f702048bbafce7636eb6bbc7a"/>
      <w:bookmarkEnd w:id="1092"/>
      <w:r>
        <w:t>Jantscher-Krenn E, Marx C, Bode L (2013) Human milk oligosaccharides are differentially metabolised in neonatal rats. Br J Nutr 110:640–650. doi: 10.1017/S0007114512005727</w:t>
      </w:r>
    </w:p>
    <w:p w14:paraId="3F542BCA" w14:textId="77777777" w:rsidR="0086056D" w:rsidRDefault="0086056D" w:rsidP="0086056D">
      <w:pPr>
        <w:pStyle w:val="CitaviBibliographyEntry"/>
      </w:pPr>
      <w:bookmarkStart w:id="1094" w:name="_CTVL00195818659b8264793a063cf68a3a66f33"/>
      <w:bookmarkEnd w:id="1093"/>
      <w:r>
        <w:t>JECFA (1991) Evaluation of certain food additives and contaminants. Thirty-seventh report of the Joint FAO/WHO Expert Committee on Food Additives. World Health Organization Technical Report No. 806</w:t>
      </w:r>
    </w:p>
    <w:p w14:paraId="37AB42DA" w14:textId="77777777" w:rsidR="0086056D" w:rsidRDefault="0086056D" w:rsidP="0086056D">
      <w:pPr>
        <w:pStyle w:val="CitaviBibliographyEntry"/>
      </w:pPr>
      <w:bookmarkStart w:id="1095" w:name="_CTVL001af59da26ca1e4d59becb5830200f8310"/>
      <w:bookmarkEnd w:id="1094"/>
      <w:r>
        <w:t>Jenkins GA, Bradbury JH, Messer M, Trifonoff E (1984) Determination of the structures of fucosyl-lactose and difucosyl-lactose from the milk of monotremes, using 13C-n.m.r. spectroscopy. Carbohydrate Research 126:157–161</w:t>
      </w:r>
    </w:p>
    <w:p w14:paraId="43C929B0" w14:textId="77777777" w:rsidR="0086056D" w:rsidRDefault="0086056D" w:rsidP="0086056D">
      <w:pPr>
        <w:pStyle w:val="CitaviBibliographyEntry"/>
      </w:pPr>
      <w:bookmarkStart w:id="1096" w:name="_CTVL001e1d804b440ed4a7b9c22eff4377166b5"/>
      <w:bookmarkEnd w:id="1095"/>
      <w:r>
        <w:t>Jozala AF, Geraldes DC, Tundisi LL, Feitosa VdA, Breyer CA, Cardoso SL, Mazzola PG, Oliveira-Nascimento Ld, Rangel-Yagui CdO, Magalhães PdO, Oliveira MAd, Pessoa A (2016) Biopharmaceuticals from microorganisms: From production to purification. Braz J Microbiol 47 Suppl 1:51–63. doi: 10.1016/j.bjm.2016.10.007</w:t>
      </w:r>
    </w:p>
    <w:p w14:paraId="0305B011" w14:textId="77777777" w:rsidR="0086056D" w:rsidRDefault="0086056D" w:rsidP="0086056D">
      <w:pPr>
        <w:pStyle w:val="CitaviBibliographyEntry"/>
      </w:pPr>
      <w:bookmarkStart w:id="1097" w:name="_CTVL00129a9349d14444cdea3cb1be9b47f08f3"/>
      <w:bookmarkEnd w:id="1096"/>
      <w:r>
        <w:t>Kajzer J, Oliver JS, Marriage BJ (2016) Gastrointestinal tolerance of formula supplemented with oligosaccharides. The FASEB Journal 30:Abstract 671.4</w:t>
      </w:r>
    </w:p>
    <w:p w14:paraId="7D11B99E" w14:textId="77777777" w:rsidR="0086056D" w:rsidRDefault="0086056D" w:rsidP="0086056D">
      <w:pPr>
        <w:pStyle w:val="CitaviBibliographyEntry"/>
      </w:pPr>
      <w:bookmarkStart w:id="1098" w:name="_CTVL001cbec7c0f257e4955978f3c1fafbce76a"/>
      <w:bookmarkEnd w:id="1097"/>
      <w:r>
        <w:t>Koromyslova A, Tripathi S, Morozov V, Schroten H, Hansman GS (2017) Human norovirus inhibition by a human milk oligosaccharide. Virology 508:81–89. doi: 10.1016/j.virol.2017.04.032</w:t>
      </w:r>
    </w:p>
    <w:p w14:paraId="49805E3E" w14:textId="77777777" w:rsidR="0086056D" w:rsidRDefault="0086056D" w:rsidP="0086056D">
      <w:pPr>
        <w:pStyle w:val="CitaviBibliographyEntry"/>
      </w:pPr>
      <w:bookmarkStart w:id="1099" w:name="_CTVL001b4ed36f19a9b4cf681f7064b50f5f435"/>
      <w:bookmarkEnd w:id="1098"/>
      <w:r>
        <w:t>Kotylo PK, Fineberg NS, Freeman KS, Redmond NL, Charland C (1993) Reference ranges for lymphocyte subsets in pediatric patients. Am J Clin Pathol 100:111–115</w:t>
      </w:r>
    </w:p>
    <w:p w14:paraId="5F0CB71E" w14:textId="77777777" w:rsidR="0086056D" w:rsidRDefault="0086056D" w:rsidP="0086056D">
      <w:pPr>
        <w:pStyle w:val="CitaviBibliographyEntry"/>
      </w:pPr>
      <w:bookmarkStart w:id="1100" w:name="_CTVL00119507b572cb8401e99bc6e2911c1bca4"/>
      <w:bookmarkEnd w:id="1099"/>
      <w:r>
        <w:t>Kovach ME, Elzer PH, Hill DS, Robertson GT, Farris MA, Roop RM, Peterson KM (1995) Four new derivatives of the broad-host-range cloning vector pBBR1MCS, carrying different antibiotic-resistance cassettes. Gene 166:175–176</w:t>
      </w:r>
    </w:p>
    <w:p w14:paraId="07996ECB" w14:textId="77777777" w:rsidR="0086056D" w:rsidRDefault="0086056D" w:rsidP="0086056D">
      <w:pPr>
        <w:pStyle w:val="CitaviBibliographyEntry"/>
      </w:pPr>
      <w:bookmarkStart w:id="1101" w:name="_CTVL00150c16a6a1d974382ab6328328c339bb0"/>
      <w:bookmarkEnd w:id="1100"/>
      <w:r>
        <w:t>Kramer MS, Chalmers B, Hodnett ED, Sevkovskaya Z, Dzikovich I, Shapiro S, Collet JP, Vanilovich I, Mezen I, Ducruet T, Shishko G, Zubovich V, Mknuik D, Gluchanina E, Dombrovskiy V, Ustinovitch A, Kot T, Bogdanovich N, Ovchinikova L, Helsing E (2001) Promotion of Breastfeeding Intervention Trial (PROBIT): A randomized trial in the Republic of Belarus. JAMA 285:413–420</w:t>
      </w:r>
    </w:p>
    <w:p w14:paraId="5AAE30F5" w14:textId="77777777" w:rsidR="0086056D" w:rsidRDefault="0086056D" w:rsidP="0086056D">
      <w:pPr>
        <w:pStyle w:val="CitaviBibliographyEntry"/>
      </w:pPr>
      <w:bookmarkStart w:id="1102" w:name="_CTVL001a234c08c03e841f2b12c55e799c7fb2a"/>
      <w:bookmarkEnd w:id="1101"/>
      <w:r>
        <w:t xml:space="preserve">Kramer MS, Guo T, Platt RW, Sevkovskaya Z, Dzikovich I, Collet J-P, Shapiro S, Chalmers </w:t>
      </w:r>
      <w:r>
        <w:lastRenderedPageBreak/>
        <w:t>B, Hodnett E, Vanilovich I, Mezen I, Ducruet T, Shishko G, Bogdanovich N (2003) Infant growth and health outcomes associated with 3 compared with 6 mo of exclusive breastfeeding. The American Journal of Clinical Nutrition 78:291–295. doi: 10.1093/ajcn/78.2.291</w:t>
      </w:r>
    </w:p>
    <w:p w14:paraId="2AD86D49" w14:textId="77777777" w:rsidR="0086056D" w:rsidRDefault="0086056D" w:rsidP="0086056D">
      <w:pPr>
        <w:pStyle w:val="CitaviBibliographyEntry"/>
      </w:pPr>
      <w:bookmarkStart w:id="1103" w:name="_CTVL0019f3788b0ecec4fc3b709afe557ac7b86"/>
      <w:bookmarkEnd w:id="1102"/>
      <w:r>
        <w:t>Kunz C, Rodriguez-Palmero M, Koletzko B, Jensen R (1999) Nutritional and biochemical properties of human milk, Part I: General aspects, proteins, and carbohydrates. Clin Perinatol 26:307–333</w:t>
      </w:r>
    </w:p>
    <w:p w14:paraId="10C6FA85" w14:textId="77777777" w:rsidR="0086056D" w:rsidRDefault="0086056D" w:rsidP="0086056D">
      <w:pPr>
        <w:pStyle w:val="CitaviBibliographyEntry"/>
      </w:pPr>
      <w:bookmarkStart w:id="1104" w:name="_CTVL001b4a8eec0fd0541b589f51cc1d0bc4dd9"/>
      <w:bookmarkEnd w:id="1103"/>
      <w:r>
        <w:t>Kunz C, Meyer C, Collado MC, Geiger L, García-Mantrana I, Bertua-Ríos B, Martínez-Costa C, Borsch C, Rudloff S (2017) Influence of gestational age, secretor, and Lewis blood group status on the oligosaccharide content of human milk. J Pediatr Gastroenterol Nutr 64:789–798. doi: 10.1097/MPG.0000000000001402</w:t>
      </w:r>
    </w:p>
    <w:p w14:paraId="265A8CDF" w14:textId="77777777" w:rsidR="0086056D" w:rsidRDefault="0086056D" w:rsidP="0086056D">
      <w:pPr>
        <w:pStyle w:val="CitaviBibliographyEntry"/>
      </w:pPr>
      <w:bookmarkStart w:id="1105" w:name="_CTVL00167775d239ba840be8c1196fc4d7f5f30"/>
      <w:bookmarkEnd w:id="1104"/>
      <w:r>
        <w:t>Lahtinen SJ, Boyle RJ, Kivivuori S, Oppedisano F, Smith KR, Robins-Browne R, Salminen SJ, Tang MLK (2009) Prenatal probiotic administration can influence Bifidobacterium microbiota development in infants at high risk of allergy. J Allergy Clin Immunol 123:499–501. doi: 10.1016/j.jaci.2008.11.034</w:t>
      </w:r>
    </w:p>
    <w:p w14:paraId="5251D80F" w14:textId="77777777" w:rsidR="0086056D" w:rsidRDefault="0086056D" w:rsidP="0086056D">
      <w:pPr>
        <w:pStyle w:val="CitaviBibliographyEntry"/>
      </w:pPr>
      <w:bookmarkStart w:id="1106" w:name="_CTVL001200b4229a0b5459296e8dab11ea011d7"/>
      <w:bookmarkEnd w:id="1105"/>
      <w:r>
        <w:t>Lane JA, Mehra RK, Carrington SD, Hickey RM (2011) Development of biosensor-based assays to identify anti-infective oligosaccharides. Anal Biochem 410:200–205. doi: 10.1016/j.ab.2010.11.032</w:t>
      </w:r>
    </w:p>
    <w:p w14:paraId="65734317" w14:textId="77777777" w:rsidR="0086056D" w:rsidRDefault="0086056D" w:rsidP="0086056D">
      <w:pPr>
        <w:pStyle w:val="CitaviBibliographyEntry"/>
      </w:pPr>
      <w:bookmarkStart w:id="1107" w:name="_CTVL001f1cf98fe668a44a799e345f518981d4b"/>
      <w:bookmarkEnd w:id="1106"/>
      <w:r>
        <w:t>Lane JA, Mariño K, Naughton J, Kavanaugh D, Clyne M, Carrington SD, Hickey RM (2012) Anti-infective bovine colostrum oligosaccharides: Campylobacter jejuni as a case study. Int J Food Microbiol 157:182–188. doi: 10.1016/j.ijfoodmicro.2012.04.027</w:t>
      </w:r>
    </w:p>
    <w:p w14:paraId="40FEB9A5" w14:textId="77777777" w:rsidR="0086056D" w:rsidRDefault="0086056D" w:rsidP="0086056D">
      <w:pPr>
        <w:pStyle w:val="CitaviBibliographyEntry"/>
      </w:pPr>
      <w:bookmarkStart w:id="1108" w:name="_CTVL0013bd72f70493242cd8b70b0c8a88896d2"/>
      <w:bookmarkEnd w:id="1107"/>
      <w:r>
        <w:t>Laucirica DR, Triantis V, Schoemaker R, Estes MK, Ramani S (2017) Milk Oligosaccharides Inhibit Human Rotavirus Infectivity in MA104 Cells. J Nutr 147:1709–1714. doi: 10.3945/jn.116.246090</w:t>
      </w:r>
    </w:p>
    <w:p w14:paraId="3020075A" w14:textId="77777777" w:rsidR="0086056D" w:rsidRDefault="0086056D" w:rsidP="0086056D">
      <w:pPr>
        <w:pStyle w:val="CitaviBibliographyEntry"/>
      </w:pPr>
      <w:bookmarkStart w:id="1109" w:name="_CTVL00192f08f245d85441bb3e90b913b04f4dd"/>
      <w:bookmarkEnd w:id="1108"/>
      <w:r>
        <w:t>Lawrence RM, Pane CA (2007) Human breast milk: Current concepts of immunology and infectious diseases. Curr Probl Pediatr Adolesc Health Care 37:7–36. doi: 10.1016/j.cppeds.2006.10.002</w:t>
      </w:r>
    </w:p>
    <w:p w14:paraId="41891CA5" w14:textId="77777777" w:rsidR="0086056D" w:rsidRDefault="0086056D" w:rsidP="0086056D">
      <w:pPr>
        <w:pStyle w:val="CitaviBibliographyEntry"/>
      </w:pPr>
      <w:bookmarkStart w:id="1110" w:name="_CTVL001b51f80f9c1804f4a966458bc22329d76"/>
      <w:bookmarkEnd w:id="1109"/>
      <w:r>
        <w:t>Lechuga S, Ivanov AI (2017) Disruption of the epithelial barrier during intestinal inflammation: Quest for new molecules and mechanisms. Biochim Biophys Acta 1864:1183–1194. doi: 10.1016/j.bbamcr.2017.03.007</w:t>
      </w:r>
    </w:p>
    <w:p w14:paraId="064EE4D8" w14:textId="77777777" w:rsidR="0086056D" w:rsidRDefault="0086056D" w:rsidP="0086056D">
      <w:pPr>
        <w:pStyle w:val="CitaviBibliographyEntry"/>
      </w:pPr>
      <w:bookmarkStart w:id="1111" w:name="_CTVL001198db79eb6d24befb832b6a9bab44d51"/>
      <w:bookmarkEnd w:id="1110"/>
      <w:r>
        <w:t>Legrand D (2016) Overview of Lactoferrin as a Natural Immune Modulator. J Pediatr 173 Suppl:S10-5. doi: 10.1016/j.jpeds.2016.02.071</w:t>
      </w:r>
    </w:p>
    <w:p w14:paraId="62713D5D" w14:textId="77777777" w:rsidR="0086056D" w:rsidRDefault="0086056D" w:rsidP="0086056D">
      <w:pPr>
        <w:pStyle w:val="CitaviBibliographyEntry"/>
      </w:pPr>
      <w:bookmarkStart w:id="1112" w:name="_CTVL001e310ae8b2c55424095c9e08d21f2d279"/>
      <w:bookmarkEnd w:id="1111"/>
      <w:r>
        <w:t>Leo F, Asakuma S, Nakamura T, Fukuda K, Senda A, Urashima T (2009) Improved determination of milk oligosaccharides using a single derivatization with anthranilic acid and separation by reversed-phase high-performance liquid chromatography. J Chromatogr A 1216:1520–1523. doi: 10.1016/j.chroma.2009.01.015</w:t>
      </w:r>
    </w:p>
    <w:p w14:paraId="7A8E4696" w14:textId="77777777" w:rsidR="0086056D" w:rsidRDefault="0086056D" w:rsidP="0086056D">
      <w:pPr>
        <w:pStyle w:val="CitaviBibliographyEntry"/>
      </w:pPr>
      <w:bookmarkStart w:id="1113" w:name="_CTVL001ed2098f526e441de880f530fb6da2585"/>
      <w:bookmarkEnd w:id="1112"/>
      <w:r>
        <w:t>Leo F, Asakuma S, Fukuda K, Senda A, Urashima T (2010) Determination of sialyl and neutral oligosaccharide levels in transition and mature milks of Samoan women, using anthranilic derivatization followed by reverse phase high performance liquid chromatography. Biosci Biotechnol Biochem 74:298–303. doi: 10.1271/bbb.90614</w:t>
      </w:r>
    </w:p>
    <w:p w14:paraId="76D440E4" w14:textId="77777777" w:rsidR="0086056D" w:rsidRDefault="0086056D" w:rsidP="0086056D">
      <w:pPr>
        <w:pStyle w:val="CitaviBibliographyEntry"/>
      </w:pPr>
      <w:bookmarkStart w:id="1114" w:name="_CTVL0012a30698f4268443f8e1df4c42683ddf3"/>
      <w:bookmarkEnd w:id="1113"/>
      <w:r>
        <w:t>Lewis ZT, Totten SM, Smilowitz JT, Popovic M, Parker E, Lemay DG, van Tassell ML, Miller MJ, Jin Y-S, German JB, Lebrilla CB, Mills DA (2015) Maternal fucosyltransferase 2 status affects the gut bifidobacterial communities of breastfed infants. Microbiome 3:13. doi: 10.1186/s40168-015-0071-z</w:t>
      </w:r>
    </w:p>
    <w:p w14:paraId="1B8E388F" w14:textId="77777777" w:rsidR="0086056D" w:rsidRDefault="0086056D" w:rsidP="0086056D">
      <w:pPr>
        <w:pStyle w:val="CitaviBibliographyEntry"/>
      </w:pPr>
      <w:bookmarkStart w:id="1115" w:name="_CTVL0013dc460a135964a738686716f22c2b73a"/>
      <w:bookmarkEnd w:id="1114"/>
      <w:r>
        <w:t>Li M, Monaco MH, Wang M, Comstock SS, Kuhlenschmidt TB, Fahey GC, Miller MJ, Kuhlenschmidt MS, Donovan SM (2014) Human milk oligosaccharides shorten rotavirus-induced diarrhea and modulate piglet mucosal immunity and colonic microbiota. ISME J 8:1609–1620. doi: 10.1038/ismej.2014.10</w:t>
      </w:r>
    </w:p>
    <w:p w14:paraId="42F50D55" w14:textId="77777777" w:rsidR="0086056D" w:rsidRDefault="0086056D" w:rsidP="0086056D">
      <w:pPr>
        <w:pStyle w:val="CitaviBibliographyEntry"/>
      </w:pPr>
      <w:bookmarkStart w:id="1116" w:name="_CTVL001e1980b92778a4d4ebcf23819db230175"/>
      <w:bookmarkEnd w:id="1115"/>
      <w:r>
        <w:t>Mahadevan B, Thorsrud BA, Brorby GP, Ferguson HE (2014) A 3-week dietary safety study of octenyl succinic anhydride (OSA)-modified starch in neonatal farm piglets. Food and Chemical Toxicology 72:83–89. doi: 10.1016/j.fct.2014.07.009</w:t>
      </w:r>
    </w:p>
    <w:p w14:paraId="730EBD8D" w14:textId="77777777" w:rsidR="0086056D" w:rsidRDefault="0086056D" w:rsidP="0086056D">
      <w:pPr>
        <w:pStyle w:val="CitaviBibliographyEntry"/>
      </w:pPr>
      <w:bookmarkStart w:id="1117" w:name="_CTVL001e0e3e8d045284a82be31925083d1f64b"/>
      <w:bookmarkEnd w:id="1116"/>
      <w:r>
        <w:t>Mantis NJ, Rol N, Corthésy B (2011) Secretory IgA's complex roles in immunity and mucosal homeostasis in the gut. Mucosal Immunol 4:603–611. doi: 10.1038/mi.2011.41</w:t>
      </w:r>
    </w:p>
    <w:p w14:paraId="52566D58" w14:textId="77777777" w:rsidR="0086056D" w:rsidRDefault="0086056D" w:rsidP="0086056D">
      <w:pPr>
        <w:pStyle w:val="CitaviBibliographyEntry"/>
      </w:pPr>
      <w:bookmarkStart w:id="1118" w:name="_CTVL001aeb43919fb9a4a888cad9ebe4e166665"/>
      <w:bookmarkEnd w:id="1117"/>
      <w:r>
        <w:t xml:space="preserve">Marques AH, O'Connor TG, Roth C, Susser E, Bjørke-Monsen A-L (2013) The influence of maternal prenatal and early childhood nutrition and maternal prenatal stress on offspring </w:t>
      </w:r>
      <w:r>
        <w:lastRenderedPageBreak/>
        <w:t>immune system development and neurodevelopmental disorders. Front Neurosci 7:120. doi: 10.3389/fnins.2013.00120.</w:t>
      </w:r>
    </w:p>
    <w:p w14:paraId="77C59059" w14:textId="77777777" w:rsidR="0086056D" w:rsidRDefault="0086056D" w:rsidP="0086056D">
      <w:pPr>
        <w:pStyle w:val="CitaviBibliographyEntry"/>
      </w:pPr>
      <w:bookmarkStart w:id="1119" w:name="_CTVL0011fd9e02b1f4d4cc88f79886b5c04a784"/>
      <w:bookmarkEnd w:id="1118"/>
      <w:r>
        <w:t>Marriage BJ, Buck RH, Goehring KC, Oliver JS, Williams JA (2015) Infants fed a lower calorie formula with 2'fl show growth and 2'FL uptake like breast-fed infants. J Pediatr Gastroenterol Nutr 61:649–658. doi: 10.1097/MPG.0000000000000889</w:t>
      </w:r>
    </w:p>
    <w:p w14:paraId="20841A2B" w14:textId="77777777" w:rsidR="0086056D" w:rsidRDefault="0086056D" w:rsidP="0086056D">
      <w:pPr>
        <w:pStyle w:val="CitaviBibliographyEntry"/>
      </w:pPr>
      <w:bookmarkStart w:id="1120" w:name="_CTVL001821311dca6864890af7e18f05be6f80d"/>
      <w:bookmarkEnd w:id="1119"/>
      <w:r>
        <w:t>Martín-Ortiz A, Salcedo J, Barile D, Bunyatratchata A, Moreno FJ, Martin-García I, Clemente A, Sanz ML, Ruiz-Matute AI (2016) Characterization of goat colostrum oligosaccharides by nano-liquid chromatography on chip quadrupole time-of-flight mass spectrometry and hydrophilic interaction liquid chromatography-quadrupole mass spectrometry. J Chromatogr A 1428:143–153. doi: 10.1016/j.chroma.2015.09.060</w:t>
      </w:r>
    </w:p>
    <w:p w14:paraId="549C26C3" w14:textId="77777777" w:rsidR="0086056D" w:rsidRDefault="0086056D" w:rsidP="0086056D">
      <w:pPr>
        <w:pStyle w:val="CitaviBibliographyEntry"/>
      </w:pPr>
      <w:bookmarkStart w:id="1121" w:name="_CTVL001b56ac04018dd4553b269f432a8bc825f"/>
      <w:bookmarkEnd w:id="1120"/>
      <w:r>
        <w:t>Matzinger P (1994) Tolerance, danger, and the extended family. Annu Rev Immunol 12:991–1045. doi: 10.1146/annurev.iy.12.040194.005015</w:t>
      </w:r>
    </w:p>
    <w:p w14:paraId="45BB43B3" w14:textId="77777777" w:rsidR="0086056D" w:rsidRDefault="0086056D" w:rsidP="0086056D">
      <w:pPr>
        <w:pStyle w:val="CitaviBibliographyEntry"/>
      </w:pPr>
      <w:bookmarkStart w:id="1122" w:name="_CTVL001804d52f495114f4d9388d92d8c2dd0b7"/>
      <w:bookmarkEnd w:id="1121"/>
      <w:r>
        <w:t>McGuire MK, Meehan CL, McGuire MA, Williams JE, Foster J, Sellen DW, Kamau-Mbuthia EW, Kamundia EW, Mbugua S, Moore SE, Prentice AM, Kvist LJ, Otoo GE, Brooker SL, Price WJ, Shafii B, Placek C, Lackey KA, Robertson B, Manzano S, Ruíz L, Rodríguez JM, Pareja RG, Bode L (2017) What's normal? Oligosaccharide concentrations and profiles in milk produced by healthy women vary geographically. Am J Clin Nutr 105:1086–1100. doi: 10.3945/ajcn.116.139980</w:t>
      </w:r>
    </w:p>
    <w:p w14:paraId="06CCE0F8" w14:textId="77777777" w:rsidR="0086056D" w:rsidRDefault="0086056D" w:rsidP="0086056D">
      <w:pPr>
        <w:pStyle w:val="CitaviBibliographyEntry"/>
      </w:pPr>
      <w:bookmarkStart w:id="1123" w:name="_CTVL001eb4e425dae9d4d3ea6a950f1dbe78848"/>
      <w:bookmarkEnd w:id="1122"/>
      <w:r>
        <w:t>Mezoff EA, Hawkins JA, Ollberding NJ, Karns R, Morrow AL, Helmrath MA (2016) The human milk oligosaccharide 2'-fucosyllactose augments the adaptive response to extensive intestinal. Am J Physiol Gastrointest Liver Physiol 310:G427-38. doi: 10.1152/ajpgi.00305.2015</w:t>
      </w:r>
    </w:p>
    <w:p w14:paraId="6B1221FE" w14:textId="77777777" w:rsidR="0086056D" w:rsidRDefault="0086056D" w:rsidP="0086056D">
      <w:pPr>
        <w:pStyle w:val="CitaviBibliographyEntry"/>
      </w:pPr>
      <w:bookmarkStart w:id="1124" w:name="_CTVL001286a04c1b74e43fbb19d94abfda971bf"/>
      <w:bookmarkEnd w:id="1123"/>
      <w:r>
        <w:t>Milani C, Duranti S, Bottacini F, Casey E, Turroni F, Mahony J, Belzer C, Delgado Palacio S, Arboleya Montes S, Mancabelli L, Lugli GA, Rodriguez JM, Bode L, Vos W de, Gueimonde M, Margolles A, van Sinderen D, Ventura M (2017) The First Microbial Colonizers of the Human Gut: Composition, Activities, and Health Implications of the Infant Gut Microbiota. Microbiol Mol Biol Rev 81. doi: 10.1128/MMBR.00036-17</w:t>
      </w:r>
    </w:p>
    <w:p w14:paraId="741A9390" w14:textId="77777777" w:rsidR="0086056D" w:rsidRDefault="0086056D" w:rsidP="0086056D">
      <w:pPr>
        <w:pStyle w:val="CitaviBibliographyEntry"/>
      </w:pPr>
      <w:bookmarkStart w:id="1125" w:name="_CTVL0013dea08149dfb47a5a8faa7c38b2f6a19"/>
      <w:bookmarkEnd w:id="1124"/>
      <w:r>
        <w:t>Morrow AL, Ruiz-Palacios GM, Altaye M, Jiang X, Guerrero ML, Meinzen-Derr JK, Farkas T, Chaturvedi P, Pickering LK, Newburg DS (2004) Human milk oligosaccharides are associated with protection against diarrhea in breast-fed infants. J Pediatr 145:297–303. doi: 10.1016/j.jpeds.2004.04.054</w:t>
      </w:r>
    </w:p>
    <w:p w14:paraId="4ABC9FA5" w14:textId="77777777" w:rsidR="0086056D" w:rsidRDefault="0086056D" w:rsidP="0086056D">
      <w:pPr>
        <w:pStyle w:val="CitaviBibliographyEntry"/>
      </w:pPr>
      <w:bookmarkStart w:id="1126" w:name="_CTVL0016c510b2343004b21931d777b07f871e6"/>
      <w:bookmarkEnd w:id="1125"/>
      <w:r>
        <w:t>Nakhla T, Fu D, Zopf D, Brodsky NL, Hurt H (1999) Neutral oligosaccharide content of preterm human milk. Br J Nutr 82:361–367</w:t>
      </w:r>
    </w:p>
    <w:p w14:paraId="0CB84792" w14:textId="77777777" w:rsidR="0086056D" w:rsidRDefault="0086056D" w:rsidP="0086056D">
      <w:pPr>
        <w:pStyle w:val="CitaviBibliographyEntry"/>
      </w:pPr>
      <w:bookmarkStart w:id="1127" w:name="_CTVL00102b94c6c892145639a2aa8f5706f4fa2"/>
      <w:bookmarkEnd w:id="1126"/>
      <w:r>
        <w:t>National Health and Medical Research Council (Australia) (2013) Infant feeding guidelines: Information for health workers : summary, [Rev. ed.]. National Health and Medical Research Council, Canberra, A.C.T.</w:t>
      </w:r>
    </w:p>
    <w:p w14:paraId="1484C8C3" w14:textId="77777777" w:rsidR="0086056D" w:rsidRDefault="0086056D" w:rsidP="0086056D">
      <w:pPr>
        <w:pStyle w:val="CitaviBibliographyEntry"/>
      </w:pPr>
      <w:bookmarkStart w:id="1128" w:name="_CTVL001901982030e814149b2e210431ef9da74"/>
      <w:bookmarkEnd w:id="1127"/>
      <w:r>
        <w:t>Newburg DS (2013) Glycobiology of human milk. Biochemistry Mosc 78:771–785. doi: 10.1134/S0006297913070092</w:t>
      </w:r>
    </w:p>
    <w:p w14:paraId="12E60E9B" w14:textId="77777777" w:rsidR="0086056D" w:rsidRDefault="0086056D" w:rsidP="0086056D">
      <w:pPr>
        <w:pStyle w:val="CitaviBibliographyEntry"/>
      </w:pPr>
      <w:bookmarkStart w:id="1129" w:name="_CTVL001a3aa41c7a3c74204829a40ea58cd7548"/>
      <w:bookmarkEnd w:id="1128"/>
      <w:r>
        <w:t>Newburg DS, Pickering LK, McCluer RH, Cleary TG (1990) Fucosylated oligosaccharides of human milk protect suckling mice from heat-stabile enterotoxin of Escherichia coli. J Infect Dis 162:1075–1080</w:t>
      </w:r>
    </w:p>
    <w:p w14:paraId="3E904B45" w14:textId="77777777" w:rsidR="0086056D" w:rsidRDefault="0086056D" w:rsidP="0086056D">
      <w:pPr>
        <w:pStyle w:val="CitaviBibliographyEntry"/>
      </w:pPr>
      <w:bookmarkStart w:id="1130" w:name="_CTVL001662733ddf26040b780f45ce3a185145b"/>
      <w:bookmarkEnd w:id="1129"/>
      <w:r>
        <w:t>Noll AJ, Gourdine J-P, Yu Y, Lasanajak Y, Smith DF, Cummings RD (2016) Galectins are human milk glycan receptors. Glycobiology 26:655–669. doi: 10.1093/glycob/cww002</w:t>
      </w:r>
    </w:p>
    <w:p w14:paraId="0ACD195E" w14:textId="77777777" w:rsidR="0086056D" w:rsidRDefault="0086056D" w:rsidP="0086056D">
      <w:pPr>
        <w:pStyle w:val="CitaviBibliographyEntry"/>
      </w:pPr>
      <w:bookmarkStart w:id="1131" w:name="_CTVL00196586196eda64b0fa140ea8334fd16fe"/>
      <w:bookmarkEnd w:id="1130"/>
      <w:r>
        <w:t>Obermeier S, Rudloff S, Pohlentz G, Lentze MJ, Kunz C (2006) Secretion of 13 C-Labelled Oligosaccharides into Human Milk and Infant's Urine after an Oral 13 C-Galactose Load. Isotopes in Environmental and Health Studies 35:119–125. doi: 10.1080/10256019908234084</w:t>
      </w:r>
    </w:p>
    <w:p w14:paraId="4E80B896" w14:textId="77777777" w:rsidR="0086056D" w:rsidRDefault="0086056D" w:rsidP="0086056D">
      <w:pPr>
        <w:pStyle w:val="CitaviBibliographyEntry"/>
      </w:pPr>
      <w:bookmarkStart w:id="1132" w:name="_CTVL001a01c328dd8774cb6a445015c7c2af097"/>
      <w:bookmarkEnd w:id="1131"/>
      <w:r>
        <w:t>Olivares M, Albrecht S, Palma G de, Ferrer MD, Castillejo G, Schols HA, Sanz Y (2015) Human milk composition differs in healthy mothers and mothers with celiac disease. Eur J Nutr 54:119–128. doi: 10.1007/s00394-014-0692-1</w:t>
      </w:r>
    </w:p>
    <w:p w14:paraId="5EEBE95E" w14:textId="77777777" w:rsidR="0086056D" w:rsidRDefault="0086056D" w:rsidP="0086056D">
      <w:pPr>
        <w:pStyle w:val="CitaviBibliographyEntry"/>
      </w:pPr>
      <w:bookmarkStart w:id="1133" w:name="_CTVL00146a2d45acca54e128c0460550a140a8c"/>
      <w:bookmarkEnd w:id="1132"/>
      <w:r>
        <w:t>Palmer C, Bik EM, DiGiulio DB, Relman DA, Brown PO (2007) Development of the human infant intestinal microbiota. PLoS Biol 5:e177. doi: 10.1371/journal.pbio.0050177</w:t>
      </w:r>
    </w:p>
    <w:p w14:paraId="74256B3A" w14:textId="77777777" w:rsidR="0086056D" w:rsidRDefault="0086056D" w:rsidP="0086056D">
      <w:pPr>
        <w:pStyle w:val="CitaviBibliographyEntry"/>
      </w:pPr>
      <w:bookmarkStart w:id="1134" w:name="_CTVL00124827169437e4101b5c137c83bdf9800"/>
      <w:bookmarkEnd w:id="1133"/>
      <w:r>
        <w:t>Pan American Health Organization (2003) Guiding Principles for Complementary Feeding of the Breastfed Child. http://www.who.int/nutrition/publications/guiding_principles_compfeeding_breastfed.pdf</w:t>
      </w:r>
    </w:p>
    <w:p w14:paraId="317F0DF4" w14:textId="77777777" w:rsidR="0086056D" w:rsidRDefault="0086056D" w:rsidP="0086056D">
      <w:pPr>
        <w:pStyle w:val="CitaviBibliographyEntry"/>
      </w:pPr>
      <w:bookmarkStart w:id="1135" w:name="_CTVL001848b390e21ad4b0db59c033097771e84"/>
      <w:bookmarkEnd w:id="1134"/>
      <w:r>
        <w:lastRenderedPageBreak/>
        <w:t>Patel R, Oken E, Bogdanovich N, Matush L, Sevkovskaya Z, Chalmers B, Hodnett ED, Vilchuck K, Kramer MS, Martin RM (2014) Cohort profile: The promotion of breastfeeding intervention trial (PROBIT). Int J Epidemiol 43:679–690. doi: 10.1093/ije/dyt003</w:t>
      </w:r>
    </w:p>
    <w:p w14:paraId="51AF7FA8" w14:textId="77777777" w:rsidR="0086056D" w:rsidRDefault="0086056D" w:rsidP="0086056D">
      <w:pPr>
        <w:pStyle w:val="CitaviBibliographyEntry"/>
      </w:pPr>
      <w:bookmarkStart w:id="1136" w:name="_CTVL00143b5139b59db4f30af29dbb607e06b3f"/>
      <w:bookmarkEnd w:id="1135"/>
      <w:r>
        <w:t>Pearson WR, Lipman DJ (1988) Improved tools for biological sequence comparison. Proc Natl Acad Sci U S A 85:2444–2448</w:t>
      </w:r>
    </w:p>
    <w:p w14:paraId="48D0B404" w14:textId="77777777" w:rsidR="0086056D" w:rsidRDefault="0086056D" w:rsidP="0086056D">
      <w:pPr>
        <w:pStyle w:val="CitaviBibliographyEntry"/>
      </w:pPr>
      <w:bookmarkStart w:id="1137" w:name="_CTVL001db621a0f80e84941b3aee27bf87c0a2d"/>
      <w:bookmarkEnd w:id="1136"/>
      <w:r>
        <w:t>Pereyra Gonzáles AS, Naranjo GB, Malec LS, Vigo MS (2003) Available lysine, protein digestibility and lactulose in commercial infant formulas. International Dairy Journal 13:95–99. doi: 10.1016/S0958-6946(02)00173-5</w:t>
      </w:r>
    </w:p>
    <w:p w14:paraId="19F09D28" w14:textId="77777777" w:rsidR="0086056D" w:rsidRDefault="0086056D" w:rsidP="0086056D">
      <w:pPr>
        <w:pStyle w:val="CitaviBibliographyEntry"/>
      </w:pPr>
      <w:bookmarkStart w:id="1138" w:name="_CTVL00170152d9aeb5e42be99d847fbdc546775"/>
      <w:bookmarkEnd w:id="1137"/>
      <w:r>
        <w:t>Perreault H, Costello CE (1999) Stereochemical effects on the mass spectrometric behavior of native and derivatized trisaccharide isomers: Comparisons with results from molecular modeling. J Mass Spectrom 34:184–197. doi: 10.1002/(SICI)1096-9888(199903)34:3&lt;184:AID-JMS783&gt;3.0.CO;2-8</w:t>
      </w:r>
    </w:p>
    <w:p w14:paraId="4CD597EB" w14:textId="77777777" w:rsidR="0086056D" w:rsidRDefault="0086056D" w:rsidP="0086056D">
      <w:pPr>
        <w:pStyle w:val="CitaviBibliographyEntry"/>
      </w:pPr>
      <w:bookmarkStart w:id="1139" w:name="_CTVL001819983f010814be3ba7a06bae954b589"/>
      <w:bookmarkEnd w:id="1138"/>
      <w:r>
        <w:t>Pokusaeva K, Fitzgerald GF, van Sinderen D (2011) Carbohydrate metabolism in Bifidobacteria. Genes Nutr 6:285–306. doi: 10.1007/s12263-010-0206-6</w:t>
      </w:r>
    </w:p>
    <w:p w14:paraId="6988AA92" w14:textId="77777777" w:rsidR="0086056D" w:rsidRDefault="0086056D" w:rsidP="0086056D">
      <w:pPr>
        <w:pStyle w:val="CitaviBibliographyEntry"/>
      </w:pPr>
      <w:bookmarkStart w:id="1140" w:name="_CTVL001f4e136bdee6f4637b0192c06a5c32146"/>
      <w:bookmarkEnd w:id="1139"/>
      <w:r>
        <w:t>Prieto PA (2005) In Vitro and Clinical Experiences with a Human Milk Oligosaccharide, Lacto-N- neoTetraose, and Fructooligosaccharides. Foods and Food Ingredients Journal of Japan 210:1018–1030</w:t>
      </w:r>
    </w:p>
    <w:p w14:paraId="3E294029" w14:textId="77777777" w:rsidR="0086056D" w:rsidRDefault="0086056D" w:rsidP="0086056D">
      <w:pPr>
        <w:pStyle w:val="CitaviBibliographyEntry"/>
      </w:pPr>
      <w:bookmarkStart w:id="1141" w:name="_CTVL00182ae9c1fed1443dda0b1abcb6c517086"/>
      <w:bookmarkEnd w:id="1140"/>
      <w:r>
        <w:t>Puccio G, Alliet P, Cajozzo C, Janssens E, Corsello G, Sprenger N, Wernimont S, Egli D, Gosoniu L, Steenhout P (2017) Effects of infant formula with human milk oligosaccharides on growth and morbidity: A Randomized Multicenter Trial. J Pediatr Gastroenterol Nutr 64:624–631. doi: 10.1097/MPG.0000000000001520</w:t>
      </w:r>
    </w:p>
    <w:p w14:paraId="1A7C137D" w14:textId="77777777" w:rsidR="0086056D" w:rsidRDefault="0086056D" w:rsidP="0086056D">
      <w:pPr>
        <w:pStyle w:val="CitaviBibliographyEntry"/>
      </w:pPr>
      <w:bookmarkStart w:id="1142" w:name="_CTVL001312660f2ef5846cbb64883e0f6da7ca4"/>
      <w:bookmarkEnd w:id="1141"/>
      <w:r>
        <w:t>Rabquer BJ, Hou Y, Ruth JH, Luo W, Eitzman DT, Koch AE, Amin MA (2012) H-2g, a glucose analog of blood group H antigen, mediates monocyte recruitment in vitro and in vivo via IL-8/CXCL8. Open Access Rheumatol 4:93–98. doi: 10.2147/OARRR.S36163</w:t>
      </w:r>
    </w:p>
    <w:p w14:paraId="00A4F27F" w14:textId="77777777" w:rsidR="0086056D" w:rsidRDefault="0086056D" w:rsidP="0086056D">
      <w:pPr>
        <w:pStyle w:val="CitaviBibliographyEntry"/>
      </w:pPr>
      <w:bookmarkStart w:id="1143" w:name="_CTVL00135a70a592e0a4c3b961ac1a3a009e472"/>
      <w:bookmarkEnd w:id="1142"/>
      <w:r>
        <w:t>Ramphal R, Carnoy C, Fievre S, Michalski JC, Houdret N, Lamblin G, Strecker G, Roussel P (1991) Pseudomonas aeruginosa recognizes carbohydrate chains containing type 1 (Gal beta 1-3GlcNAc) or type 2 (Gal beta 1-4GlcNAc) disaccharide units. Infect Immun 59:700–704</w:t>
      </w:r>
    </w:p>
    <w:p w14:paraId="2656C05D" w14:textId="77777777" w:rsidR="0086056D" w:rsidRDefault="0086056D" w:rsidP="0086056D">
      <w:pPr>
        <w:pStyle w:val="CitaviBibliographyEntry"/>
      </w:pPr>
      <w:bookmarkStart w:id="1144" w:name="_CTVL001153152426fd5499b8d3d4aec87ec1e84"/>
      <w:bookmarkEnd w:id="1143"/>
      <w:r>
        <w:t>Rautava S (2016) Early microbial contact, the breast milk microbiome and child health. J Dev Orig Health Dis 7:5–14. doi: 10.1017/S2040174415001233</w:t>
      </w:r>
    </w:p>
    <w:p w14:paraId="7DC92FDE" w14:textId="77777777" w:rsidR="0086056D" w:rsidRDefault="0086056D" w:rsidP="0086056D">
      <w:pPr>
        <w:pStyle w:val="CitaviBibliographyEntry"/>
      </w:pPr>
      <w:bookmarkStart w:id="1145" w:name="_CTVL00131fc51fd066142e7af2cf2c64baf2dea"/>
      <w:bookmarkEnd w:id="1144"/>
      <w:r>
        <w:t>Rook GAW, Lowry CA, Raison CL (2015) Hygiene and other early childhood influences on the subsequent function of the immune system. Brain Res 1617:47–62. doi: 10.1016/j.brainres.2014.04.004</w:t>
      </w:r>
    </w:p>
    <w:p w14:paraId="767869DE" w14:textId="77777777" w:rsidR="0086056D" w:rsidRDefault="0086056D" w:rsidP="0086056D">
      <w:pPr>
        <w:pStyle w:val="CitaviBibliographyEntry"/>
      </w:pPr>
      <w:bookmarkStart w:id="1146" w:name="_CTVL001718a3008b53140d0a529f41a491513f5"/>
      <w:bookmarkEnd w:id="1145"/>
      <w:r>
        <w:t>Rudloff S, Pohlentz G, Diekmann L, Egge H, Kunz C (1996) Urinary excretion of lactose and oligosaccharides in preterm infants fed human milk or infant formula. Acta Paediatrica 85:598–603. doi: 10.1111/j.1651-2227.1996.tb14095.x</w:t>
      </w:r>
    </w:p>
    <w:p w14:paraId="387D4A02" w14:textId="77777777" w:rsidR="0086056D" w:rsidRDefault="0086056D" w:rsidP="0086056D">
      <w:pPr>
        <w:pStyle w:val="CitaviBibliographyEntry"/>
      </w:pPr>
      <w:bookmarkStart w:id="1147" w:name="_CTVL00134aca06d09a5454ba63856189628f409"/>
      <w:bookmarkEnd w:id="1146"/>
      <w:r>
        <w:t>Rudloff S, Pohlentz G, Borsch C, Lentze MJ, Kunz C (2012) Urinary excretion of in vivo 13C-labelled milk oligosaccharides in breastfed infants. Br J Nutr 107:957–963. doi: 10.1017/S0007114511004016</w:t>
      </w:r>
    </w:p>
    <w:p w14:paraId="01C3BA28" w14:textId="77777777" w:rsidR="0086056D" w:rsidRDefault="0086056D" w:rsidP="0086056D">
      <w:pPr>
        <w:pStyle w:val="CitaviBibliographyEntry"/>
      </w:pPr>
      <w:bookmarkStart w:id="1148" w:name="_CTVL001145b164ab44e44dfaa5b899f2fb79848"/>
      <w:bookmarkEnd w:id="1147"/>
      <w:r>
        <w:t>Ruhaak LR, Stroble C, Underwood MA, Lebrilla CB (2014) Detection of milk oligosaccharides in plasma of infants. Anal Bioanal Chem 406:5775–5784. doi: 10.1007/s00216-014-8025-z</w:t>
      </w:r>
    </w:p>
    <w:p w14:paraId="70EF6284" w14:textId="77777777" w:rsidR="0086056D" w:rsidRDefault="0086056D" w:rsidP="0086056D">
      <w:pPr>
        <w:pStyle w:val="CitaviBibliographyEntry"/>
      </w:pPr>
      <w:bookmarkStart w:id="1149" w:name="_CTVL0016da1de21b5764e458ba8a57d1ebfc624"/>
      <w:bookmarkEnd w:id="1148"/>
      <w:r>
        <w:t>Ruiz-Moyano S, Totten SM, Garrido DA, Smilowitz JT, German JB, Lebrilla CB, Mills DA (2013) Variation in consumption of human milk oligosaccharides by infant gut-associated strains of Bifidobacterium breve. Appl Environ Microbiol 79:6040–6049. doi: 10.1128/AEM.01843-13</w:t>
      </w:r>
    </w:p>
    <w:p w14:paraId="6C802FCA" w14:textId="77777777" w:rsidR="0086056D" w:rsidRDefault="0086056D" w:rsidP="0086056D">
      <w:pPr>
        <w:pStyle w:val="CitaviBibliographyEntry"/>
      </w:pPr>
      <w:bookmarkStart w:id="1150" w:name="_CTVL001da66477981604776abb7f3da0c3dccf8"/>
      <w:bookmarkEnd w:id="1149"/>
      <w:r>
        <w:t>Ruiz-Palacios GM, Cervantes LE, Ramos P, Chavez-Munguia B, Newburg DS (2003) Campylobacter jejuni binds intestinal H(O) antigen (Fuc alpha 1, 2Gal beta 1, 4GlcNAc), and fucosyloligosaccharides of human milk inhibit its binding and infection. J. Biol. Chem. 278:14112–14120. doi: 10.1074/jbc.M207744200</w:t>
      </w:r>
    </w:p>
    <w:p w14:paraId="4738F9B4" w14:textId="77777777" w:rsidR="0086056D" w:rsidRDefault="0086056D" w:rsidP="0086056D">
      <w:pPr>
        <w:pStyle w:val="CitaviBibliographyEntry"/>
      </w:pPr>
      <w:bookmarkStart w:id="1151" w:name="_CTVL001a2b3b6c3f1e641ee965a730f0e8a46ad"/>
      <w:bookmarkEnd w:id="1150"/>
      <w:r>
        <w:t>Rundlöf T, Eriksson L, Widmalm G (2001) A conformational study of the trisaccharide beta-D-Glcp-(1--2)beta-D-Glcp-(1--3)alpha-D-Glcp-OMe by NMR NOESY and TROESY experiments, computer simulations, and X-ray crystal structure analysis. Chemistry 7:1750–1758</w:t>
      </w:r>
    </w:p>
    <w:p w14:paraId="03AB0D64" w14:textId="77777777" w:rsidR="0086056D" w:rsidRDefault="0086056D" w:rsidP="0086056D">
      <w:pPr>
        <w:pStyle w:val="CitaviBibliographyEntry"/>
      </w:pPr>
      <w:bookmarkStart w:id="1152" w:name="_CTVL0012a0a5c28b1cd46d088697ecf5bfd1a04"/>
      <w:bookmarkEnd w:id="1151"/>
      <w:r>
        <w:t xml:space="preserve">Sahl JW, Morris CR, Rasko DA (2013) Comparative genomics of pathogenic </w:t>
      </w:r>
      <w:bookmarkEnd w:id="1152"/>
      <w:r w:rsidRPr="0086056D">
        <w:rPr>
          <w:i/>
        </w:rPr>
        <w:t xml:space="preserve">Escherichia </w:t>
      </w:r>
      <w:r w:rsidRPr="0086056D">
        <w:rPr>
          <w:i/>
        </w:rPr>
        <w:lastRenderedPageBreak/>
        <w:t>coli</w:t>
      </w:r>
      <w:r w:rsidRPr="0086056D">
        <w:t xml:space="preserve">. In: Donnenberg MS (ed) </w:t>
      </w:r>
      <w:r w:rsidRPr="0086056D">
        <w:rPr>
          <w:i/>
        </w:rPr>
        <w:t>Escherichia coli</w:t>
      </w:r>
      <w:r w:rsidRPr="0086056D">
        <w:t>:</w:t>
      </w:r>
      <w:r w:rsidRPr="0086056D">
        <w:rPr>
          <w:i/>
        </w:rPr>
        <w:t xml:space="preserve"> </w:t>
      </w:r>
      <w:r w:rsidRPr="0086056D">
        <w:t>Pathotypes and principles of pathogenesis, 2nd edition. Academic Press, Amsterdam, pp 21–43</w:t>
      </w:r>
    </w:p>
    <w:p w14:paraId="383833B3" w14:textId="77777777" w:rsidR="0086056D" w:rsidRDefault="0086056D" w:rsidP="0086056D">
      <w:pPr>
        <w:pStyle w:val="CitaviBibliographyEntry"/>
      </w:pPr>
      <w:bookmarkStart w:id="1153" w:name="_CTVL001ff17757b130141b1a1bb9b11b7fa9262"/>
      <w:r>
        <w:t>Segura AGd, Escuder D, Montilla A, Bustos G, Pallás C, Fernández L, Corzo N, Rodríguez JM (2012) Heating-induced Bacteriological and Biochemical Modifications in Human Donor Milk After Holder Pasteurisation. J Pediatr Gastroenterol Nutr 54:197–203. doi: 10.1097/MPG.0b013e318235d50d</w:t>
      </w:r>
    </w:p>
    <w:p w14:paraId="303327A8" w14:textId="77777777" w:rsidR="0086056D" w:rsidRDefault="0086056D" w:rsidP="0086056D">
      <w:pPr>
        <w:pStyle w:val="CitaviBibliographyEntry"/>
      </w:pPr>
      <w:bookmarkStart w:id="1154" w:name="_CTVL001c934be9d0259498c96f1fbfd93afb3c2"/>
      <w:bookmarkEnd w:id="1153"/>
      <w:r>
        <w:t>Shams-Ud-Doha K, Kitova EN, Kitov PI, St-Pierre Y, Klassen JS (2017) Human Milk Oligosaccharide Specificities of Human Galectins. Comparison of Electrospray Ionization Mass Spectrometry and Glycan Microarray Screening Results. Anal Chem 89:4914–4921. doi: 10.1021/acs.analchem.6b05169</w:t>
      </w:r>
    </w:p>
    <w:p w14:paraId="6C8BFC4F" w14:textId="77777777" w:rsidR="0086056D" w:rsidRDefault="0086056D" w:rsidP="0086056D">
      <w:pPr>
        <w:pStyle w:val="CitaviBibliographyEntry"/>
      </w:pPr>
      <w:bookmarkStart w:id="1155" w:name="_CTVL0013738c51746d2401d8fb5792391f37e7c"/>
      <w:bookmarkEnd w:id="1154"/>
      <w:r>
        <w:t>Shewell LK, Harvey RM, Higgins MA, Day CJ, Hartley-Tassell LE, Chen AY, Gillen CM, James DBA, Alonzo F, Torres VJ, Walker MJ, Paton AW, Paton JC, Jennings MP (2014) The cholesterol-dependent cytolysins pneumolysin and streptolysin O require binding to red blood cell glycans for hemolytic activity. Proc Natl Acad Sci U S A 111:E5312-20. doi: 10.1073/pnas.1412703111</w:t>
      </w:r>
    </w:p>
    <w:p w14:paraId="532DFDE5" w14:textId="77777777" w:rsidR="0086056D" w:rsidRDefault="0086056D" w:rsidP="0086056D">
      <w:pPr>
        <w:pStyle w:val="CitaviBibliographyEntry"/>
      </w:pPr>
      <w:bookmarkStart w:id="1156" w:name="_CTVL001854fb84427a44496b02702eafbd5b420"/>
      <w:bookmarkEnd w:id="1155"/>
      <w:r>
        <w:t>Smilowitz JT, O'Sullivan A, Barile D, German JB, Lönnerdal B, Slupsky CM (2013) The human milk metabolome reveals diverse oligosaccharide profiles. J Nutr 143:1709–1718. doi: 10.3945/jn.113.178772</w:t>
      </w:r>
    </w:p>
    <w:p w14:paraId="189F2CC3" w14:textId="77777777" w:rsidR="0086056D" w:rsidRDefault="0086056D" w:rsidP="0086056D">
      <w:pPr>
        <w:pStyle w:val="CitaviBibliographyEntry"/>
      </w:pPr>
      <w:bookmarkStart w:id="1157" w:name="_CTVL001b47226bfce4043749987d3bfb512110f"/>
      <w:bookmarkEnd w:id="1156"/>
      <w:r>
        <w:t>Smith-Brown P, Morrison M, Krause L, Davies PSW (2016) Mothers secretor status affects development of childrens microbiota composition and function: A Pilot Study. PLoS ONE 11:e0161211. doi: 10.1371/journal.pone.0161211</w:t>
      </w:r>
    </w:p>
    <w:p w14:paraId="002B0868" w14:textId="77777777" w:rsidR="0086056D" w:rsidRDefault="0086056D" w:rsidP="0086056D">
      <w:pPr>
        <w:pStyle w:val="CitaviBibliographyEntry"/>
      </w:pPr>
      <w:bookmarkStart w:id="1158" w:name="_CTVL001a40e87e823e2434a94f8717840f7df01"/>
      <w:bookmarkEnd w:id="1157"/>
      <w:r>
        <w:t>Sotgiu S, Arru G, Fois ML, Sanna A, Musumeci M, Rosati G, Musumeci S (2006) Immunomodulation of fucosyl-lactose and lacto-N-fucopentaose on mononuclear cells from multiple sclerosis and healthy subjects. Int J Biomed Sci 2:114–120</w:t>
      </w:r>
    </w:p>
    <w:p w14:paraId="4CE617F3" w14:textId="77777777" w:rsidR="0086056D" w:rsidRDefault="0086056D" w:rsidP="0086056D">
      <w:pPr>
        <w:pStyle w:val="CitaviBibliographyEntry"/>
      </w:pPr>
      <w:bookmarkStart w:id="1159" w:name="_CTVL001566c8dc8aae24f47a16453ad2cb8ebfc"/>
      <w:bookmarkEnd w:id="1158"/>
      <w:r>
        <w:t>Spevacek AR, Smilowitz JT, Chin EL, Underwood MA, German JB, Slupsky CM (2015) Infant maturity at birth reveals minor differences in the maternal milk metabolome in the first month of lactation. Journal of Nutrition 145:1698–1708. doi: 10.3945/jn.115.210252</w:t>
      </w:r>
    </w:p>
    <w:p w14:paraId="728184B7" w14:textId="77777777" w:rsidR="0086056D" w:rsidRDefault="0086056D" w:rsidP="0086056D">
      <w:pPr>
        <w:pStyle w:val="CitaviBibliographyEntry"/>
      </w:pPr>
      <w:bookmarkStart w:id="1160" w:name="_CTVL0010fda5f0b528444ceb7f17d0e5d93b9d2"/>
      <w:bookmarkEnd w:id="1159"/>
      <w:r>
        <w:t>Sprenger N, Odenwald H, Kukkonen AK, Kuitunen M, Savilahti E, Kunz C (2017a) FUT2-dependent breast milk oligosaccharides and allergy at 2 and 5 years of age in infants with high hereditary allergy risk. Eur J Nutr 56:1293–1301. doi: 10.1007/s00394-016-1180-6</w:t>
      </w:r>
    </w:p>
    <w:p w14:paraId="4195922E" w14:textId="77777777" w:rsidR="0086056D" w:rsidRDefault="0086056D" w:rsidP="0086056D">
      <w:pPr>
        <w:pStyle w:val="CitaviBibliographyEntry"/>
      </w:pPr>
      <w:bookmarkStart w:id="1161" w:name="_CTVL001d623cf74536d4ee18d5abbd8c478d876"/>
      <w:bookmarkEnd w:id="1160"/>
      <w:r>
        <w:t>Sprenger N, Le Lee Y, Castro CA de, Steenhout P, Thakkar SK (2017b) Longitudinal change of selected human milk oligosaccharides and association to infants' growth, an observatory, single center, longitudinal cohort study. PLoS ONE 12:e0171814. doi: 10.1371/journal.pone.0171814</w:t>
      </w:r>
    </w:p>
    <w:p w14:paraId="2178E107" w14:textId="77777777" w:rsidR="0086056D" w:rsidRDefault="0086056D" w:rsidP="0086056D">
      <w:pPr>
        <w:pStyle w:val="CitaviBibliographyEntry"/>
      </w:pPr>
      <w:bookmarkStart w:id="1162" w:name="_CTVL0017ba8b33698a44f0c9d1d3bf826149b52"/>
      <w:bookmarkEnd w:id="1161"/>
      <w:r>
        <w:t>Steenhout P, Sperisen P, Martin F-P, Sprenger N, Wernimont S, Pecquet S, Berger B (2016) Term infant formula supplemented with human milk oligosaccharides (2′fucosyllactose and lacto-n-neotetraose) shifts stool microbiota and metabolic signatures closer to that of breastfed infants. FASEB J 30:275.7</w:t>
      </w:r>
    </w:p>
    <w:p w14:paraId="7703886D" w14:textId="77777777" w:rsidR="0086056D" w:rsidRDefault="0086056D" w:rsidP="0086056D">
      <w:pPr>
        <w:pStyle w:val="CitaviBibliographyEntry"/>
      </w:pPr>
      <w:bookmarkStart w:id="1163" w:name="_CTVL001381e285ef9ac4f61a131f473ed119ae4"/>
      <w:bookmarkEnd w:id="1162"/>
      <w:r>
        <w:t>Strecker G, Wieruszeski JM, Michalski JC, Montreuil J (1989) Assignment of the 1H- and 13C-NMR spectra of eight oligosaccharides of the lacto-N-tetraose and neotetraose series. Glycoconj J 6:67–83</w:t>
      </w:r>
    </w:p>
    <w:p w14:paraId="013B419D" w14:textId="77777777" w:rsidR="0086056D" w:rsidRDefault="0086056D" w:rsidP="0086056D">
      <w:pPr>
        <w:pStyle w:val="CitaviBibliographyEntry"/>
      </w:pPr>
      <w:bookmarkStart w:id="1164" w:name="_CTVL0018a67ba812c1549f98b2ff5e59ad41d9c"/>
      <w:bookmarkEnd w:id="1163"/>
      <w:r>
        <w:t>Sumiyoshi W, Urashima T, Nakamura T, Arai I, Saito T, Tsumura N, Wang B, Brand-Miller J, Watanabe Y, Kimura K (2003) Determination of each neutral oligosaccharide in the milk of Japanese women during the course of lactation. Br J Nutr 89:61–69. doi: 10.1079/BJN2002746</w:t>
      </w:r>
    </w:p>
    <w:p w14:paraId="217F6733" w14:textId="77777777" w:rsidR="0086056D" w:rsidRDefault="0086056D" w:rsidP="0086056D">
      <w:pPr>
        <w:pStyle w:val="CitaviBibliographyEntry"/>
      </w:pPr>
      <w:bookmarkStart w:id="1165" w:name="_CTVL001ae3c5b6e6d9c4fc79f1c5046e348d673"/>
      <w:bookmarkEnd w:id="1164"/>
      <w:r>
        <w:t>Svensson C, Teneberg S, Nilsson CL, Kjellberg A, Schwarz FP, Sharon N, Krengel U (2002) High-resolution crystal structures of Erythrina cristagalli lectin in complex with lactose and 2'-alpha-L-fucosyllactose and correlation with thermodynamic binding data. J Mol Biol 321:69–83</w:t>
      </w:r>
    </w:p>
    <w:p w14:paraId="38BCFCE3" w14:textId="77777777" w:rsidR="0086056D" w:rsidRDefault="0086056D" w:rsidP="0086056D">
      <w:pPr>
        <w:pStyle w:val="CitaviBibliographyEntry"/>
      </w:pPr>
      <w:bookmarkStart w:id="1166" w:name="_CTVL0015153b320a428462a9208607cb4d1cd16"/>
      <w:bookmarkEnd w:id="1165"/>
      <w:r>
        <w:t>Tanaka M, Nakayama J (2017) Development of the gut microbiota in infancy and its impact on health in later life. Allergol Int 66:515–522. doi: 10.1016/j.alit.2017.07.010</w:t>
      </w:r>
    </w:p>
    <w:p w14:paraId="467880B1" w14:textId="77777777" w:rsidR="0086056D" w:rsidRDefault="0086056D" w:rsidP="0086056D">
      <w:pPr>
        <w:pStyle w:val="CitaviBibliographyEntry"/>
      </w:pPr>
      <w:bookmarkStart w:id="1167" w:name="_CTVL001da1b5729a3f3450d8a02e69a24c4ccc7"/>
      <w:bookmarkEnd w:id="1166"/>
      <w:r>
        <w:t xml:space="preserve">Tannock GW, Lawley B, Munro K, Gowri Pathmanathan S, Zhou SJ, Makrides M, Gibson RA, Sullivan T, Prosser CG, Lowry D, Hodgkinson AJ (2013) Comparison of the compositions of the stool microbiotas of infants fed goat milk formula, cow milk-based </w:t>
      </w:r>
      <w:r>
        <w:lastRenderedPageBreak/>
        <w:t>formula, or breast milk. Appl Environ Microbiol 79:3040–3048. doi: 10.1128/AEM.03910-12</w:t>
      </w:r>
    </w:p>
    <w:p w14:paraId="4E23989E" w14:textId="77777777" w:rsidR="0086056D" w:rsidRDefault="0086056D" w:rsidP="0086056D">
      <w:pPr>
        <w:pStyle w:val="CitaviBibliographyEntry"/>
      </w:pPr>
      <w:bookmarkStart w:id="1168" w:name="_CTVL001f337563a5219464fa39bcf253a03ed7f"/>
      <w:bookmarkEnd w:id="1167"/>
      <w:r>
        <w:t>Tao N, DePeters EJ, German JB, Grimm R, Lebrilla CB (2009) Variations in bovine milk oligosaccharides during early and middle lactation stages analyzed by high-performance liquid chromatography-chip/mass spectrometry. J Dairy Sci 92:2991–3001. doi: 10.3168/jds.2008-1642</w:t>
      </w:r>
    </w:p>
    <w:p w14:paraId="4C9B1094" w14:textId="77777777" w:rsidR="0086056D" w:rsidRDefault="0086056D" w:rsidP="0086056D">
      <w:pPr>
        <w:pStyle w:val="CitaviBibliographyEntry"/>
      </w:pPr>
      <w:bookmarkStart w:id="1169" w:name="_CTVL001c609f3ff07f84237968d315edcb3998a"/>
      <w:bookmarkEnd w:id="1168"/>
      <w:r>
        <w:t>Tarrant M, Kwok M-K, Lam T-H, Leung GM, Schooling CM (2010) Breast-feeding and childhood hospitalizations for infections. Epidemiology 21:847–854. doi: 10.1097/EDE.0b013e3181f55803</w:t>
      </w:r>
    </w:p>
    <w:p w14:paraId="220FFC79" w14:textId="77777777" w:rsidR="0086056D" w:rsidRDefault="0086056D" w:rsidP="0086056D">
      <w:pPr>
        <w:pStyle w:val="CitaviBibliographyEntry"/>
      </w:pPr>
      <w:bookmarkStart w:id="1170" w:name="_CTVL001581d94bbb1bb44518ede6f01047a0e90"/>
      <w:bookmarkEnd w:id="1169"/>
      <w:r>
        <w:t>Taylor SN, Basile LA, Ebeling M, Wagner CL (2009) Intestinal permeability in preterm infants by feeding type: Mother's milk versus formula. Breastfeed Med 4:11–15. doi: 10.1089/bfm.2008.0114</w:t>
      </w:r>
    </w:p>
    <w:p w14:paraId="0C2AD288" w14:textId="77777777" w:rsidR="0086056D" w:rsidRDefault="0086056D" w:rsidP="0086056D">
      <w:pPr>
        <w:pStyle w:val="CitaviBibliographyEntry"/>
      </w:pPr>
      <w:bookmarkStart w:id="1171" w:name="_CTVL001d62e5f69042f4420b55b360c8925a384"/>
      <w:bookmarkEnd w:id="1170"/>
      <w:r>
        <w:t>Thomas R, Brooks T (2004) Common oligosaccharide moieties inhibit the adherence of typical and atypical respiratory pathogens. J Med Microbiol 53:833–840. doi: 10.1099/jmm.0.45643-0</w:t>
      </w:r>
    </w:p>
    <w:p w14:paraId="4E8BC5B3" w14:textId="77777777" w:rsidR="0086056D" w:rsidRDefault="0086056D" w:rsidP="0086056D">
      <w:pPr>
        <w:pStyle w:val="CitaviBibliographyEntry"/>
      </w:pPr>
      <w:bookmarkStart w:id="1172" w:name="_CTVL0017f960c7c49c5491da4b8c04ddc438fcf"/>
      <w:bookmarkEnd w:id="1171"/>
      <w:r>
        <w:t>Thum C, Cookson A, McNabb WC, Roy NC, Otter D (2015) Composition and enrichment of caprine milk oligosaccharides from New Zealand Saanen goat cheese whey. Journal of Food Composition and Analysis 42:30–37. doi: 10.1016/j.jfca.2015.01.022</w:t>
      </w:r>
    </w:p>
    <w:p w14:paraId="6B747E02" w14:textId="77777777" w:rsidR="0086056D" w:rsidRDefault="0086056D" w:rsidP="0086056D">
      <w:pPr>
        <w:pStyle w:val="CitaviBibliographyEntry"/>
      </w:pPr>
      <w:bookmarkStart w:id="1173" w:name="_CTVL001f88c83700a6c4fe39bbf3ebf5fdf4ae6"/>
      <w:bookmarkEnd w:id="1172"/>
      <w:r>
        <w:t>Thurl S, Muller-Werner B, Sawatzki G (1996) Quantification of individual oligosaccharide compounds from human milk using high-pH anion-exchange chromatography. Anal Biochem 235:202–206. doi: 10.1006/abio.1996.0113</w:t>
      </w:r>
    </w:p>
    <w:p w14:paraId="62CD71C5" w14:textId="77777777" w:rsidR="0086056D" w:rsidRDefault="0086056D" w:rsidP="0086056D">
      <w:pPr>
        <w:pStyle w:val="CitaviBibliographyEntry"/>
      </w:pPr>
      <w:bookmarkStart w:id="1174" w:name="_CTVL00183e870c1b4504a89a881e89fcbc8a4d5"/>
      <w:bookmarkEnd w:id="1173"/>
      <w:r>
        <w:t>Thurl S, Munzert M, Henker J, Boehm G, Müller-Werner B, Jelinek J, Stahl B (2010) Variation of human milk oligosaccharides in relation to milk groups and lactational periods. Br J Nutr 104:1261–1271. doi: 10.1017/S0007114510002072</w:t>
      </w:r>
    </w:p>
    <w:p w14:paraId="32619C6F" w14:textId="77777777" w:rsidR="0086056D" w:rsidRDefault="0086056D" w:rsidP="0086056D">
      <w:pPr>
        <w:pStyle w:val="CitaviBibliographyEntry"/>
      </w:pPr>
      <w:bookmarkStart w:id="1175" w:name="_CTVL001011751b504714a8ba64d2087de931fd3"/>
      <w:bookmarkEnd w:id="1174"/>
      <w:r>
        <w:t>Tong HH, McIver MA, Fisher LM, DeMaria TF (1999) Effect of lacto-N-neotetraose, asialoganglioside-GM1 and neuraminidase on adherence of otitis media-associated serotypes of Streptococcus pneumoniae to chinchilla tracheal epithelium. Microb Pathog 26:111–119. doi: 10.1006/mpat.1998.0257</w:t>
      </w:r>
    </w:p>
    <w:p w14:paraId="5D03F4F1" w14:textId="77777777" w:rsidR="0086056D" w:rsidRDefault="0086056D" w:rsidP="0086056D">
      <w:pPr>
        <w:pStyle w:val="CitaviBibliographyEntry"/>
      </w:pPr>
      <w:bookmarkStart w:id="1176" w:name="_CTVL0014c88f42691794ff4a64ca573e20f9e3e"/>
      <w:bookmarkEnd w:id="1175"/>
      <w:r>
        <w:t>Tosato F, Bucciol G, Pantano G, Putti MC, Sanzari MC, Basso G, Plebani M (2015) Lymphocytes subsets reference values in childhood. Cytometry A 87:81–85. doi: 10.1002/cyto.a.22520</w:t>
      </w:r>
    </w:p>
    <w:p w14:paraId="32C172AD" w14:textId="77777777" w:rsidR="0086056D" w:rsidRDefault="0086056D" w:rsidP="0086056D">
      <w:pPr>
        <w:pStyle w:val="CitaviBibliographyEntry"/>
      </w:pPr>
      <w:bookmarkStart w:id="1177" w:name="_CTVL0017111d608cc9a4020a0f28a0da399c980"/>
      <w:bookmarkEnd w:id="1176"/>
      <w:r>
        <w:t>United Nations University; World Health Organization; Food and Agriculture Organization of the United Nations (2004) Human energy requirements: Report of a joint FAO/WHO/UNU expert consultation : Rome, 17-24 October 2001. FAO food and nutrition technical report series,  1813-3923, vol 1. United Nations University, Rome</w:t>
      </w:r>
    </w:p>
    <w:p w14:paraId="4DB2BBCC" w14:textId="77777777" w:rsidR="0086056D" w:rsidRDefault="0086056D" w:rsidP="0086056D">
      <w:pPr>
        <w:pStyle w:val="CitaviBibliographyEntry"/>
      </w:pPr>
      <w:bookmarkStart w:id="1178" w:name="_CTVL001c06a1d393d094229808faac193b2f2b4"/>
      <w:bookmarkEnd w:id="1177"/>
      <w:r>
        <w:t>Urashima T, Saito T, Nakamura T, Messer M (2001) Oligosaccharides of milk and colostrum in non-human mammals. Glycoconj J 18:357–371</w:t>
      </w:r>
    </w:p>
    <w:p w14:paraId="2197E5BE" w14:textId="77777777" w:rsidR="0086056D" w:rsidRDefault="0086056D" w:rsidP="0086056D">
      <w:pPr>
        <w:pStyle w:val="CitaviBibliographyEntry"/>
      </w:pPr>
      <w:bookmarkStart w:id="1179" w:name="_CTVL001e180cf2c43e94cd390a747dceee091fc"/>
      <w:bookmarkEnd w:id="1178"/>
      <w:r>
        <w:t>Urashima T, Sato H, Munakata J, Nakamura T, Arai I, Saito T, Tetsuka M, Fukui Y, Ishikawa H, Lydersen C, Kovacs KM (2002) Chemical characterization of the oligosaccharides in beluga (Delphinapterus leucas) and Minke whale (Balaenoptera acutorostrata) milk. Comp Biochem Physiol B, Biochem Mol Biol 132:611–624</w:t>
      </w:r>
    </w:p>
    <w:p w14:paraId="5332CE5D" w14:textId="77777777" w:rsidR="0086056D" w:rsidRDefault="0086056D" w:rsidP="0086056D">
      <w:pPr>
        <w:pStyle w:val="CitaviBibliographyEntry"/>
      </w:pPr>
      <w:bookmarkStart w:id="1180" w:name="_CTVL0016ee41f11d4a948dd871408229d430e63"/>
      <w:bookmarkEnd w:id="1179"/>
      <w:r>
        <w:t>Urashima T, Nakamura T, Nakagawa D, Noda M, Arai I, Saito T, Lydersen C, Kovacs KM (2004) Characterization of oligosaccharides in milk of bearded seal (Erignathus barbatus). Comp Biochem Physiol B, Biochem Mol Biol 138:1–18. doi: 10.1016/j.cbpc.2003.12.009</w:t>
      </w:r>
    </w:p>
    <w:p w14:paraId="1D9A7955" w14:textId="77777777" w:rsidR="0086056D" w:rsidRDefault="0086056D" w:rsidP="0086056D">
      <w:pPr>
        <w:pStyle w:val="CitaviBibliographyEntry"/>
      </w:pPr>
      <w:bookmarkStart w:id="1181" w:name="_CTVL00115dc0d5d414f4d2babd20b8e8d975ab0"/>
      <w:bookmarkEnd w:id="1180"/>
      <w:r>
        <w:t>Urashima T, Nakamura T, Ikeda A, Asakuma S, Arai I, Saito T, Oftedal OT (2005) Characterization of oligosaccharides in milk of a mink, Mustela vison. Comp Biochem Physiol , Part A Mol Integr Physiol 142:461–471. doi: 10.1016/j.cbpa.2005.09.015</w:t>
      </w:r>
    </w:p>
    <w:p w14:paraId="63035E35" w14:textId="77777777" w:rsidR="0086056D" w:rsidRDefault="0086056D" w:rsidP="0086056D">
      <w:pPr>
        <w:pStyle w:val="CitaviBibliographyEntry"/>
      </w:pPr>
      <w:bookmarkStart w:id="1182" w:name="_CTVL0011a6c9d90242e4d91a6cd8131e97f0c0e"/>
      <w:bookmarkEnd w:id="1181"/>
      <w:r>
        <w:t>Urashima T, Taufik E, Fukuda K, Asakuma S (2013) Recent advances in studies on milk oligosaccharides of cows and other domestic farm animals. Biosci Biotechnol Biochem 77:455–466. doi: 10.1271/bbb.120810</w:t>
      </w:r>
    </w:p>
    <w:p w14:paraId="1B4D2910" w14:textId="77777777" w:rsidR="0086056D" w:rsidRDefault="0086056D" w:rsidP="0086056D">
      <w:pPr>
        <w:pStyle w:val="CitaviBibliographyEntry"/>
      </w:pPr>
      <w:bookmarkStart w:id="1183" w:name="_CTVL001c06543677f66465a940a03b553b7e1f4"/>
      <w:bookmarkEnd w:id="1182"/>
      <w:r>
        <w:t>US FDA (2015) Agency Response Letter GRAS Notice No. GRN 000547 [Lacto-N-neotetraose, Lyngby, Denmark: Glycom A/S]. U.S. Food and Drug Administration (U.S. FDA), Center for Food Safety &amp; Applied Nutrition (CFSAN), Office of Food Additive Safety</w:t>
      </w:r>
    </w:p>
    <w:p w14:paraId="54F75B94" w14:textId="77777777" w:rsidR="0086056D" w:rsidRDefault="0086056D" w:rsidP="0086056D">
      <w:pPr>
        <w:pStyle w:val="CitaviBibliographyEntry"/>
      </w:pPr>
      <w:bookmarkStart w:id="1184" w:name="_CTVL001a1c082c7f65d4e00aeda798e81d0e8aa"/>
      <w:bookmarkEnd w:id="1183"/>
      <w:r>
        <w:lastRenderedPageBreak/>
        <w:t>US FDA (2016a) Agency Response Letter GRAS Notice No. GRN 000650 for 2’-O-fucosyllactose (2’FL). U.S. Food and Drug Administration Center for Food Safety &amp; Applied Nutrition</w:t>
      </w:r>
    </w:p>
    <w:p w14:paraId="2989A57E" w14:textId="77777777" w:rsidR="0086056D" w:rsidRDefault="0086056D" w:rsidP="0086056D">
      <w:pPr>
        <w:pStyle w:val="CitaviBibliographyEntry"/>
      </w:pPr>
      <w:bookmarkStart w:id="1185" w:name="_CTVL001b582816b8caf410c910c48d04549e96d"/>
      <w:bookmarkEnd w:id="1184"/>
      <w:r>
        <w:t>US FDA (2016b) Agency Response Letter GRAS Notice No. GRN 000659 for lacto-N-neotetraose (LNnT). U.S. Food and Drug Administration Center for Food Safety &amp; Applied Nutrition</w:t>
      </w:r>
    </w:p>
    <w:p w14:paraId="764739B2" w14:textId="77777777" w:rsidR="0086056D" w:rsidRDefault="0086056D" w:rsidP="0086056D">
      <w:pPr>
        <w:pStyle w:val="CitaviBibliographyEntry"/>
      </w:pPr>
      <w:bookmarkStart w:id="1186" w:name="_CTVL00189da977005fb49099804571027548b4b"/>
      <w:bookmarkEnd w:id="1185"/>
      <w:r>
        <w:t>van Berlo D, Wallinga A, van Acker F, Delsing D (2018) Safety assessment of biotechnologically produced 2′-Fucosyllactose, a novel food additive. Food and Chemical Toxicology. doi: 10.1016/j.fct.2018.04.049</w:t>
      </w:r>
    </w:p>
    <w:p w14:paraId="1DC9D31D" w14:textId="77777777" w:rsidR="0086056D" w:rsidRDefault="0086056D" w:rsidP="0086056D">
      <w:pPr>
        <w:pStyle w:val="CitaviBibliographyEntry"/>
      </w:pPr>
      <w:bookmarkStart w:id="1187" w:name="_CTVL0019dfb3ef4024e44669c5e4dddb2514c19"/>
      <w:bookmarkEnd w:id="1186"/>
      <w:r>
        <w:t>van Elburg RM, Fetter WPF, Bunkers CM, Heymans HSA (2003) Intestinal permeability in relation to birth weight and gestational and postnatal age. Arch Dis Child Fetal Neonatal Ed 88:F52-5</w:t>
      </w:r>
    </w:p>
    <w:p w14:paraId="6D779004" w14:textId="77777777" w:rsidR="0086056D" w:rsidRDefault="0086056D" w:rsidP="0086056D">
      <w:pPr>
        <w:pStyle w:val="CitaviBibliographyEntry"/>
      </w:pPr>
      <w:bookmarkStart w:id="1188" w:name="_CTVL0019187430caa0a4ca09e52132c6c3c4aa7"/>
      <w:bookmarkEnd w:id="1187"/>
      <w:r>
        <w:t>Vazquez E, Santos-Fandila A, Buck R, Rueda R, Ramirez M (2017) Major human milk oligosaccharides are absorbed into the systemic circulation after oral administration in rats. Br J Nutr 117:237–247. doi: 10.1017/S0007114516004554</w:t>
      </w:r>
    </w:p>
    <w:p w14:paraId="3EAA5660" w14:textId="77777777" w:rsidR="0086056D" w:rsidRDefault="0086056D" w:rsidP="0086056D">
      <w:pPr>
        <w:pStyle w:val="CitaviBibliographyEntry"/>
      </w:pPr>
      <w:bookmarkStart w:id="1189" w:name="_CTVL001950470b826ed44979163137b8cab2395"/>
      <w:bookmarkEnd w:id="1188"/>
      <w:r>
        <w:t>Velupillai P, Harn DA (1994) Oligosaccharide-specific induction of interleukin 10 production by B220+ cells from schistosome-infected mice: A mechanism for regulation of CD4+ T-cell subsets. Proc Natl Acad Sci U S A 91:18–22</w:t>
      </w:r>
    </w:p>
    <w:p w14:paraId="0661FF30" w14:textId="77777777" w:rsidR="0086056D" w:rsidRDefault="0086056D" w:rsidP="0086056D">
      <w:pPr>
        <w:pStyle w:val="CitaviBibliographyEntry"/>
      </w:pPr>
      <w:bookmarkStart w:id="1190" w:name="_CTVL0013a654845a18a47d19653766b8b9c213a"/>
      <w:bookmarkEnd w:id="1189"/>
      <w:r>
        <w:t>Wada J, Honda Y, Nagae M, Kato R, Wakatsuki S, Katayama T, Taniguchi H, Kumagai H, Kitaoka M, Yamamoto K (2008) 1,2-alpha-l-Fucosynthase: A glycosynthase derived from an inverting alpha-glycosidase with an unusual reaction mechanism. FEBS Lett 582:3739–3743. doi: 10.1016/j.febslet.2008.09.054</w:t>
      </w:r>
    </w:p>
    <w:p w14:paraId="51958769" w14:textId="77777777" w:rsidR="0086056D" w:rsidRDefault="0086056D" w:rsidP="0086056D">
      <w:pPr>
        <w:pStyle w:val="CitaviBibliographyEntry"/>
      </w:pPr>
      <w:bookmarkStart w:id="1191" w:name="_CTVL001793967cdfef84f77a40897c2b4f1f474"/>
      <w:bookmarkEnd w:id="1190"/>
      <w:r>
        <w:t>Weichert S, Jennewein S, Hüfner E, Weiss C, Borkowski J, Putze J, Schroten H (2013) Bioengineered 2'-fucosyllactose and 3-fucosyllactose inhibit the adhesion of Pseudomonas aeruginosa and enteric pathogens to human intestinal and respiratory cell lines. Nutr Res 33:831–838. doi: 10.1016/j.nutres.2013.07.009</w:t>
      </w:r>
    </w:p>
    <w:p w14:paraId="72030075" w14:textId="77777777" w:rsidR="0086056D" w:rsidRDefault="0086056D" w:rsidP="0086056D">
      <w:pPr>
        <w:pStyle w:val="CitaviBibliographyEntry"/>
      </w:pPr>
      <w:bookmarkStart w:id="1192" w:name="_CTVL00153afebb93e6142498c7efdd0aaabb8c0"/>
      <w:bookmarkEnd w:id="1191"/>
      <w:r>
        <w:t>Weichert S, Koromyslova A, Singh BK, Hansman S, Jennewein S, Schroten H, Hansman GS (2016) Structural Basis for Norovirus Inhibition by Human Milk Oligosaccharides. J Virol 90:4843–4848. doi: 10.1128/JVI.03223-15</w:t>
      </w:r>
    </w:p>
    <w:p w14:paraId="4C2B8187" w14:textId="77777777" w:rsidR="0086056D" w:rsidRDefault="0086056D" w:rsidP="0086056D">
      <w:pPr>
        <w:pStyle w:val="CitaviBibliographyEntry"/>
      </w:pPr>
      <w:bookmarkStart w:id="1193" w:name="_CTVL0013172bd1d4f824386818bdc12cbfdfbe1"/>
      <w:bookmarkEnd w:id="1192"/>
      <w:r>
        <w:t>Witkowska-Zimny M, Kaminska-El-Hassan E (2017) Cells of human breast milk. Cell Mol Biol Lett 22:11. doi: 10.1186/s11658-017-0042-4</w:t>
      </w:r>
    </w:p>
    <w:p w14:paraId="0935B8D1" w14:textId="77777777" w:rsidR="0086056D" w:rsidRDefault="0086056D" w:rsidP="0086056D">
      <w:pPr>
        <w:pStyle w:val="CitaviBibliographyEntry"/>
      </w:pPr>
      <w:bookmarkStart w:id="1194" w:name="_CTVL0014b2613f3e7dd40d3a2c743f83dbb1b2b"/>
      <w:bookmarkEnd w:id="1193"/>
      <w:r>
        <w:t>World Health Organization (2006) WHO child growth standards: Length/height-for-age, weight-for-age, weight-for-length, weight-for-height and body mass index-for-age : methods and development /  World Health Organization. World Health Organization, Geneva</w:t>
      </w:r>
    </w:p>
    <w:p w14:paraId="0F70C648" w14:textId="77777777" w:rsidR="0086056D" w:rsidRDefault="0086056D" w:rsidP="0086056D">
      <w:pPr>
        <w:pStyle w:val="CitaviBibliographyEntry"/>
      </w:pPr>
      <w:bookmarkStart w:id="1195" w:name="_CTVL0014e199116e472470cbf426f0004f7cb4a"/>
      <w:bookmarkEnd w:id="1194"/>
      <w:r>
        <w:t>World Health Organization; United Nations Environment Programme; Global Environmental Monitoring System (1985) Guidelines for the study of dietary intakes of chemical contaminants. WHO offset publication, no.87. World Health Organization, Geneva</w:t>
      </w:r>
    </w:p>
    <w:p w14:paraId="35FD0747" w14:textId="77777777" w:rsidR="0086056D" w:rsidRDefault="0086056D" w:rsidP="0086056D">
      <w:pPr>
        <w:pStyle w:val="CitaviBibliographyEntry"/>
      </w:pPr>
      <w:bookmarkStart w:id="1196" w:name="_CTVL001a6cdd7fb48bc4bbe9aae9fcd1979430c"/>
      <w:bookmarkEnd w:id="1195"/>
      <w:r>
        <w:t>Yazji I, Sodhi CP, Lee EK, Good M, Egan CE, Afrazi A, Neal MD, Jia H, Lin J, Ma C, Branca MF, Prindle T, Richardson WM, Ozolek J, Billiar TR, Binion DG, Gladwin MT, Hackam DJ (2013) Endothelial TLR4 activation impairs intestinal microcirculatory perfusion in necrotizing enterocolitis via eNOS-NO-nitrite signaling. Proc Natl Acad Sci U S A 110:9451–9456. doi: 10.1073/pnas.1219997110</w:t>
      </w:r>
    </w:p>
    <w:p w14:paraId="30644FE0" w14:textId="77777777" w:rsidR="0086056D" w:rsidRDefault="0086056D" w:rsidP="0086056D">
      <w:pPr>
        <w:pStyle w:val="CitaviBibliographyEntry"/>
      </w:pPr>
      <w:bookmarkStart w:id="1197" w:name="_CTVL001f9b44d5d9aa34fe39da1a96e47cff7ac"/>
      <w:bookmarkEnd w:id="1196"/>
      <w:r>
        <w:t>Yu Z-T, Chen C, Kling DE, Liu B, McCoy JM, Merighi M, Heidtman M, Newburg DS (2013a) The principal fucosylated oligosaccharides of human milk exhibit prebiotic properties on cultured infant microbiota. Glycobiology 23:169–177. doi: 10.1093/glycob/cws138</w:t>
      </w:r>
    </w:p>
    <w:p w14:paraId="789A3D0F" w14:textId="77777777" w:rsidR="0086056D" w:rsidRDefault="0086056D" w:rsidP="0086056D">
      <w:pPr>
        <w:pStyle w:val="CitaviBibliographyEntry"/>
      </w:pPr>
      <w:bookmarkStart w:id="1198" w:name="_CTVL001d5509a4ecab94bb18a302fb28453b029"/>
      <w:bookmarkEnd w:id="1197"/>
      <w:r>
        <w:t>Yu Z-T, Chen C, Newburg DS (2013b) Utilization of major fucosylated and sialylated human milk oligosaccharides by isolated human gut microbes. Glycobiology 23:1281–1292. doi: 10.1093/glycob/cwt065</w:t>
      </w:r>
    </w:p>
    <w:p w14:paraId="66B7A578" w14:textId="77777777" w:rsidR="0086056D" w:rsidRDefault="0086056D" w:rsidP="0086056D">
      <w:pPr>
        <w:pStyle w:val="CitaviBibliographyEntry"/>
      </w:pPr>
      <w:bookmarkStart w:id="1199" w:name="_CTVL001fd65299100ca453dbb3dbb9763c67d21"/>
      <w:bookmarkEnd w:id="1198"/>
      <w:r>
        <w:t>Yu Z-T, Nanthakumar NN, Newburg DS (2016) The Human Milk Oligosaccharide 2'-Fucosyllactose Quenches Campylobacter jejuni-Induced Inflammation in Human Epithelial Cells HEp-2 and HT-29 and in Mouse Intestinal Mucosa. J Nutr 146:1980–1990. doi: 10.3945/jn.116.230706</w:t>
      </w:r>
    </w:p>
    <w:p w14:paraId="013A83A5" w14:textId="77777777" w:rsidR="0086056D" w:rsidRDefault="0086056D" w:rsidP="0086056D">
      <w:pPr>
        <w:pStyle w:val="CitaviBibliographyEntry"/>
      </w:pPr>
      <w:bookmarkStart w:id="1200" w:name="_CTVL001eeffb45cb252483b847ca7aff8359aa4"/>
      <w:bookmarkEnd w:id="1199"/>
      <w:r>
        <w:t xml:space="preserve">Zhu K, Amin MA, Kim MJ, Katschke KJ, Park CC, Koch AE (2003) A novel function for a glucose analog of blood group H antigen as a mediator of leukocyte-endothelial adhesion </w:t>
      </w:r>
      <w:r>
        <w:lastRenderedPageBreak/>
        <w:t>via intracellular adhesion molecule 1. J. Biol. Chem. 278:21869–21877. doi: 10.1074/jbc.M213052200</w:t>
      </w:r>
    </w:p>
    <w:p w14:paraId="7B95F7C0" w14:textId="3CD8F9A1" w:rsidR="004D4DF6" w:rsidRDefault="0086056D" w:rsidP="0086056D">
      <w:pPr>
        <w:pStyle w:val="CitaviBibliographyEntry"/>
      </w:pPr>
      <w:bookmarkStart w:id="1201" w:name="_CTVL0011c2c20f44b204683804c7f0ff5c5d786"/>
      <w:bookmarkEnd w:id="1200"/>
      <w:r>
        <w:t>Zhu K, Amin MA, Zha Y, Harlow LA, Koch AE (2005) Mechanism by which H-2g, a glucose analog of blood group H antigen, mediates angiogenesis. Blood 105:2343–2349. doi: 10.1182/blood-2004-08-3140</w:t>
      </w:r>
      <w:bookmarkEnd w:id="1201"/>
      <w:r w:rsidR="00C21503">
        <w:fldChar w:fldCharType="end"/>
      </w:r>
    </w:p>
    <w:p w14:paraId="191B1166" w14:textId="1400F050" w:rsidR="00774F33" w:rsidRDefault="00774F33" w:rsidP="00040995">
      <w:pPr>
        <w:pStyle w:val="CitaviBibliographyEntry"/>
      </w:pPr>
    </w:p>
    <w:p w14:paraId="44967E3B" w14:textId="28708BD1" w:rsidR="00AB4F21" w:rsidRDefault="00774F33">
      <w:pPr>
        <w:widowControl/>
      </w:pPr>
      <w:r>
        <w:br w:type="page"/>
      </w:r>
    </w:p>
    <w:p w14:paraId="68E0083A" w14:textId="5E8F4E7F" w:rsidR="00AB4F21" w:rsidRPr="00C66F07" w:rsidRDefault="00AB4F21" w:rsidP="00AB4F21">
      <w:pPr>
        <w:pStyle w:val="Heading1"/>
        <w:ind w:left="0" w:firstLine="0"/>
      </w:pPr>
      <w:bookmarkStart w:id="1202" w:name="Appendix1"/>
      <w:bookmarkStart w:id="1203" w:name="_Toc521418096"/>
      <w:bookmarkStart w:id="1204" w:name="_Toc529357631"/>
      <w:r w:rsidRPr="00BE4755">
        <w:lastRenderedPageBreak/>
        <w:t>Appendi</w:t>
      </w:r>
      <w:r>
        <w:t>x 1</w:t>
      </w:r>
      <w:bookmarkEnd w:id="1202"/>
      <w:r w:rsidRPr="00C66F07">
        <w:t xml:space="preserve">: Dietary </w:t>
      </w:r>
      <w:r>
        <w:t>Intake</w:t>
      </w:r>
      <w:r w:rsidRPr="00C66F07">
        <w:t xml:space="preserve"> Assessments at FSANZ</w:t>
      </w:r>
      <w:bookmarkEnd w:id="1203"/>
      <w:bookmarkEnd w:id="1204"/>
    </w:p>
    <w:p w14:paraId="75A8808B" w14:textId="77777777" w:rsidR="00AB4F21" w:rsidRPr="00517724" w:rsidRDefault="00AB4F21" w:rsidP="00AB4F21">
      <w:pPr>
        <w:rPr>
          <w:lang w:eastAsia="en-GB"/>
        </w:rPr>
      </w:pPr>
      <w:r w:rsidRPr="00517724">
        <w:rPr>
          <w:lang w:eastAsia="en-GB"/>
        </w:rPr>
        <w:t>A dietary intake assessment is the process of estimating how much of a food chemical a population, or population sub group, consumes. Dietary intake of food chemicals is estimated by combining food consumption data with food chemical concentration data. The process of doing this is called ‘dietary modelling’.</w:t>
      </w:r>
    </w:p>
    <w:p w14:paraId="5C584EC7" w14:textId="77777777" w:rsidR="00AB4F21" w:rsidRPr="00517724" w:rsidRDefault="00AB4F21" w:rsidP="00AB4F21">
      <w:pPr>
        <w:rPr>
          <w:lang w:eastAsia="en-GB"/>
        </w:rPr>
      </w:pPr>
    </w:p>
    <w:p w14:paraId="42D312EB" w14:textId="77777777" w:rsidR="00AB4F21" w:rsidRPr="00517724" w:rsidRDefault="00AB4F21" w:rsidP="00AB4F21">
      <w:pPr>
        <w:rPr>
          <w:i/>
          <w:lang w:eastAsia="en-GB"/>
        </w:rPr>
      </w:pPr>
      <w:r w:rsidRPr="00517724">
        <w:rPr>
          <w:i/>
          <w:lang w:eastAsia="en-GB"/>
        </w:rPr>
        <w:t>Dietary intake = food chemical concentration x food consumption</w:t>
      </w:r>
    </w:p>
    <w:p w14:paraId="3689870E" w14:textId="77777777" w:rsidR="00AB4F21" w:rsidRPr="00517724" w:rsidRDefault="00AB4F21" w:rsidP="00AB4F21">
      <w:pPr>
        <w:rPr>
          <w:lang w:eastAsia="en-GB"/>
        </w:rPr>
      </w:pPr>
    </w:p>
    <w:p w14:paraId="550EFB14" w14:textId="77777777" w:rsidR="00AB4F21" w:rsidRPr="00517724" w:rsidRDefault="00AB4F21" w:rsidP="00AB4F21">
      <w:pPr>
        <w:rPr>
          <w:lang w:eastAsia="en-GB"/>
        </w:rPr>
      </w:pPr>
      <w:r w:rsidRPr="00517724">
        <w:rPr>
          <w:lang w:eastAsia="en-GB"/>
        </w:rPr>
        <w:t>FSANZ’s approach to dietary modelling is based on internationally accepted procedures for estimating dietary intake of food chemicals. Different dietary modelling approaches may be used depending on the assessment, the type of food chemical, the data available and the risk assessment questions to be answered. In the majority of assessments FSANZ uses the food consumption data from each person in the national nutrition surveys to estimate their individual dietary intake. Population summary statistics such as the mean intake or a high percentile intake are derived from the ranked individual person’s intakes from the nutrition survey.</w:t>
      </w:r>
    </w:p>
    <w:p w14:paraId="3AC303AF" w14:textId="77777777" w:rsidR="00AB4F21" w:rsidRPr="00517724" w:rsidRDefault="00AB4F21" w:rsidP="00AB4F21"/>
    <w:p w14:paraId="66712D1C" w14:textId="77777777" w:rsidR="00AB4F21" w:rsidRPr="00517724" w:rsidRDefault="00AB4F21" w:rsidP="00AB4F21">
      <w:r w:rsidRPr="00517724">
        <w:t xml:space="preserve">An overview of how dietary intake assessments are conducted and their place in </w:t>
      </w:r>
      <w:r>
        <w:t xml:space="preserve">the FSANZ Risk Analysis Process </w:t>
      </w:r>
      <w:r w:rsidRPr="00517724">
        <w:t>is provided on the FSANZ website at:</w:t>
      </w:r>
    </w:p>
    <w:p w14:paraId="1EDC7187" w14:textId="4D446B21" w:rsidR="00AB4F21" w:rsidRPr="00517724" w:rsidRDefault="004A3730" w:rsidP="00AB4F21">
      <w:hyperlink r:id="rId46" w:history="1">
        <w:r w:rsidR="00AB4F21" w:rsidRPr="00517724">
          <w:rPr>
            <w:rStyle w:val="Hyperlink"/>
          </w:rPr>
          <w:t>http://www.foodstandards.gov.au/science/riskanalysis/Pages/default.aspx</w:t>
        </w:r>
      </w:hyperlink>
      <w:r w:rsidR="00AB4F21" w:rsidRPr="00517724">
        <w:t xml:space="preserve"> </w:t>
      </w:r>
    </w:p>
    <w:p w14:paraId="09FC002B" w14:textId="77777777" w:rsidR="00AB4F21" w:rsidRPr="00517724" w:rsidRDefault="00AB4F21" w:rsidP="00AB4F21"/>
    <w:p w14:paraId="239F26F9" w14:textId="77777777" w:rsidR="00AB4F21" w:rsidRPr="00517724" w:rsidRDefault="00AB4F21" w:rsidP="00AB4F21">
      <w:pPr>
        <w:rPr>
          <w:lang w:eastAsia="en-GB"/>
        </w:rPr>
      </w:pPr>
      <w:r w:rsidRPr="00517724">
        <w:rPr>
          <w:lang w:eastAsia="en-GB"/>
        </w:rPr>
        <w:t>FSANZ has developed a custom-built computer program ‘Harvest’ to calculate dietary intakes. Harvest replaces the program ‘DIAMOND’ that was been used by FSANZ for many years. Harvest has been designed to replicate the calculations that occurred within DIAMOND using a different software package.</w:t>
      </w:r>
    </w:p>
    <w:p w14:paraId="2BA6DE86" w14:textId="77777777" w:rsidR="00AB4F21" w:rsidRPr="00517724" w:rsidRDefault="00AB4F21" w:rsidP="00AB4F21"/>
    <w:p w14:paraId="3BB379C5" w14:textId="76DC8DD6" w:rsidR="00AB4F21" w:rsidRPr="00517724" w:rsidRDefault="00AB4F21" w:rsidP="00AB4F21">
      <w:r w:rsidRPr="00517724">
        <w:t xml:space="preserve">Further detailed information on conducting dietary intake assessments at FSANZ is provided in </w:t>
      </w:r>
      <w:r w:rsidRPr="00517724">
        <w:rPr>
          <w:i/>
        </w:rPr>
        <w:t>Principles and Practices of Dietary Exposure Assessment for Food Regulatory Purposes</w:t>
      </w:r>
      <w:r>
        <w:rPr>
          <w:i/>
        </w:rPr>
        <w:t xml:space="preserve"> </w:t>
      </w:r>
      <w:r w:rsidRPr="003C335C">
        <w:fldChar w:fldCharType="begin"/>
      </w:r>
      <w:r w:rsidRPr="003C335C">
        <w:instrText>ADDIN CITAVI.PLACEHOLDER 2690abf7-76b3-406b-a9a1-a929c98f9c6d PFBsYWNlaG9sZGVyPg0KICA8QWRkSW5WZXJzaW9uPjUuNS4wLjE8L0FkZEluVmVyc2lvbj4NCiAgPElkPjI2OTBhYmY3LTc2YjMtNDA2Yi1hOWExLWE5MjljOThmOWM2ZDwvSWQ+DQogIDxFbnRyaWVzPg0KICAgIDxFbnRyeT4NCiAgICAgIDxJZD5jYjU1NTY5NC02ZjUyLTQ2YzEtOTQ4Ni1kMjYyOGI0ZTUzMDg8L0lkPg0KICAgICAgPFJlZmVyZW5jZUlkPjQxN2U4YmQzLTU1M2EtNDgwMC1hMDRhLWU0MDlkZjFhMTZhOD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m9vZCBTdGFuZGFyZHMgQXVzdHJhbGlhIE5ldyBaZWFsYW5kIDIwMDkpPC9UZXh0Pg0KICAgIDwvVGV4dFVuaXQ+DQogIDwvVGV4dFVuaXRzPg0KPC9QbGFjZWhvbGRlcj4=</w:instrText>
      </w:r>
      <w:r w:rsidRPr="003C335C">
        <w:fldChar w:fldCharType="separate"/>
      </w:r>
      <w:bookmarkStart w:id="1205" w:name="_CTVP0012690abf776b3406ba9a1a929c98f9c6d"/>
      <w:r w:rsidR="0086056D">
        <w:t>(Food Standards Australia New Zealand 2009)</w:t>
      </w:r>
      <w:bookmarkEnd w:id="1205"/>
      <w:r w:rsidRPr="003C335C">
        <w:fldChar w:fldCharType="end"/>
      </w:r>
      <w:r w:rsidRPr="003C335C">
        <w:t xml:space="preserve">, </w:t>
      </w:r>
      <w:r w:rsidRPr="00517724">
        <w:t xml:space="preserve">available at: </w:t>
      </w:r>
      <w:hyperlink r:id="rId47" w:history="1">
        <w:r w:rsidRPr="00517724">
          <w:rPr>
            <w:rStyle w:val="Hyperlink"/>
          </w:rPr>
          <w:t>http://www.foodstandards.gov.au/science/exposure/documents/Principles%20_%20practices%20exposure%20assessment%202009.pdf</w:t>
        </w:r>
      </w:hyperlink>
      <w:r w:rsidRPr="00517724">
        <w:t xml:space="preserve"> </w:t>
      </w:r>
    </w:p>
    <w:p w14:paraId="6F535228" w14:textId="77777777" w:rsidR="00AB4F21" w:rsidRPr="00517724" w:rsidRDefault="00AB4F21" w:rsidP="00AB4F21"/>
    <w:p w14:paraId="6A83AF55" w14:textId="23B20CE2" w:rsidR="00AB4F21" w:rsidRPr="0064288E" w:rsidRDefault="00AB4F21" w:rsidP="00AB4F21">
      <w:pPr>
        <w:pStyle w:val="Heading2"/>
        <w:ind w:left="576" w:hanging="576"/>
      </w:pPr>
      <w:bookmarkStart w:id="1206" w:name="_Toc521418097"/>
      <w:bookmarkStart w:id="1207" w:name="_Toc529357632"/>
      <w:r>
        <w:t>A1</w:t>
      </w:r>
      <w:r w:rsidRPr="0064288E">
        <w:t>.1</w:t>
      </w:r>
      <w:r w:rsidRPr="0064288E">
        <w:tab/>
        <w:t>Food consumption data used</w:t>
      </w:r>
      <w:bookmarkEnd w:id="1206"/>
      <w:bookmarkEnd w:id="1207"/>
    </w:p>
    <w:p w14:paraId="58EA31CF" w14:textId="77777777" w:rsidR="00AB4F21" w:rsidRPr="0064288E" w:rsidRDefault="00AB4F21" w:rsidP="00AB4F21">
      <w:r w:rsidRPr="0064288E">
        <w:t xml:space="preserve">The most recent food consumption data available were used to estimate intakes of </w:t>
      </w:r>
      <w:r>
        <w:t>2’-FL </w:t>
      </w:r>
      <w:r>
        <w:rPr>
          <w:vertAlign w:val="subscript"/>
        </w:rPr>
        <w:t>micro</w:t>
      </w:r>
      <w:r>
        <w:t xml:space="preserve"> and LNnT </w:t>
      </w:r>
      <w:r>
        <w:rPr>
          <w:vertAlign w:val="subscript"/>
        </w:rPr>
        <w:t>micro</w:t>
      </w:r>
      <w:r w:rsidRPr="0064288E">
        <w:t xml:space="preserve"> for the Australian and New Zealand populations. The national nutrition survey (NNS) data used for these assessments were:</w:t>
      </w:r>
    </w:p>
    <w:p w14:paraId="2B85BB8D" w14:textId="77777777" w:rsidR="00AB4F21" w:rsidRPr="0064288E" w:rsidRDefault="00AB4F21" w:rsidP="00AB4F21">
      <w:pPr>
        <w:pStyle w:val="FSBullet"/>
        <w:numPr>
          <w:ilvl w:val="0"/>
          <w:numId w:val="32"/>
        </w:numPr>
        <w:ind w:left="567" w:hanging="567"/>
      </w:pPr>
      <w:r w:rsidRPr="0064288E">
        <w:t>The 2011-12 Australian National Nutrition and Physical Activity Survey (2011-12 NNPAS)</w:t>
      </w:r>
      <w:r>
        <w:t>.</w:t>
      </w:r>
    </w:p>
    <w:p w14:paraId="4478D289" w14:textId="77777777" w:rsidR="00AB4F21" w:rsidRPr="0064288E" w:rsidRDefault="00AB4F21" w:rsidP="00AB4F21"/>
    <w:p w14:paraId="6A31A217" w14:textId="163A672D" w:rsidR="00AB4F21" w:rsidRPr="0064288E" w:rsidRDefault="00AB4F21" w:rsidP="00AB4F21">
      <w:pPr>
        <w:rPr>
          <w:color w:val="0000FF"/>
          <w:sz w:val="18"/>
          <w:szCs w:val="18"/>
          <w:lang w:val="en-AU" w:eastAsia="en-AU"/>
        </w:rPr>
      </w:pPr>
      <w:r w:rsidRPr="0064288E">
        <w:t xml:space="preserve">The design of this survey and the key attributes are set out below. </w:t>
      </w:r>
      <w:r w:rsidRPr="0064288E">
        <w:rPr>
          <w:lang w:val="en-AU" w:eastAsia="en-AU"/>
        </w:rPr>
        <w:t xml:space="preserve">Further information on the National Nutrition Surveys used to conduct dietary intake assessments is available on the FSANZ website at: </w:t>
      </w:r>
      <w:hyperlink r:id="rId48" w:history="1">
        <w:r w:rsidRPr="0064288E">
          <w:rPr>
            <w:rStyle w:val="Hyperlink"/>
            <w:lang w:val="en-AU" w:eastAsia="en-AU"/>
          </w:rPr>
          <w:t>http://www.foodstandards.gov.au/science/exposure/Pages/dietaryexposureandin4438.aspx</w:t>
        </w:r>
      </w:hyperlink>
      <w:r w:rsidRPr="0064288E">
        <w:rPr>
          <w:lang w:val="en-AU" w:eastAsia="en-AU"/>
        </w:rPr>
        <w:t xml:space="preserve"> </w:t>
      </w:r>
    </w:p>
    <w:p w14:paraId="0D2441C6" w14:textId="77777777" w:rsidR="00AB4F21" w:rsidRPr="00FA41F0" w:rsidRDefault="00AB4F21" w:rsidP="00AB4F21">
      <w:pPr>
        <w:ind w:left="851" w:hanging="851"/>
      </w:pPr>
    </w:p>
    <w:p w14:paraId="42FBEE3E" w14:textId="77777777" w:rsidR="00AB4F21" w:rsidRPr="00FA41F0" w:rsidRDefault="00AB4F21" w:rsidP="00AB4F21">
      <w:r>
        <w:t>W</w:t>
      </w:r>
      <w:r w:rsidRPr="00FA41F0">
        <w:t xml:space="preserve">here </w:t>
      </w:r>
      <w:r>
        <w:t>data from national surveys do not exist for a population subgroup, model diets can be constructed to approximate a typical diet for that group. This was the case in this assessment for children under 2 years of age.</w:t>
      </w:r>
    </w:p>
    <w:p w14:paraId="55EFABE5" w14:textId="6D19F007" w:rsidR="00AB4F21" w:rsidRPr="0064288E" w:rsidRDefault="00AB4F21" w:rsidP="00FE5BEF">
      <w:pPr>
        <w:pStyle w:val="Heading3"/>
      </w:pPr>
      <w:bookmarkStart w:id="1208" w:name="_Toc521418098"/>
      <w:bookmarkStart w:id="1209" w:name="_Toc529357633"/>
      <w:r>
        <w:lastRenderedPageBreak/>
        <w:t>A1</w:t>
      </w:r>
      <w:r w:rsidRPr="0064288E">
        <w:t>.1.1</w:t>
      </w:r>
      <w:r w:rsidRPr="0064288E">
        <w:tab/>
        <w:t>2011–12 Australian National Nutrition and Physical Activity Survey (2011-12 NNPAS)</w:t>
      </w:r>
      <w:bookmarkEnd w:id="1208"/>
      <w:bookmarkEnd w:id="1209"/>
    </w:p>
    <w:p w14:paraId="66A25531" w14:textId="0684EA37" w:rsidR="00AB4F21" w:rsidRPr="0064288E" w:rsidRDefault="00AB4F21" w:rsidP="00AB4F21">
      <w:pPr>
        <w:keepLines/>
      </w:pPr>
      <w:r w:rsidRPr="0064288E">
        <w:t xml:space="preserve">The 2011–12 Australian National Nutrition and Physical Activity Survey (2011-12 NNPAS), undertaken by the Australian Bureau of Statistics, is the most recent food consumption data for Australia. This survey includes dietary patterns of a sample of 12,153 Australians aged from 2 years and above. The survey used a 24-hour recall method for all respondents, with 64% of respondents also </w:t>
      </w:r>
      <w:r w:rsidRPr="0064288E">
        <w:rPr>
          <w:szCs w:val="22"/>
        </w:rPr>
        <w:t>completing a second 24-hour recall on a second, non-consecutive day. The data were collected from May 2011 to June 2012 (with no enumeration between August and September 2011 due to the Census). Only those respondents who had two days of food consumption data were used to estimate</w:t>
      </w:r>
      <w:r>
        <w:rPr>
          <w:szCs w:val="22"/>
        </w:rPr>
        <w:t xml:space="preserve"> </w:t>
      </w:r>
      <w:r>
        <w:t>2’-FL and LNnT</w:t>
      </w:r>
      <w:r w:rsidRPr="0064288E">
        <w:t xml:space="preserve"> dietary </w:t>
      </w:r>
      <w:r w:rsidRPr="0064288E">
        <w:rPr>
          <w:szCs w:val="22"/>
        </w:rPr>
        <w:t>intakes for this assessment. T</w:t>
      </w:r>
      <w:r w:rsidRPr="0064288E">
        <w:rPr>
          <w:lang w:val="en-AU" w:eastAsia="en-AU"/>
        </w:rPr>
        <w:t>he Day 1 2 average provide</w:t>
      </w:r>
      <w:r>
        <w:rPr>
          <w:lang w:val="en-AU" w:eastAsia="en-AU"/>
        </w:rPr>
        <w:t>s</w:t>
      </w:r>
      <w:r w:rsidRPr="0064288E">
        <w:rPr>
          <w:lang w:val="en-AU" w:eastAsia="en-AU"/>
        </w:rPr>
        <w:t xml:space="preserve"> the best estimates of </w:t>
      </w:r>
      <w:r>
        <w:t>2’-FL and LNnT</w:t>
      </w:r>
      <w:r w:rsidRPr="0064288E">
        <w:t xml:space="preserve"> dietary</w:t>
      </w:r>
      <w:r w:rsidRPr="0064288E">
        <w:rPr>
          <w:lang w:val="en-AU" w:eastAsia="en-AU"/>
        </w:rPr>
        <w:t xml:space="preserve"> intakes for Australians and New Zealanders aged 2-3 years (noting that the New Zealand national nutrition surveys do not contain data for children &lt;5 years of age). </w:t>
      </w:r>
      <w:r w:rsidRPr="0064288E">
        <w:t xml:space="preserve">Consumption and respondent data from the survey were incorporated into the Harvest program from the Confidentialised Unit Record Files (CURF) data set </w:t>
      </w:r>
      <w:r>
        <w:fldChar w:fldCharType="begin"/>
      </w:r>
      <w:r w:rsidR="00D7267F">
        <w:instrText>ADDIN CITAVI.PLACEHOLDER fc083218-d489-420b-b735-c545b2c372e3 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1c3RyYWxpYW4gQnVyZWF1IG9mIFN0YXRpc3RpY3MgMjAxNCk8L1RleHQ+DQogICAgPC9UZXh0VW5pdD4NCiAgPC9UZXh0VW5pdHM+DQo8L1BsYWNlaG9sZGVyPg==</w:instrText>
      </w:r>
      <w:r>
        <w:fldChar w:fldCharType="separate"/>
      </w:r>
      <w:bookmarkStart w:id="1210" w:name="_CTVP001fc083218d489420bb735c545b2c372e3"/>
      <w:r w:rsidR="0086056D">
        <w:t>(Australian Bureau of Statistics 2014)</w:t>
      </w:r>
      <w:bookmarkEnd w:id="1210"/>
      <w:r>
        <w:fldChar w:fldCharType="end"/>
      </w:r>
      <w:r>
        <w:t>.</w:t>
      </w:r>
    </w:p>
    <w:p w14:paraId="7CAB334E" w14:textId="77777777" w:rsidR="00AB4F21" w:rsidRPr="0026336A" w:rsidRDefault="00AB4F21" w:rsidP="00AB4F21">
      <w:pPr>
        <w:rPr>
          <w:highlight w:val="yellow"/>
        </w:rPr>
      </w:pPr>
    </w:p>
    <w:p w14:paraId="4EDC36DD" w14:textId="340E8F59" w:rsidR="00AB4F21" w:rsidRPr="008029FA" w:rsidRDefault="00AB4F21" w:rsidP="00AB4F21">
      <w:pPr>
        <w:pStyle w:val="Heading2"/>
        <w:ind w:left="576" w:hanging="576"/>
      </w:pPr>
      <w:bookmarkStart w:id="1211" w:name="_Toc521418099"/>
      <w:bookmarkStart w:id="1212" w:name="_Toc529357634"/>
      <w:r>
        <w:t>A1</w:t>
      </w:r>
      <w:r w:rsidRPr="008029FA">
        <w:t>.3</w:t>
      </w:r>
      <w:r w:rsidRPr="008029FA">
        <w:tab/>
        <w:t>Limitations of dietary intake assessments</w:t>
      </w:r>
      <w:bookmarkEnd w:id="1211"/>
      <w:bookmarkEnd w:id="1212"/>
    </w:p>
    <w:p w14:paraId="71319C1E" w14:textId="629AC14E" w:rsidR="00AB4F21" w:rsidRPr="008029FA" w:rsidRDefault="00AB4F21" w:rsidP="00AB4F21">
      <w:r w:rsidRPr="008029FA">
        <w:t xml:space="preserve">Dietary intake assessments based on 2011-12 NNPAS food consumption data provide the best estimation of actual consumption of a food and the resulting estimated dietary intake assessment for the Australian population aged 2 years and above. However, it should be noted that NNS data do have limitations. Further details of the limitations relating to dietary intake assessments undertaken by FSANZ are set out in the FSANZ document, </w:t>
      </w:r>
      <w:r w:rsidRPr="008029FA">
        <w:rPr>
          <w:i/>
        </w:rPr>
        <w:t>Principles and Practices of Dietary Exposure Assessment for Food Regulatory Purposes</w:t>
      </w:r>
      <w:r>
        <w:t xml:space="preserve"> </w:t>
      </w:r>
      <w:r>
        <w:fldChar w:fldCharType="begin"/>
      </w:r>
      <w:r>
        <w:instrText>ADDIN CITAVI.PLACEHOLDER 9e99e65b-de86-4afe-a574-c04538b7c755 PFBsYWNlaG9sZGVyPg0KICA8QWRkSW5WZXJzaW9uPjUuNS4wLjE8L0FkZEluVmVyc2lvbj4NCiAgPElkPjllOTllNjViLWRlODYtNGFmZS1hNTc0LWMwNDUzOGI3Yzc1NTwvSWQ+DQogIDxFbnRyaWVzPg0KICAgIDxFbnRyeT4NCiAgICAgIDxJZD5iNzUzNGVkMy05NDM5LTQ0YmYtODVmMC1hOWJlNmI2NDRiY2Y8L0lkPg0KICAgICAgPFJlZmVyZW5jZUlkPjQxN2U4YmQzLTU1M2EtNDgwMC1hMDRhLWU0MDlkZjFhMTZhOD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m9vZCBTdGFuZGFyZHMgQXVzdHJhbGlhIE5ldyBaZWFsYW5kIDIwMDkpPC9UZXh0Pg0KICAgIDwvVGV4dFVuaXQ+DQogIDwvVGV4dFVuaXRzPg0KPC9QbGFjZWhvbGRlcj4=</w:instrText>
      </w:r>
      <w:r>
        <w:fldChar w:fldCharType="separate"/>
      </w:r>
      <w:bookmarkStart w:id="1213" w:name="_CTVP0019e99e65bde864afea574c04538b7c755"/>
      <w:r w:rsidR="0086056D">
        <w:t>(Food Standards Australia New Zealand 2009)</w:t>
      </w:r>
      <w:bookmarkEnd w:id="1213"/>
      <w:r>
        <w:fldChar w:fldCharType="end"/>
      </w:r>
      <w:r w:rsidRPr="008029FA">
        <w:t>.</w:t>
      </w:r>
    </w:p>
    <w:p w14:paraId="173F10F4" w14:textId="77777777" w:rsidR="00AB4F21" w:rsidRDefault="00AB4F21" w:rsidP="00AB4F21"/>
    <w:p w14:paraId="697A2366" w14:textId="77777777" w:rsidR="00AB4F21" w:rsidRPr="008029FA" w:rsidRDefault="00AB4F21" w:rsidP="00AB4F21">
      <w:r w:rsidRPr="000D41E4">
        <w:t>As there were no data available from the 2011–12 Australian National Nutrition and Physical Activity Survey (2011-12 NNPAS) and the 2002 NZNNS for children aged less than 2 years, model diets were constructed to estimate dietary</w:t>
      </w:r>
      <w:r>
        <w:t xml:space="preserve"> 2’-FL and LNnT </w:t>
      </w:r>
      <w:r w:rsidRPr="000D41E4">
        <w:t>intakes for the target groups of children aged 3 months (representing exclusively formula-fed infants)</w:t>
      </w:r>
      <w:r>
        <w:t>,</w:t>
      </w:r>
      <w:r w:rsidRPr="000D41E4">
        <w:t xml:space="preserve"> 9 months (representing infants who consume food as well as follow-on formula)</w:t>
      </w:r>
      <w:r>
        <w:t xml:space="preserve"> and 12 months (for children who consume FSFYC)</w:t>
      </w:r>
      <w:r w:rsidRPr="000D41E4">
        <w:t>.</w:t>
      </w:r>
    </w:p>
    <w:p w14:paraId="0DACFA31" w14:textId="77777777" w:rsidR="00AB4F21" w:rsidRPr="00E203C2" w:rsidRDefault="00AB4F21" w:rsidP="00AB4F21"/>
    <w:p w14:paraId="5869627D" w14:textId="77777777" w:rsidR="00347EEA" w:rsidRDefault="00347EEA">
      <w:pPr>
        <w:widowControl/>
        <w:sectPr w:rsidR="00347EEA" w:rsidSect="009639AF">
          <w:pgSz w:w="11906" w:h="16838"/>
          <w:pgMar w:top="1418" w:right="1418" w:bottom="1418" w:left="1418" w:header="709" w:footer="709" w:gutter="0"/>
          <w:cols w:space="708"/>
          <w:docGrid w:linePitch="360"/>
        </w:sectPr>
      </w:pPr>
    </w:p>
    <w:p w14:paraId="79E37D9D" w14:textId="3E61EE1D" w:rsidR="00347EEA" w:rsidRDefault="00347EEA" w:rsidP="00774F33">
      <w:pPr>
        <w:pStyle w:val="Heading1"/>
        <w:ind w:left="0" w:firstLine="0"/>
      </w:pPr>
      <w:bookmarkStart w:id="1214" w:name="Appendix2"/>
      <w:bookmarkStart w:id="1215" w:name="_Toc519260392"/>
      <w:bookmarkStart w:id="1216" w:name="_Toc519260718"/>
      <w:bookmarkStart w:id="1217" w:name="_Toc519607999"/>
      <w:bookmarkStart w:id="1218" w:name="_Toc521418100"/>
      <w:bookmarkStart w:id="1219" w:name="_Toc529357635"/>
      <w:bookmarkStart w:id="1220" w:name="_Ref406592480"/>
      <w:bookmarkStart w:id="1221" w:name="_Toc415041936"/>
      <w:bookmarkStart w:id="1222" w:name="_Toc494292565"/>
      <w:bookmarkStart w:id="1223" w:name="_Toc509824909"/>
      <w:bookmarkStart w:id="1224" w:name="_Toc269201853"/>
      <w:bookmarkStart w:id="1225" w:name="_Toc360028637"/>
      <w:bookmarkStart w:id="1226" w:name="_Ref406587862"/>
      <w:r>
        <w:lastRenderedPageBreak/>
        <w:t xml:space="preserve">Appendix </w:t>
      </w:r>
      <w:r w:rsidR="00AB4F21">
        <w:t>2</w:t>
      </w:r>
      <w:bookmarkEnd w:id="1214"/>
      <w:r>
        <w:t>: Summary of evidence considered in health effects assessment</w:t>
      </w:r>
      <w:bookmarkEnd w:id="1215"/>
      <w:bookmarkEnd w:id="1216"/>
      <w:bookmarkEnd w:id="1217"/>
      <w:bookmarkEnd w:id="1218"/>
      <w:bookmarkEnd w:id="1219"/>
    </w:p>
    <w:p w14:paraId="208E49B3" w14:textId="345D5A0B" w:rsidR="00347EEA" w:rsidRPr="00226721" w:rsidRDefault="00347EEA" w:rsidP="005E0846">
      <w:pPr>
        <w:pStyle w:val="FSTableFigureHeading"/>
      </w:pPr>
      <w:bookmarkStart w:id="1227" w:name="TableA2_1"/>
      <w:r w:rsidRPr="00226721">
        <w:t>Table A</w:t>
      </w:r>
      <w:r w:rsidR="00AB4F21">
        <w:t>2</w:t>
      </w:r>
      <w:r w:rsidRPr="00226721">
        <w:t xml:space="preserve">.1 </w:t>
      </w:r>
      <w:bookmarkEnd w:id="1227"/>
      <w:r w:rsidRPr="00226721">
        <w:t>Summary of evidence for HMO inhibition of bacterial toxins</w:t>
      </w:r>
    </w:p>
    <w:tbl>
      <w:tblPr>
        <w:tblStyle w:val="Table"/>
        <w:tblW w:w="0" w:type="auto"/>
        <w:tblLayout w:type="fixed"/>
        <w:tblLook w:val="04A0" w:firstRow="1" w:lastRow="0" w:firstColumn="1" w:lastColumn="0" w:noHBand="0" w:noVBand="1"/>
        <w:tblCaption w:val="Table A2.1 Summary of evidence for HMO inhibition of bacterial toxins"/>
        <w:tblDescription w:val="Table summarising evidence for HMO inhibition of bacterial toxins considered in FSANZ's health effects assessment."/>
      </w:tblPr>
      <w:tblGrid>
        <w:gridCol w:w="1838"/>
        <w:gridCol w:w="2268"/>
        <w:gridCol w:w="2126"/>
        <w:gridCol w:w="2268"/>
        <w:gridCol w:w="5387"/>
      </w:tblGrid>
      <w:tr w:rsidR="00347EEA" w:rsidRPr="00D07A9B" w14:paraId="3693A2E2"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838" w:type="dxa"/>
          </w:tcPr>
          <w:p w14:paraId="0DAE10C0" w14:textId="77777777" w:rsidR="00347EEA" w:rsidRPr="00D07A9B" w:rsidRDefault="00347EEA" w:rsidP="00EF69F7">
            <w:pPr>
              <w:rPr>
                <w:b w:val="0"/>
                <w:sz w:val="18"/>
                <w:szCs w:val="18"/>
              </w:rPr>
            </w:pPr>
            <w:r w:rsidRPr="00D07A9B">
              <w:rPr>
                <w:sz w:val="18"/>
                <w:szCs w:val="18"/>
              </w:rPr>
              <w:t>Reference</w:t>
            </w:r>
          </w:p>
        </w:tc>
        <w:tc>
          <w:tcPr>
            <w:tcW w:w="2268" w:type="dxa"/>
          </w:tcPr>
          <w:p w14:paraId="69C55C7B" w14:textId="77777777" w:rsidR="00347EEA" w:rsidRPr="00D07A9B" w:rsidRDefault="00347EEA" w:rsidP="00EF69F7">
            <w:pPr>
              <w:rPr>
                <w:b w:val="0"/>
                <w:sz w:val="18"/>
                <w:szCs w:val="18"/>
              </w:rPr>
            </w:pPr>
            <w:r>
              <w:rPr>
                <w:sz w:val="18"/>
                <w:szCs w:val="18"/>
              </w:rPr>
              <w:t>Experimental model</w:t>
            </w:r>
          </w:p>
        </w:tc>
        <w:tc>
          <w:tcPr>
            <w:tcW w:w="2126" w:type="dxa"/>
          </w:tcPr>
          <w:p w14:paraId="5379C681" w14:textId="77777777" w:rsidR="00347EEA" w:rsidRPr="00D07A9B" w:rsidRDefault="00347EEA" w:rsidP="00EF69F7">
            <w:pPr>
              <w:rPr>
                <w:b w:val="0"/>
                <w:sz w:val="18"/>
                <w:szCs w:val="18"/>
                <w:vertAlign w:val="superscript"/>
              </w:rPr>
            </w:pPr>
            <w:r>
              <w:rPr>
                <w:sz w:val="18"/>
                <w:szCs w:val="18"/>
              </w:rPr>
              <w:t>HMO assessed</w:t>
            </w:r>
          </w:p>
        </w:tc>
        <w:tc>
          <w:tcPr>
            <w:tcW w:w="2268" w:type="dxa"/>
          </w:tcPr>
          <w:p w14:paraId="01C12B51" w14:textId="77777777" w:rsidR="00347EEA" w:rsidRPr="00D07A9B" w:rsidRDefault="00347EEA" w:rsidP="00EF69F7">
            <w:pPr>
              <w:rPr>
                <w:b w:val="0"/>
                <w:sz w:val="18"/>
                <w:szCs w:val="18"/>
              </w:rPr>
            </w:pPr>
            <w:r>
              <w:rPr>
                <w:sz w:val="18"/>
                <w:szCs w:val="18"/>
              </w:rPr>
              <w:t>Pathogen (</w:t>
            </w:r>
            <w:r w:rsidRPr="00D07A9B">
              <w:rPr>
                <w:sz w:val="18"/>
                <w:szCs w:val="18"/>
              </w:rPr>
              <w:t>toxin</w:t>
            </w:r>
            <w:r>
              <w:rPr>
                <w:sz w:val="18"/>
                <w:szCs w:val="18"/>
              </w:rPr>
              <w:t>)</w:t>
            </w:r>
          </w:p>
        </w:tc>
        <w:tc>
          <w:tcPr>
            <w:tcW w:w="5387" w:type="dxa"/>
          </w:tcPr>
          <w:p w14:paraId="6AA77DD7" w14:textId="77777777" w:rsidR="00347EEA" w:rsidRPr="00D07A9B" w:rsidRDefault="00347EEA" w:rsidP="00EF69F7">
            <w:pPr>
              <w:rPr>
                <w:b w:val="0"/>
                <w:sz w:val="18"/>
                <w:szCs w:val="18"/>
              </w:rPr>
            </w:pPr>
            <w:r w:rsidRPr="00D07A9B">
              <w:rPr>
                <w:sz w:val="18"/>
                <w:szCs w:val="18"/>
              </w:rPr>
              <w:t>Main findings</w:t>
            </w:r>
          </w:p>
        </w:tc>
      </w:tr>
      <w:tr w:rsidR="00347EEA" w:rsidRPr="00D07A9B" w14:paraId="763663B8" w14:textId="77777777" w:rsidTr="00EF69F7">
        <w:trPr>
          <w:cnfStyle w:val="000000100000" w:firstRow="0" w:lastRow="0" w:firstColumn="0" w:lastColumn="0" w:oddVBand="0" w:evenVBand="0" w:oddHBand="1" w:evenHBand="0" w:firstRowFirstColumn="0" w:firstRowLastColumn="0" w:lastRowFirstColumn="0" w:lastRowLastColumn="0"/>
        </w:trPr>
        <w:tc>
          <w:tcPr>
            <w:tcW w:w="1838" w:type="dxa"/>
          </w:tcPr>
          <w:p w14:paraId="58DC99A8" w14:textId="0E4C016B" w:rsidR="00347EEA" w:rsidRPr="00D07A9B" w:rsidRDefault="00347EEA" w:rsidP="00EF69F7">
            <w:pPr>
              <w:rPr>
                <w:sz w:val="18"/>
                <w:szCs w:val="18"/>
              </w:rPr>
            </w:pPr>
            <w:r>
              <w:rPr>
                <w:sz w:val="18"/>
                <w:szCs w:val="18"/>
              </w:rPr>
              <w:fldChar w:fldCharType="begin"/>
            </w:r>
            <w:r>
              <w:rPr>
                <w:sz w:val="18"/>
                <w:szCs w:val="18"/>
              </w:rPr>
              <w:instrText>ADDIN CITAVI.PLACEHOLDER b145229b-d349-4dfd-a9fe-819c1a9cf02b 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WwtSGF3aWV0IGV0IGFsLjwvVGV4dD4NCiAgICA8L1RleHRVbml0Pg0KICA8L1RleHRVbml0cz4NCjwvUGxhY2Vob2xkZXI+</w:instrText>
            </w:r>
            <w:r>
              <w:rPr>
                <w:sz w:val="18"/>
                <w:szCs w:val="18"/>
              </w:rPr>
              <w:fldChar w:fldCharType="separate"/>
            </w:r>
            <w:bookmarkStart w:id="1228" w:name="_CTVP001b145229bd3494dfda9fe819c1a9cf02b"/>
            <w:r w:rsidR="0086056D">
              <w:rPr>
                <w:sz w:val="18"/>
                <w:szCs w:val="18"/>
              </w:rPr>
              <w:t>El-Hawiet et al.</w:t>
            </w:r>
            <w:bookmarkEnd w:id="1228"/>
            <w:r>
              <w:rPr>
                <w:sz w:val="18"/>
                <w:szCs w:val="18"/>
              </w:rPr>
              <w:fldChar w:fldCharType="end"/>
            </w:r>
            <w:r>
              <w:rPr>
                <w:sz w:val="18"/>
                <w:szCs w:val="18"/>
              </w:rPr>
              <w:t xml:space="preserve"> </w:t>
            </w:r>
            <w:r>
              <w:rPr>
                <w:sz w:val="18"/>
                <w:szCs w:val="18"/>
              </w:rPr>
              <w:fldChar w:fldCharType="begin"/>
            </w:r>
            <w:r>
              <w:rPr>
                <w:sz w:val="18"/>
                <w:szCs w:val="18"/>
              </w:rPr>
              <w:instrText>ADDIN CITAVI.PLACEHOLDER aeae0be9-f713-4a57-8864-66b9a348ca30 PFBsYWNlaG9sZGVyPg0KICA8QWRkSW5WZXJzaW9uPjUuNS4wLjE8L0FkZEluVmVyc2lvbj4NCiAgPElkPmFlYWUwYmU5LWY3MTMtNGE1Ny04ODY0LTY2YjlhMzQ4Y2EzMDwvSWQ+DQogIDxBc3NvY2lhdGVXaXRoUGxhY2Vob2xkZXJJZD5iMTQ1MjI5Yi1kMzQ5LTRkZmQtYTlmZS04MTljMWE5Y2YwMmI8L0Fzc29jaWF0ZVdpdGhQbGFjZWhvbGRlcklkPg0KICA8RW50cmllcz4NCiAgICA8RW50cnk+DQogICAgICA8SWQ+MWZhY2NjMDEtZjIwMy00NzQ0LTlhZWUtMGVhYzlmNGQ3Y2M1PC9JZD4NCiAgICAgIDxSZWZlcmVuY2VJZD4wZDIyNzg0ZC03ZTQ2LTQwMjUtYTg3Ni05M2ViZjMwYzg1YT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EpPC9UZXh0Pg0KICAgIDwvVGV4dFVuaXQ+DQogIDwvVGV4dFVuaXRzPg0KPC9QbGFjZWhvbGRlcj4=</w:instrText>
            </w:r>
            <w:r>
              <w:rPr>
                <w:sz w:val="18"/>
                <w:szCs w:val="18"/>
              </w:rPr>
              <w:fldChar w:fldCharType="separate"/>
            </w:r>
            <w:bookmarkStart w:id="1229" w:name="_CTVP001aeae0be9f7134a57886466b9a348ca30"/>
            <w:r w:rsidR="0086056D">
              <w:rPr>
                <w:sz w:val="18"/>
                <w:szCs w:val="18"/>
              </w:rPr>
              <w:t>(2011)</w:t>
            </w:r>
            <w:bookmarkEnd w:id="1229"/>
            <w:r>
              <w:rPr>
                <w:sz w:val="18"/>
                <w:szCs w:val="18"/>
              </w:rPr>
              <w:fldChar w:fldCharType="end"/>
            </w:r>
            <w:r>
              <w:rPr>
                <w:sz w:val="18"/>
                <w:szCs w:val="18"/>
              </w:rPr>
              <w:t xml:space="preserve"> </w:t>
            </w:r>
          </w:p>
        </w:tc>
        <w:tc>
          <w:tcPr>
            <w:tcW w:w="2268" w:type="dxa"/>
          </w:tcPr>
          <w:p w14:paraId="21FFAEE7" w14:textId="77777777" w:rsidR="00347EEA" w:rsidRPr="00D07A9B" w:rsidRDefault="00347EEA" w:rsidP="00EF69F7">
            <w:pPr>
              <w:rPr>
                <w:sz w:val="18"/>
                <w:szCs w:val="18"/>
              </w:rPr>
            </w:pPr>
            <w:r w:rsidRPr="00D07A9B">
              <w:rPr>
                <w:sz w:val="18"/>
                <w:szCs w:val="18"/>
              </w:rPr>
              <w:t>Direct electrospray ionization</w:t>
            </w:r>
            <w:r>
              <w:rPr>
                <w:sz w:val="18"/>
                <w:szCs w:val="18"/>
              </w:rPr>
              <w:t xml:space="preserve"> </w:t>
            </w:r>
            <w:r w:rsidRPr="00D07A9B">
              <w:rPr>
                <w:sz w:val="18"/>
                <w:szCs w:val="18"/>
              </w:rPr>
              <w:t>mass spectrometry</w:t>
            </w:r>
            <w:r>
              <w:rPr>
                <w:sz w:val="18"/>
                <w:szCs w:val="18"/>
              </w:rPr>
              <w:t xml:space="preserve"> </w:t>
            </w:r>
            <w:r w:rsidRPr="00D07A9B">
              <w:rPr>
                <w:sz w:val="18"/>
                <w:szCs w:val="18"/>
              </w:rPr>
              <w:t>assay.</w:t>
            </w:r>
          </w:p>
          <w:p w14:paraId="68E5AAD5" w14:textId="77777777" w:rsidR="00347EEA" w:rsidRPr="00D07A9B" w:rsidRDefault="00347EEA" w:rsidP="00EF69F7">
            <w:pPr>
              <w:rPr>
                <w:sz w:val="18"/>
                <w:szCs w:val="18"/>
              </w:rPr>
            </w:pPr>
            <w:r w:rsidRPr="00D07A9B">
              <w:rPr>
                <w:sz w:val="18"/>
                <w:szCs w:val="18"/>
              </w:rPr>
              <w:t>Verocytotoxicity neutralisation assays on HMO extracts from donor human milk.</w:t>
            </w:r>
          </w:p>
        </w:tc>
        <w:tc>
          <w:tcPr>
            <w:tcW w:w="2126" w:type="dxa"/>
          </w:tcPr>
          <w:p w14:paraId="4DD7A231" w14:textId="4D77DAFE" w:rsidR="00347EEA" w:rsidRDefault="005A719F" w:rsidP="00EF69F7">
            <w:pPr>
              <w:rPr>
                <w:sz w:val="18"/>
                <w:szCs w:val="18"/>
              </w:rPr>
            </w:pPr>
            <w:r>
              <w:rPr>
                <w:sz w:val="18"/>
                <w:szCs w:val="18"/>
              </w:rPr>
              <w:t>2’-FL</w:t>
            </w:r>
          </w:p>
          <w:p w14:paraId="64761275" w14:textId="77777777" w:rsidR="00347EEA" w:rsidRDefault="00347EEA" w:rsidP="00EF69F7">
            <w:pPr>
              <w:rPr>
                <w:sz w:val="18"/>
                <w:szCs w:val="18"/>
              </w:rPr>
            </w:pPr>
          </w:p>
          <w:p w14:paraId="20AEF87C" w14:textId="77777777" w:rsidR="00347EEA" w:rsidRDefault="00347EEA" w:rsidP="00EF69F7">
            <w:pPr>
              <w:ind w:left="0"/>
              <w:rPr>
                <w:sz w:val="18"/>
                <w:szCs w:val="18"/>
              </w:rPr>
            </w:pPr>
          </w:p>
          <w:p w14:paraId="737F68B0" w14:textId="77777777" w:rsidR="00347EEA" w:rsidRPr="00D07A9B" w:rsidRDefault="00347EEA" w:rsidP="00EF69F7">
            <w:pPr>
              <w:ind w:left="0"/>
              <w:rPr>
                <w:sz w:val="18"/>
                <w:szCs w:val="18"/>
              </w:rPr>
            </w:pPr>
            <w:r>
              <w:rPr>
                <w:sz w:val="18"/>
                <w:szCs w:val="18"/>
              </w:rPr>
              <w:t>O</w:t>
            </w:r>
            <w:r w:rsidRPr="00D07A9B">
              <w:rPr>
                <w:sz w:val="18"/>
                <w:szCs w:val="18"/>
              </w:rPr>
              <w:t>ligosaccharide fraction from donor milk</w:t>
            </w:r>
          </w:p>
        </w:tc>
        <w:tc>
          <w:tcPr>
            <w:tcW w:w="2268" w:type="dxa"/>
          </w:tcPr>
          <w:p w14:paraId="79E01840" w14:textId="77777777" w:rsidR="00347EEA" w:rsidRPr="00D07A9B" w:rsidRDefault="00347EEA" w:rsidP="00347EEA">
            <w:pPr>
              <w:pStyle w:val="ListParagraph"/>
              <w:widowControl/>
              <w:numPr>
                <w:ilvl w:val="0"/>
                <w:numId w:val="34"/>
              </w:numPr>
              <w:rPr>
                <w:sz w:val="18"/>
                <w:szCs w:val="18"/>
              </w:rPr>
            </w:pPr>
            <w:r w:rsidRPr="00D07A9B">
              <w:rPr>
                <w:i/>
                <w:sz w:val="18"/>
                <w:szCs w:val="18"/>
              </w:rPr>
              <w:t>Clostridium difficile</w:t>
            </w:r>
            <w:r>
              <w:rPr>
                <w:sz w:val="18"/>
                <w:szCs w:val="18"/>
              </w:rPr>
              <w:t xml:space="preserve"> (</w:t>
            </w:r>
            <w:r w:rsidRPr="00D07A9B">
              <w:rPr>
                <w:sz w:val="18"/>
                <w:szCs w:val="18"/>
              </w:rPr>
              <w:t>toxin A (TcdA)</w:t>
            </w:r>
            <w:r>
              <w:rPr>
                <w:sz w:val="18"/>
                <w:szCs w:val="18"/>
              </w:rPr>
              <w:t>)</w:t>
            </w:r>
          </w:p>
          <w:p w14:paraId="250F5A3E" w14:textId="77777777" w:rsidR="00347EEA" w:rsidRPr="00D07A9B" w:rsidRDefault="00347EEA" w:rsidP="00347EEA">
            <w:pPr>
              <w:pStyle w:val="ListParagraph"/>
              <w:widowControl/>
              <w:numPr>
                <w:ilvl w:val="0"/>
                <w:numId w:val="34"/>
              </w:numPr>
              <w:rPr>
                <w:sz w:val="18"/>
                <w:szCs w:val="18"/>
              </w:rPr>
            </w:pPr>
            <w:r w:rsidRPr="00D07A9B">
              <w:rPr>
                <w:i/>
                <w:sz w:val="18"/>
                <w:szCs w:val="18"/>
              </w:rPr>
              <w:t>Clostridium difficile</w:t>
            </w:r>
            <w:r>
              <w:rPr>
                <w:sz w:val="18"/>
                <w:szCs w:val="18"/>
              </w:rPr>
              <w:t xml:space="preserve"> (</w:t>
            </w:r>
            <w:r w:rsidRPr="00D07A9B">
              <w:rPr>
                <w:sz w:val="18"/>
                <w:szCs w:val="18"/>
              </w:rPr>
              <w:t>toxin B (TcdB)</w:t>
            </w:r>
            <w:r>
              <w:rPr>
                <w:sz w:val="18"/>
                <w:szCs w:val="18"/>
              </w:rPr>
              <w:t>)</w:t>
            </w:r>
          </w:p>
          <w:p w14:paraId="5905D443" w14:textId="77777777" w:rsidR="00347EEA" w:rsidRPr="00D07A9B" w:rsidRDefault="00347EEA" w:rsidP="00EF69F7">
            <w:pPr>
              <w:rPr>
                <w:sz w:val="18"/>
                <w:szCs w:val="18"/>
              </w:rPr>
            </w:pPr>
          </w:p>
          <w:p w14:paraId="4FAD0314" w14:textId="77777777" w:rsidR="00347EEA" w:rsidRPr="00D07A9B" w:rsidRDefault="00347EEA" w:rsidP="00EF69F7">
            <w:pPr>
              <w:rPr>
                <w:sz w:val="18"/>
                <w:szCs w:val="18"/>
              </w:rPr>
            </w:pPr>
          </w:p>
          <w:p w14:paraId="3B5BEFF5" w14:textId="77777777" w:rsidR="00347EEA" w:rsidRPr="00D07A9B" w:rsidRDefault="00347EEA" w:rsidP="00EF69F7">
            <w:pPr>
              <w:rPr>
                <w:sz w:val="18"/>
                <w:szCs w:val="18"/>
              </w:rPr>
            </w:pPr>
          </w:p>
        </w:tc>
        <w:tc>
          <w:tcPr>
            <w:tcW w:w="5387" w:type="dxa"/>
          </w:tcPr>
          <w:p w14:paraId="51114DBD" w14:textId="26CB9646" w:rsidR="00347EEA" w:rsidRPr="00D07A9B" w:rsidRDefault="00347EEA" w:rsidP="00EF69F7">
            <w:pPr>
              <w:rPr>
                <w:sz w:val="18"/>
                <w:szCs w:val="18"/>
              </w:rPr>
            </w:pPr>
            <w:r w:rsidRPr="00D07A9B">
              <w:rPr>
                <w:sz w:val="18"/>
                <w:szCs w:val="18"/>
              </w:rPr>
              <w:t xml:space="preserve">The binding of the toxin fragments to the panel of 21 HMOs was uniformly weak. Specifically, </w:t>
            </w:r>
            <w:r w:rsidR="005A719F">
              <w:rPr>
                <w:sz w:val="18"/>
                <w:szCs w:val="18"/>
              </w:rPr>
              <w:t>2’-FL</w:t>
            </w:r>
            <w:r w:rsidRPr="00D07A9B">
              <w:rPr>
                <w:sz w:val="18"/>
                <w:szCs w:val="18"/>
              </w:rPr>
              <w:t xml:space="preserve"> had low binding affinity for both toxin fragments, with the highest affinity for the A2 fragment of TcdA.</w:t>
            </w:r>
            <w:r>
              <w:rPr>
                <w:sz w:val="18"/>
                <w:szCs w:val="18"/>
              </w:rPr>
              <w:t xml:space="preserve"> </w:t>
            </w:r>
            <w:r w:rsidRPr="00D07A9B">
              <w:rPr>
                <w:sz w:val="18"/>
                <w:szCs w:val="18"/>
              </w:rPr>
              <w:t>Study authors suggest that HMO concentrations need to be very high to successfully compete with the vero cells for binding to TcdA and TcdB.</w:t>
            </w:r>
          </w:p>
          <w:p w14:paraId="1FE02D4B" w14:textId="77777777" w:rsidR="00347EEA" w:rsidRPr="00D07A9B" w:rsidRDefault="00347EEA" w:rsidP="00EF69F7">
            <w:pPr>
              <w:rPr>
                <w:sz w:val="18"/>
                <w:szCs w:val="18"/>
              </w:rPr>
            </w:pPr>
            <w:r w:rsidRPr="00D07A9B">
              <w:rPr>
                <w:sz w:val="18"/>
                <w:szCs w:val="18"/>
              </w:rPr>
              <w:t>Verocytotoxicity neutralization assays on HMO extracted from donor human milk indicate that the HMOs do not significantly inhibit the cytotoxic effects of TcdA or TcdB</w:t>
            </w:r>
          </w:p>
        </w:tc>
      </w:tr>
      <w:tr w:rsidR="00347EEA" w:rsidRPr="00D07A9B" w14:paraId="03F89532" w14:textId="77777777" w:rsidTr="00EF69F7">
        <w:trPr>
          <w:cnfStyle w:val="000000010000" w:firstRow="0" w:lastRow="0" w:firstColumn="0" w:lastColumn="0" w:oddVBand="0" w:evenVBand="0" w:oddHBand="0" w:evenHBand="1" w:firstRowFirstColumn="0" w:firstRowLastColumn="0" w:lastRowFirstColumn="0" w:lastRowLastColumn="0"/>
        </w:trPr>
        <w:tc>
          <w:tcPr>
            <w:tcW w:w="1838" w:type="dxa"/>
          </w:tcPr>
          <w:p w14:paraId="1F9C8301" w14:textId="7E42E053" w:rsidR="00347EEA" w:rsidRPr="00D07A9B" w:rsidRDefault="00347EEA" w:rsidP="00EF69F7">
            <w:pPr>
              <w:rPr>
                <w:sz w:val="18"/>
                <w:szCs w:val="18"/>
              </w:rPr>
            </w:pPr>
            <w:r>
              <w:rPr>
                <w:sz w:val="18"/>
                <w:szCs w:val="18"/>
              </w:rPr>
              <w:fldChar w:fldCharType="begin"/>
            </w:r>
            <w:r>
              <w:rPr>
                <w:sz w:val="18"/>
                <w:szCs w:val="18"/>
              </w:rPr>
              <w:instrText>ADDIN CITAVI.PLACEHOLDER 6331acc1-d622-44ba-9ce0-f60c9cd1750e 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FbC1IYXdpZXQgZXQgYWwuPC9UZXh0Pg0KICAgIDwvVGV4dFVuaXQ+DQogIDwvVGV4dFVuaXRzPg0KPC9QbGFjZWhvbGRlcj4=</w:instrText>
            </w:r>
            <w:r>
              <w:rPr>
                <w:sz w:val="18"/>
                <w:szCs w:val="18"/>
              </w:rPr>
              <w:fldChar w:fldCharType="separate"/>
            </w:r>
            <w:bookmarkStart w:id="1230" w:name="_CTVP0016331acc1d62244ba9ce0f60c9cd1750e"/>
            <w:r w:rsidR="0086056D">
              <w:rPr>
                <w:sz w:val="18"/>
                <w:szCs w:val="18"/>
              </w:rPr>
              <w:t>El-Hawiet et al.</w:t>
            </w:r>
            <w:bookmarkEnd w:id="1230"/>
            <w:r>
              <w:rPr>
                <w:sz w:val="18"/>
                <w:szCs w:val="18"/>
              </w:rPr>
              <w:fldChar w:fldCharType="end"/>
            </w:r>
            <w:r>
              <w:rPr>
                <w:sz w:val="18"/>
                <w:szCs w:val="18"/>
              </w:rPr>
              <w:t xml:space="preserve"> </w:t>
            </w:r>
            <w:r>
              <w:rPr>
                <w:sz w:val="18"/>
                <w:szCs w:val="18"/>
              </w:rPr>
              <w:fldChar w:fldCharType="begin"/>
            </w:r>
            <w:r>
              <w:rPr>
                <w:sz w:val="18"/>
                <w:szCs w:val="18"/>
              </w:rPr>
              <w:instrText>ADDIN CITAVI.PLACEHOLDER c26d63a3-1be4-42b1-af09-17d760b48103 PFBsYWNlaG9sZGVyPg0KICA8QWRkSW5WZXJzaW9uPjUuNS4wLjE8L0FkZEluVmVyc2lvbj4NCiAgPElkPmMyNmQ2M2EzLTFiZTQtNDJiMS1hZjA5LTE3ZDc2MGI0ODEwMzwvSWQ+DQogIDxBc3NvY2lhdGVXaXRoUGxhY2Vob2xkZXJJZD42MzMxYWNjMS1kNjIyLTQ0YmEtOWNlMC1mNjBjOWNkMTc1MGU8L0Fzc29jaWF0ZVdpdGhQbGFjZWhvbGRlcklkPg0KICA8RW50cmllcz4NCiAgICA8RW50cnk+DQogICAgICA8SWQ+Mjc5NzI5ZTAtZjAwMi00ZmZiLWE1ZGItYmI5ZmEyOTFkYzQxPC9JZD4NCiAgICAgIDxSZWZlcmVuY2VJZD45MjJlNmNmMC02NDI0LTRkYmMtYjU1Yy01YTUwMDA0MDliMT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Sk8L1RleHQ+DQogICAgPC9UZXh0VW5pdD4NCiAgPC9UZXh0VW5pdHM+DQo8L1BsYWNlaG9sZGVyPg==</w:instrText>
            </w:r>
            <w:r>
              <w:rPr>
                <w:sz w:val="18"/>
                <w:szCs w:val="18"/>
              </w:rPr>
              <w:fldChar w:fldCharType="separate"/>
            </w:r>
            <w:bookmarkStart w:id="1231" w:name="_CTVP001c26d63a31be442b1af0917d760b48103"/>
            <w:r w:rsidR="0086056D">
              <w:rPr>
                <w:sz w:val="18"/>
                <w:szCs w:val="18"/>
              </w:rPr>
              <w:t>(2015)</w:t>
            </w:r>
            <w:bookmarkEnd w:id="1231"/>
            <w:r>
              <w:rPr>
                <w:sz w:val="18"/>
                <w:szCs w:val="18"/>
              </w:rPr>
              <w:fldChar w:fldCharType="end"/>
            </w:r>
          </w:p>
        </w:tc>
        <w:tc>
          <w:tcPr>
            <w:tcW w:w="2268" w:type="dxa"/>
          </w:tcPr>
          <w:p w14:paraId="525A8C43" w14:textId="77777777" w:rsidR="00347EEA" w:rsidRPr="00D07A9B" w:rsidRDefault="00347EEA" w:rsidP="00EF69F7">
            <w:pPr>
              <w:rPr>
                <w:sz w:val="18"/>
                <w:szCs w:val="18"/>
              </w:rPr>
            </w:pPr>
            <w:r w:rsidRPr="00D07A9B">
              <w:rPr>
                <w:sz w:val="18"/>
                <w:szCs w:val="18"/>
              </w:rPr>
              <w:t>Direct electrospray ionization</w:t>
            </w:r>
          </w:p>
          <w:p w14:paraId="76C3CA71" w14:textId="77777777" w:rsidR="00347EEA" w:rsidRPr="00D07A9B" w:rsidRDefault="00347EEA" w:rsidP="00EF69F7">
            <w:pPr>
              <w:rPr>
                <w:sz w:val="18"/>
                <w:szCs w:val="18"/>
              </w:rPr>
            </w:pPr>
            <w:r w:rsidRPr="00D07A9B">
              <w:rPr>
                <w:sz w:val="18"/>
                <w:szCs w:val="18"/>
              </w:rPr>
              <w:t>mass spectrometry</w:t>
            </w:r>
          </w:p>
          <w:p w14:paraId="503A44AA" w14:textId="77777777" w:rsidR="00347EEA" w:rsidRPr="00D07A9B" w:rsidRDefault="00347EEA" w:rsidP="00EF69F7">
            <w:pPr>
              <w:rPr>
                <w:sz w:val="18"/>
                <w:szCs w:val="18"/>
              </w:rPr>
            </w:pPr>
            <w:r w:rsidRPr="00D07A9B">
              <w:rPr>
                <w:sz w:val="18"/>
                <w:szCs w:val="18"/>
              </w:rPr>
              <w:t>assay</w:t>
            </w:r>
          </w:p>
        </w:tc>
        <w:tc>
          <w:tcPr>
            <w:tcW w:w="2126" w:type="dxa"/>
          </w:tcPr>
          <w:p w14:paraId="66691216" w14:textId="3480D8AA" w:rsidR="00347EEA" w:rsidRPr="00D07A9B" w:rsidRDefault="005A719F" w:rsidP="00EF69F7">
            <w:pPr>
              <w:rPr>
                <w:sz w:val="18"/>
                <w:szCs w:val="18"/>
              </w:rPr>
            </w:pPr>
            <w:r>
              <w:rPr>
                <w:sz w:val="18"/>
                <w:szCs w:val="18"/>
              </w:rPr>
              <w:t>2’-FL</w:t>
            </w:r>
          </w:p>
        </w:tc>
        <w:tc>
          <w:tcPr>
            <w:tcW w:w="2268" w:type="dxa"/>
          </w:tcPr>
          <w:p w14:paraId="67E7B825" w14:textId="77777777" w:rsidR="00347EEA" w:rsidRPr="00D07A9B" w:rsidRDefault="00347EEA" w:rsidP="00347EEA">
            <w:pPr>
              <w:pStyle w:val="ListParagraph"/>
              <w:widowControl/>
              <w:numPr>
                <w:ilvl w:val="0"/>
                <w:numId w:val="33"/>
              </w:numPr>
              <w:rPr>
                <w:sz w:val="18"/>
                <w:szCs w:val="18"/>
              </w:rPr>
            </w:pPr>
            <w:r w:rsidRPr="00D07A9B">
              <w:rPr>
                <w:i/>
                <w:sz w:val="18"/>
                <w:szCs w:val="18"/>
              </w:rPr>
              <w:t>Vibrio cholera</w:t>
            </w:r>
            <w:r>
              <w:rPr>
                <w:i/>
                <w:sz w:val="18"/>
                <w:szCs w:val="18"/>
              </w:rPr>
              <w:t>e</w:t>
            </w:r>
            <w:r w:rsidRPr="00D07A9B">
              <w:rPr>
                <w:sz w:val="18"/>
                <w:szCs w:val="18"/>
              </w:rPr>
              <w:t xml:space="preserve"> </w:t>
            </w:r>
            <w:r>
              <w:rPr>
                <w:sz w:val="18"/>
                <w:szCs w:val="18"/>
              </w:rPr>
              <w:t>(</w:t>
            </w:r>
            <w:r w:rsidRPr="00D07A9B">
              <w:rPr>
                <w:sz w:val="18"/>
                <w:szCs w:val="18"/>
              </w:rPr>
              <w:t>cholera toxin</w:t>
            </w:r>
            <w:r>
              <w:rPr>
                <w:sz w:val="18"/>
                <w:szCs w:val="18"/>
              </w:rPr>
              <w:t>)</w:t>
            </w:r>
          </w:p>
          <w:p w14:paraId="3F9061B2" w14:textId="77777777" w:rsidR="00347EEA" w:rsidRPr="00D07A9B" w:rsidRDefault="00347EEA" w:rsidP="00347EEA">
            <w:pPr>
              <w:pStyle w:val="ListParagraph"/>
              <w:widowControl/>
              <w:numPr>
                <w:ilvl w:val="0"/>
                <w:numId w:val="33"/>
              </w:numPr>
              <w:rPr>
                <w:sz w:val="18"/>
                <w:szCs w:val="18"/>
              </w:rPr>
            </w:pPr>
            <w:r w:rsidRPr="00D07A9B">
              <w:rPr>
                <w:i/>
                <w:sz w:val="18"/>
                <w:szCs w:val="18"/>
              </w:rPr>
              <w:t>Escherichia coli</w:t>
            </w:r>
            <w:r>
              <w:rPr>
                <w:sz w:val="18"/>
                <w:szCs w:val="18"/>
              </w:rPr>
              <w:t xml:space="preserve"> (</w:t>
            </w:r>
            <w:r w:rsidRPr="00D07A9B">
              <w:rPr>
                <w:sz w:val="18"/>
                <w:szCs w:val="18"/>
              </w:rPr>
              <w:t>heat labile enterotoxin</w:t>
            </w:r>
            <w:r>
              <w:rPr>
                <w:sz w:val="18"/>
                <w:szCs w:val="18"/>
              </w:rPr>
              <w:t>)</w:t>
            </w:r>
          </w:p>
          <w:p w14:paraId="2100C5FA" w14:textId="77777777" w:rsidR="00347EEA" w:rsidRPr="00D07A9B" w:rsidRDefault="00347EEA" w:rsidP="00347EEA">
            <w:pPr>
              <w:pStyle w:val="ListParagraph"/>
              <w:widowControl/>
              <w:numPr>
                <w:ilvl w:val="0"/>
                <w:numId w:val="33"/>
              </w:numPr>
              <w:rPr>
                <w:sz w:val="18"/>
                <w:szCs w:val="18"/>
              </w:rPr>
            </w:pPr>
            <w:r w:rsidRPr="00D07A9B">
              <w:rPr>
                <w:i/>
                <w:sz w:val="18"/>
                <w:szCs w:val="18"/>
              </w:rPr>
              <w:t>Escherichia coli</w:t>
            </w:r>
            <w:r>
              <w:rPr>
                <w:sz w:val="18"/>
                <w:szCs w:val="18"/>
              </w:rPr>
              <w:t xml:space="preserve"> (</w:t>
            </w:r>
            <w:r w:rsidRPr="00D07A9B">
              <w:rPr>
                <w:sz w:val="18"/>
                <w:szCs w:val="18"/>
              </w:rPr>
              <w:t>Shiga toxin type 1</w:t>
            </w:r>
            <w:r>
              <w:rPr>
                <w:sz w:val="18"/>
                <w:szCs w:val="18"/>
              </w:rPr>
              <w:t>)</w:t>
            </w:r>
          </w:p>
          <w:p w14:paraId="35B7D945" w14:textId="77777777" w:rsidR="00347EEA" w:rsidRPr="00D07A9B" w:rsidRDefault="00347EEA" w:rsidP="00347EEA">
            <w:pPr>
              <w:pStyle w:val="ListParagraph"/>
              <w:widowControl/>
              <w:numPr>
                <w:ilvl w:val="0"/>
                <w:numId w:val="33"/>
              </w:numPr>
              <w:rPr>
                <w:sz w:val="18"/>
                <w:szCs w:val="18"/>
              </w:rPr>
            </w:pPr>
            <w:r w:rsidRPr="00D07A9B">
              <w:rPr>
                <w:i/>
                <w:sz w:val="18"/>
                <w:szCs w:val="18"/>
              </w:rPr>
              <w:t>Escherichia coli</w:t>
            </w:r>
            <w:r>
              <w:rPr>
                <w:sz w:val="18"/>
                <w:szCs w:val="18"/>
              </w:rPr>
              <w:t xml:space="preserve"> (</w:t>
            </w:r>
            <w:r w:rsidRPr="00D07A9B">
              <w:rPr>
                <w:sz w:val="18"/>
                <w:szCs w:val="18"/>
              </w:rPr>
              <w:t>Shiga toxin type 2</w:t>
            </w:r>
            <w:r>
              <w:rPr>
                <w:sz w:val="18"/>
                <w:szCs w:val="18"/>
              </w:rPr>
              <w:t>)</w:t>
            </w:r>
          </w:p>
        </w:tc>
        <w:tc>
          <w:tcPr>
            <w:tcW w:w="5387" w:type="dxa"/>
          </w:tcPr>
          <w:p w14:paraId="6916F08C" w14:textId="292E9C51" w:rsidR="00347EEA" w:rsidRDefault="00347EEA" w:rsidP="00EF69F7">
            <w:pPr>
              <w:rPr>
                <w:sz w:val="18"/>
                <w:szCs w:val="18"/>
              </w:rPr>
            </w:pPr>
            <w:r w:rsidRPr="00D07A9B">
              <w:rPr>
                <w:sz w:val="18"/>
                <w:szCs w:val="18"/>
              </w:rPr>
              <w:t>The binding of the toxin</w:t>
            </w:r>
            <w:r>
              <w:rPr>
                <w:sz w:val="18"/>
                <w:szCs w:val="18"/>
              </w:rPr>
              <w:t>s</w:t>
            </w:r>
            <w:r w:rsidRPr="00D07A9B">
              <w:rPr>
                <w:sz w:val="18"/>
                <w:szCs w:val="18"/>
              </w:rPr>
              <w:t xml:space="preserve"> to the panel of </w:t>
            </w:r>
            <w:r>
              <w:rPr>
                <w:sz w:val="18"/>
                <w:szCs w:val="18"/>
              </w:rPr>
              <w:t>20</w:t>
            </w:r>
            <w:r w:rsidRPr="00D07A9B">
              <w:rPr>
                <w:sz w:val="18"/>
                <w:szCs w:val="18"/>
              </w:rPr>
              <w:t xml:space="preserve"> HMOs was uniformly weak. </w:t>
            </w:r>
            <w:r w:rsidR="005A719F">
              <w:rPr>
                <w:sz w:val="18"/>
                <w:szCs w:val="18"/>
              </w:rPr>
              <w:t>2’-FL</w:t>
            </w:r>
            <w:r>
              <w:rPr>
                <w:sz w:val="18"/>
                <w:szCs w:val="18"/>
              </w:rPr>
              <w:t xml:space="preserve"> had weak</w:t>
            </w:r>
            <w:r w:rsidRPr="00D07A9B">
              <w:rPr>
                <w:sz w:val="18"/>
                <w:szCs w:val="18"/>
              </w:rPr>
              <w:t xml:space="preserve"> binding affinity for all four toxins studied with the highest affinity for the </w:t>
            </w:r>
            <w:r w:rsidRPr="00D07A9B">
              <w:rPr>
                <w:i/>
                <w:sz w:val="18"/>
                <w:szCs w:val="18"/>
              </w:rPr>
              <w:t>E. coli</w:t>
            </w:r>
            <w:r w:rsidRPr="00D07A9B">
              <w:rPr>
                <w:sz w:val="18"/>
                <w:szCs w:val="18"/>
              </w:rPr>
              <w:t xml:space="preserve"> heat labile enterotoxin. The authors hypothesise that if consumed in sufficient</w:t>
            </w:r>
            <w:r>
              <w:rPr>
                <w:sz w:val="18"/>
                <w:szCs w:val="18"/>
              </w:rPr>
              <w:t>ly high</w:t>
            </w:r>
            <w:r w:rsidRPr="00D07A9B">
              <w:rPr>
                <w:sz w:val="18"/>
                <w:szCs w:val="18"/>
              </w:rPr>
              <w:t xml:space="preserve"> quantity then HMOs could competitively inhibit toxin from interacting with cellular binding sites.</w:t>
            </w:r>
          </w:p>
          <w:p w14:paraId="30172BD0" w14:textId="77777777" w:rsidR="00347EEA" w:rsidRPr="00FC41D7" w:rsidRDefault="00347EEA" w:rsidP="00EF69F7"/>
        </w:tc>
      </w:tr>
      <w:tr w:rsidR="00347EEA" w:rsidRPr="00D07A9B" w14:paraId="22650235" w14:textId="77777777" w:rsidTr="00EF69F7">
        <w:trPr>
          <w:cnfStyle w:val="000000100000" w:firstRow="0" w:lastRow="0" w:firstColumn="0" w:lastColumn="0" w:oddVBand="0" w:evenVBand="0" w:oddHBand="1" w:evenHBand="0" w:firstRowFirstColumn="0" w:firstRowLastColumn="0" w:lastRowFirstColumn="0" w:lastRowLastColumn="0"/>
        </w:trPr>
        <w:tc>
          <w:tcPr>
            <w:tcW w:w="1838" w:type="dxa"/>
          </w:tcPr>
          <w:p w14:paraId="72804F57" w14:textId="11C95467" w:rsidR="00347EEA" w:rsidRPr="00D07A9B" w:rsidRDefault="00347EEA" w:rsidP="00EF69F7">
            <w:pPr>
              <w:rPr>
                <w:sz w:val="18"/>
                <w:szCs w:val="18"/>
              </w:rPr>
            </w:pPr>
            <w:r>
              <w:rPr>
                <w:sz w:val="18"/>
                <w:szCs w:val="18"/>
              </w:rPr>
              <w:fldChar w:fldCharType="begin"/>
            </w:r>
            <w:r>
              <w:rPr>
                <w:sz w:val="18"/>
                <w:szCs w:val="18"/>
              </w:rPr>
              <w:instrText>ADDIN CITAVI.PLACEHOLDER 1ef11d4d-ba45-45ff-bf8e-011ca97f14ab 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DcmFuZSBldCBhbC48L1RleHQ+DQogICAgPC9UZXh0VW5pdD4NCiAgPC9UZXh0VW5pdHM+DQo8L1BsYWNlaG9sZGVyPg==</w:instrText>
            </w:r>
            <w:r>
              <w:rPr>
                <w:sz w:val="18"/>
                <w:szCs w:val="18"/>
              </w:rPr>
              <w:fldChar w:fldCharType="separate"/>
            </w:r>
            <w:bookmarkStart w:id="1232" w:name="_CTVP0011ef11d4dba4545ffbf8e011ca97f14ab"/>
            <w:r w:rsidR="0086056D">
              <w:rPr>
                <w:sz w:val="18"/>
                <w:szCs w:val="18"/>
              </w:rPr>
              <w:t>Crane et al.</w:t>
            </w:r>
            <w:bookmarkEnd w:id="1232"/>
            <w:r>
              <w:rPr>
                <w:sz w:val="18"/>
                <w:szCs w:val="18"/>
              </w:rPr>
              <w:fldChar w:fldCharType="end"/>
            </w:r>
            <w:r>
              <w:rPr>
                <w:sz w:val="18"/>
                <w:szCs w:val="18"/>
              </w:rPr>
              <w:t xml:space="preserve"> </w:t>
            </w:r>
            <w:r>
              <w:rPr>
                <w:sz w:val="18"/>
                <w:szCs w:val="18"/>
              </w:rPr>
              <w:fldChar w:fldCharType="begin"/>
            </w:r>
            <w:r>
              <w:rPr>
                <w:sz w:val="18"/>
                <w:szCs w:val="18"/>
              </w:rPr>
              <w:instrText>ADDIN CITAVI.PLACEHOLDER b5e910b5-a0aa-46ec-bcec-f8352221fe12 PFBsYWNlaG9sZGVyPg0KICA8QWRkSW5WZXJzaW9uPjUuNS4wLjE8L0FkZEluVmVyc2lvbj4NCiAgPElkPmI1ZTkxMGI1LWEwYWEtNDZlYy1iY2VjLWY4MzUyMjIxZmUxMjwvSWQ+DQogIDxBc3NvY2lhdGVXaXRoUGxhY2Vob2xkZXJJZD4xZWYxMWQ0ZC1iYTQ1LTQ1ZmYtYmY4ZS0wMTFjYTk3ZjE0YWI8L0Fzc29jaWF0ZVdpdGhQbGFjZWhvbGRlcklkPg0KICA8RW50cmllcz4NCiAgICA8RW50cnk+DQogICAgICA8SWQ+MWI5NDU2YTQtZjczYS00ZmFjLWIxN2YtYzRhMGQwNTM2NDM2PC9JZD4NCiAgICAgIDxSZWZlcmVuY2VJZD4zNTRmNmRjOC0zZWI4LTQ3ODQtOGFiMS0yYzUzNTVkOTU5Zm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TQpPC9UZXh0Pg0KICAgIDwvVGV4dFVuaXQ+DQogIDwvVGV4dFVuaXRzPg0KPC9QbGFjZWhvbGRlcj4=</w:instrText>
            </w:r>
            <w:r>
              <w:rPr>
                <w:sz w:val="18"/>
                <w:szCs w:val="18"/>
              </w:rPr>
              <w:fldChar w:fldCharType="separate"/>
            </w:r>
            <w:bookmarkStart w:id="1233" w:name="_CTVP001b5e910b5a0aa46ecbcecf8352221fe12"/>
            <w:r w:rsidR="0086056D">
              <w:rPr>
                <w:sz w:val="18"/>
                <w:szCs w:val="18"/>
              </w:rPr>
              <w:t>(1994)</w:t>
            </w:r>
            <w:bookmarkEnd w:id="1233"/>
            <w:r>
              <w:rPr>
                <w:sz w:val="18"/>
                <w:szCs w:val="18"/>
              </w:rPr>
              <w:fldChar w:fldCharType="end"/>
            </w:r>
          </w:p>
        </w:tc>
        <w:tc>
          <w:tcPr>
            <w:tcW w:w="2268" w:type="dxa"/>
          </w:tcPr>
          <w:p w14:paraId="3F70B4F1" w14:textId="77777777" w:rsidR="00347EEA" w:rsidRPr="00D07A9B" w:rsidRDefault="00347EEA" w:rsidP="00EF69F7">
            <w:pPr>
              <w:rPr>
                <w:sz w:val="18"/>
                <w:szCs w:val="18"/>
              </w:rPr>
            </w:pPr>
            <w:r w:rsidRPr="00D07A9B">
              <w:rPr>
                <w:sz w:val="18"/>
                <w:szCs w:val="18"/>
              </w:rPr>
              <w:t xml:space="preserve">T84 intestinal cell binding </w:t>
            </w:r>
            <w:r>
              <w:rPr>
                <w:sz w:val="18"/>
                <w:szCs w:val="18"/>
              </w:rPr>
              <w:t xml:space="preserve">inhibition </w:t>
            </w:r>
            <w:r w:rsidRPr="00D07A9B">
              <w:rPr>
                <w:sz w:val="18"/>
                <w:szCs w:val="18"/>
              </w:rPr>
              <w:t>assay</w:t>
            </w:r>
          </w:p>
        </w:tc>
        <w:tc>
          <w:tcPr>
            <w:tcW w:w="2126" w:type="dxa"/>
          </w:tcPr>
          <w:p w14:paraId="61DA5099" w14:textId="77777777" w:rsidR="00347EEA" w:rsidRPr="00D07A9B" w:rsidRDefault="00347EEA" w:rsidP="00EF69F7">
            <w:pPr>
              <w:rPr>
                <w:sz w:val="18"/>
                <w:szCs w:val="18"/>
              </w:rPr>
            </w:pPr>
            <w:r w:rsidRPr="00D07A9B">
              <w:rPr>
                <w:sz w:val="18"/>
                <w:szCs w:val="18"/>
              </w:rPr>
              <w:t>Fucosylated oligosaccharide fraction from donor milk</w:t>
            </w:r>
          </w:p>
        </w:tc>
        <w:tc>
          <w:tcPr>
            <w:tcW w:w="2268" w:type="dxa"/>
          </w:tcPr>
          <w:p w14:paraId="0F52EFA0" w14:textId="77777777" w:rsidR="00347EEA" w:rsidRPr="00D07A9B" w:rsidRDefault="00347EEA" w:rsidP="00347EEA">
            <w:pPr>
              <w:pStyle w:val="ListParagraph"/>
              <w:widowControl/>
              <w:numPr>
                <w:ilvl w:val="0"/>
                <w:numId w:val="35"/>
              </w:numPr>
              <w:rPr>
                <w:sz w:val="18"/>
                <w:szCs w:val="18"/>
              </w:rPr>
            </w:pPr>
            <w:r w:rsidRPr="00D07A9B">
              <w:rPr>
                <w:i/>
                <w:sz w:val="18"/>
                <w:szCs w:val="18"/>
              </w:rPr>
              <w:t>Escherichia coli</w:t>
            </w:r>
            <w:r>
              <w:rPr>
                <w:sz w:val="18"/>
                <w:szCs w:val="18"/>
              </w:rPr>
              <w:t xml:space="preserve"> (</w:t>
            </w:r>
            <w:r w:rsidRPr="00D07A9B">
              <w:rPr>
                <w:sz w:val="18"/>
                <w:szCs w:val="18"/>
              </w:rPr>
              <w:t>heat-stable enterotoxin</w:t>
            </w:r>
            <w:r>
              <w:rPr>
                <w:sz w:val="18"/>
                <w:szCs w:val="18"/>
              </w:rPr>
              <w:t>)</w:t>
            </w:r>
          </w:p>
        </w:tc>
        <w:tc>
          <w:tcPr>
            <w:tcW w:w="5387" w:type="dxa"/>
          </w:tcPr>
          <w:p w14:paraId="7BBF9221" w14:textId="47E870A1" w:rsidR="00347EEA" w:rsidRDefault="00347EEA" w:rsidP="00EF69F7">
            <w:pPr>
              <w:rPr>
                <w:sz w:val="18"/>
                <w:szCs w:val="18"/>
              </w:rPr>
            </w:pPr>
            <w:r w:rsidRPr="00D07A9B">
              <w:rPr>
                <w:sz w:val="18"/>
                <w:szCs w:val="18"/>
              </w:rPr>
              <w:t>The fucosylated oligosaccharide fraction of human milk inhibited toxin binding to T84 cells by approximately 25% compared to control.</w:t>
            </w:r>
            <w:r>
              <w:rPr>
                <w:sz w:val="18"/>
                <w:szCs w:val="18"/>
              </w:rPr>
              <w:t xml:space="preserve"> No specific conclusions can be drawn on </w:t>
            </w:r>
            <w:r w:rsidR="005A719F">
              <w:rPr>
                <w:sz w:val="18"/>
                <w:szCs w:val="18"/>
              </w:rPr>
              <w:t>2’-FL</w:t>
            </w:r>
            <w:r>
              <w:rPr>
                <w:sz w:val="18"/>
                <w:szCs w:val="18"/>
              </w:rPr>
              <w:t>.</w:t>
            </w:r>
          </w:p>
          <w:p w14:paraId="7F56075A" w14:textId="77777777" w:rsidR="00347EEA" w:rsidRPr="00D07A9B" w:rsidRDefault="00347EEA" w:rsidP="00EF69F7">
            <w:pPr>
              <w:rPr>
                <w:sz w:val="18"/>
                <w:szCs w:val="18"/>
              </w:rPr>
            </w:pPr>
            <w:r>
              <w:rPr>
                <w:sz w:val="18"/>
                <w:szCs w:val="18"/>
              </w:rPr>
              <w:t>Study excluded from assessment due to use of mixed f</w:t>
            </w:r>
            <w:r w:rsidRPr="00D07A9B">
              <w:rPr>
                <w:sz w:val="18"/>
                <w:szCs w:val="18"/>
              </w:rPr>
              <w:t>ucosylated oligosaccharide fraction</w:t>
            </w:r>
            <w:r>
              <w:rPr>
                <w:sz w:val="18"/>
                <w:szCs w:val="18"/>
              </w:rPr>
              <w:t>.</w:t>
            </w:r>
          </w:p>
        </w:tc>
      </w:tr>
      <w:tr w:rsidR="00347EEA" w:rsidRPr="00D07A9B" w14:paraId="76B0405C" w14:textId="77777777" w:rsidTr="00EF69F7">
        <w:trPr>
          <w:cnfStyle w:val="000000010000" w:firstRow="0" w:lastRow="0" w:firstColumn="0" w:lastColumn="0" w:oddVBand="0" w:evenVBand="0" w:oddHBand="0" w:evenHBand="1" w:firstRowFirstColumn="0" w:firstRowLastColumn="0" w:lastRowFirstColumn="0" w:lastRowLastColumn="0"/>
        </w:trPr>
        <w:tc>
          <w:tcPr>
            <w:tcW w:w="1838" w:type="dxa"/>
          </w:tcPr>
          <w:p w14:paraId="18125E22" w14:textId="3EA2930D" w:rsidR="00347EEA" w:rsidRPr="00D07A9B" w:rsidRDefault="00347EEA" w:rsidP="00EF69F7">
            <w:pPr>
              <w:rPr>
                <w:sz w:val="18"/>
                <w:szCs w:val="18"/>
              </w:rPr>
            </w:pPr>
            <w:r>
              <w:rPr>
                <w:sz w:val="18"/>
                <w:szCs w:val="18"/>
              </w:rPr>
              <w:fldChar w:fldCharType="begin"/>
            </w:r>
            <w:r>
              <w:rPr>
                <w:sz w:val="18"/>
                <w:szCs w:val="18"/>
              </w:rPr>
              <w:instrText>ADDIN CITAVI.PLACEHOLDER 5729a230-8845-4896-a1ae-5c5f677ccfb7 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5ld2J1cmcgZXQgYWwuPC9UZXh0Pg0KICAgIDwvVGV4dFVuaXQ+DQogIDwvVGV4dFVuaXRzPg0KPC9QbGFjZWhvbGRlcj4=</w:instrText>
            </w:r>
            <w:r>
              <w:rPr>
                <w:sz w:val="18"/>
                <w:szCs w:val="18"/>
              </w:rPr>
              <w:fldChar w:fldCharType="separate"/>
            </w:r>
            <w:bookmarkStart w:id="1234" w:name="_CTVP0015729a23088454896a1ae5c5f677ccfb7"/>
            <w:r w:rsidR="0086056D">
              <w:rPr>
                <w:sz w:val="18"/>
                <w:szCs w:val="18"/>
              </w:rPr>
              <w:t>Newburg et al.</w:t>
            </w:r>
            <w:bookmarkEnd w:id="1234"/>
            <w:r>
              <w:rPr>
                <w:sz w:val="18"/>
                <w:szCs w:val="18"/>
              </w:rPr>
              <w:fldChar w:fldCharType="end"/>
            </w:r>
            <w:r>
              <w:rPr>
                <w:sz w:val="18"/>
                <w:szCs w:val="18"/>
              </w:rPr>
              <w:t xml:space="preserve"> </w:t>
            </w:r>
            <w:r>
              <w:rPr>
                <w:sz w:val="18"/>
                <w:szCs w:val="18"/>
              </w:rPr>
              <w:fldChar w:fldCharType="begin"/>
            </w:r>
            <w:r>
              <w:rPr>
                <w:sz w:val="18"/>
                <w:szCs w:val="18"/>
              </w:rPr>
              <w:instrText>ADDIN CITAVI.PLACEHOLDER 07ccf249-8a9e-4fb7-bacd-1036fa9ee3a8 PFBsYWNlaG9sZGVyPg0KICA8QWRkSW5WZXJzaW9uPjUuNS4wLjE8L0FkZEluVmVyc2lvbj4NCiAgPElkPjA3Y2NmMjQ5LThhOWUtNGZiNy1iYWNkLTEwMzZmYTllZTNhODwvSWQ+DQogIDxBc3NvY2lhdGVXaXRoUGxhY2Vob2xkZXJJZD41NzI5YTIzMC04ODQ1LTQ4OTYtYTFhZS01YzVmNjc3Y2NmYjc8L0Fzc29jaWF0ZVdpdGhQbGFjZWhvbGRlcklkPg0KICA8RW50cmllcz4NCiAgICA8RW50cnk+DQogICAgICA8SWQ+MTdlNzVhNzYtZTQwMy00MGFjLTg1ZjMtMmEzMDM4NTZkZWNmPC9JZD4NCiAgICAgIDxSZWZlcmVuY2VJZD5hM2FhNDFjNy1hM2M3LTQyMDQtODI5YS00MGVhNThjZDc1ND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TApPC9UZXh0Pg0KICAgIDwvVGV4dFVuaXQ+DQogIDwvVGV4dFVuaXRzPg0KPC9QbGFjZWhvbGRlcj4=</w:instrText>
            </w:r>
            <w:r>
              <w:rPr>
                <w:sz w:val="18"/>
                <w:szCs w:val="18"/>
              </w:rPr>
              <w:fldChar w:fldCharType="separate"/>
            </w:r>
            <w:bookmarkStart w:id="1235" w:name="_CTVP00107ccf2498a9e4fb7bacd1036fa9ee3a8"/>
            <w:r w:rsidR="0086056D">
              <w:rPr>
                <w:sz w:val="18"/>
                <w:szCs w:val="18"/>
              </w:rPr>
              <w:t>(1990)</w:t>
            </w:r>
            <w:bookmarkEnd w:id="1235"/>
            <w:r>
              <w:rPr>
                <w:sz w:val="18"/>
                <w:szCs w:val="18"/>
              </w:rPr>
              <w:fldChar w:fldCharType="end"/>
            </w:r>
          </w:p>
        </w:tc>
        <w:tc>
          <w:tcPr>
            <w:tcW w:w="2268" w:type="dxa"/>
          </w:tcPr>
          <w:p w14:paraId="13B1FEA5" w14:textId="77777777" w:rsidR="00347EEA" w:rsidRPr="00D07A9B" w:rsidRDefault="00347EEA" w:rsidP="00EF69F7">
            <w:pPr>
              <w:rPr>
                <w:sz w:val="18"/>
                <w:szCs w:val="18"/>
              </w:rPr>
            </w:pPr>
            <w:r w:rsidRPr="00D07A9B">
              <w:rPr>
                <w:sz w:val="18"/>
                <w:szCs w:val="18"/>
              </w:rPr>
              <w:t>Suckling mouse challenge</w:t>
            </w:r>
          </w:p>
        </w:tc>
        <w:tc>
          <w:tcPr>
            <w:tcW w:w="2126" w:type="dxa"/>
          </w:tcPr>
          <w:p w14:paraId="2E82AD93" w14:textId="77777777" w:rsidR="00347EEA" w:rsidRPr="00D07A9B" w:rsidRDefault="00347EEA" w:rsidP="00EF69F7">
            <w:pPr>
              <w:rPr>
                <w:sz w:val="18"/>
                <w:szCs w:val="18"/>
              </w:rPr>
            </w:pPr>
            <w:r w:rsidRPr="00D07A9B">
              <w:rPr>
                <w:sz w:val="18"/>
                <w:szCs w:val="18"/>
              </w:rPr>
              <w:t>Fucosylated oligosaccharide fraction from donor milk</w:t>
            </w:r>
          </w:p>
        </w:tc>
        <w:tc>
          <w:tcPr>
            <w:tcW w:w="2268" w:type="dxa"/>
          </w:tcPr>
          <w:p w14:paraId="6649ABA1" w14:textId="77777777" w:rsidR="00347EEA" w:rsidRPr="00D07A9B" w:rsidRDefault="00347EEA" w:rsidP="00347EEA">
            <w:pPr>
              <w:pStyle w:val="ListParagraph"/>
              <w:widowControl/>
              <w:numPr>
                <w:ilvl w:val="0"/>
                <w:numId w:val="36"/>
              </w:numPr>
              <w:rPr>
                <w:sz w:val="18"/>
                <w:szCs w:val="18"/>
              </w:rPr>
            </w:pPr>
            <w:r w:rsidRPr="00D07A9B">
              <w:rPr>
                <w:i/>
                <w:sz w:val="18"/>
                <w:szCs w:val="18"/>
              </w:rPr>
              <w:t>Escherichia coli</w:t>
            </w:r>
            <w:r>
              <w:rPr>
                <w:sz w:val="18"/>
                <w:szCs w:val="18"/>
              </w:rPr>
              <w:t xml:space="preserve"> (</w:t>
            </w:r>
            <w:r w:rsidRPr="00D07A9B">
              <w:rPr>
                <w:sz w:val="18"/>
                <w:szCs w:val="18"/>
              </w:rPr>
              <w:t>heat-stable enterotoxin</w:t>
            </w:r>
            <w:r>
              <w:rPr>
                <w:sz w:val="18"/>
                <w:szCs w:val="18"/>
              </w:rPr>
              <w:t>)</w:t>
            </w:r>
          </w:p>
        </w:tc>
        <w:tc>
          <w:tcPr>
            <w:tcW w:w="5387" w:type="dxa"/>
          </w:tcPr>
          <w:p w14:paraId="334A276A" w14:textId="164F991F" w:rsidR="00347EEA" w:rsidRDefault="00347EEA" w:rsidP="00EF69F7">
            <w:pPr>
              <w:rPr>
                <w:sz w:val="18"/>
                <w:szCs w:val="18"/>
              </w:rPr>
            </w:pPr>
            <w:r w:rsidRPr="00D07A9B">
              <w:rPr>
                <w:sz w:val="18"/>
                <w:szCs w:val="18"/>
              </w:rPr>
              <w:t>The neutral fucosylated oligosaccharide fraction of human milk protected suckling mice from lethal fluid losses.</w:t>
            </w:r>
            <w:r>
              <w:rPr>
                <w:sz w:val="18"/>
                <w:szCs w:val="18"/>
              </w:rPr>
              <w:t xml:space="preserve"> No conclusions can be drawn on </w:t>
            </w:r>
            <w:r w:rsidR="005A719F">
              <w:rPr>
                <w:sz w:val="18"/>
                <w:szCs w:val="18"/>
              </w:rPr>
              <w:t>2’-FL</w:t>
            </w:r>
            <w:r>
              <w:rPr>
                <w:sz w:val="18"/>
                <w:szCs w:val="18"/>
              </w:rPr>
              <w:t>.</w:t>
            </w:r>
          </w:p>
          <w:p w14:paraId="3ED6E4E0" w14:textId="71E08A01" w:rsidR="00347EEA" w:rsidRDefault="00347EEA" w:rsidP="00EF69F7">
            <w:pPr>
              <w:rPr>
                <w:sz w:val="18"/>
                <w:szCs w:val="18"/>
              </w:rPr>
            </w:pPr>
            <w:r w:rsidRPr="00D07A9B">
              <w:rPr>
                <w:sz w:val="18"/>
                <w:szCs w:val="18"/>
              </w:rPr>
              <w:t xml:space="preserve">Commercially acquired </w:t>
            </w:r>
            <w:r w:rsidR="005A719F">
              <w:rPr>
                <w:sz w:val="18"/>
                <w:szCs w:val="18"/>
              </w:rPr>
              <w:t>2’-FL</w:t>
            </w:r>
            <w:r w:rsidRPr="00D07A9B">
              <w:rPr>
                <w:sz w:val="18"/>
                <w:szCs w:val="18"/>
              </w:rPr>
              <w:t xml:space="preserve"> did not protect suckling mice </w:t>
            </w:r>
            <w:r w:rsidRPr="00D07A9B">
              <w:rPr>
                <w:sz w:val="18"/>
                <w:szCs w:val="18"/>
              </w:rPr>
              <w:lastRenderedPageBreak/>
              <w:t>against heat stable enterotoxin.</w:t>
            </w:r>
          </w:p>
          <w:p w14:paraId="55173745" w14:textId="77777777" w:rsidR="00347EEA" w:rsidRPr="00D07A9B" w:rsidRDefault="00347EEA" w:rsidP="00EF69F7">
            <w:pPr>
              <w:rPr>
                <w:sz w:val="18"/>
                <w:szCs w:val="18"/>
              </w:rPr>
            </w:pPr>
            <w:r>
              <w:rPr>
                <w:sz w:val="18"/>
                <w:szCs w:val="18"/>
              </w:rPr>
              <w:t>Study excluded from assessment due to use of mixed f</w:t>
            </w:r>
            <w:r w:rsidRPr="00D07A9B">
              <w:rPr>
                <w:sz w:val="18"/>
                <w:szCs w:val="18"/>
              </w:rPr>
              <w:t>ucosylated oligosaccharide fraction</w:t>
            </w:r>
            <w:r>
              <w:rPr>
                <w:sz w:val="18"/>
                <w:szCs w:val="18"/>
              </w:rPr>
              <w:t>.</w:t>
            </w:r>
          </w:p>
        </w:tc>
      </w:tr>
      <w:tr w:rsidR="00347EEA" w:rsidRPr="00D07A9B" w14:paraId="3A8A6738" w14:textId="77777777" w:rsidTr="00EF69F7">
        <w:trPr>
          <w:cnfStyle w:val="000000100000" w:firstRow="0" w:lastRow="0" w:firstColumn="0" w:lastColumn="0" w:oddVBand="0" w:evenVBand="0" w:oddHBand="1" w:evenHBand="0" w:firstRowFirstColumn="0" w:firstRowLastColumn="0" w:lastRowFirstColumn="0" w:lastRowLastColumn="0"/>
        </w:trPr>
        <w:tc>
          <w:tcPr>
            <w:tcW w:w="1838" w:type="dxa"/>
          </w:tcPr>
          <w:p w14:paraId="62A1F1A5" w14:textId="37C90544" w:rsidR="00347EEA" w:rsidRPr="00D07A9B" w:rsidRDefault="00347EEA" w:rsidP="00EF69F7">
            <w:pPr>
              <w:rPr>
                <w:sz w:val="18"/>
                <w:szCs w:val="18"/>
              </w:rPr>
            </w:pPr>
            <w:r>
              <w:rPr>
                <w:sz w:val="18"/>
                <w:szCs w:val="18"/>
              </w:rPr>
              <w:lastRenderedPageBreak/>
              <w:fldChar w:fldCharType="begin"/>
            </w:r>
            <w:r>
              <w:rPr>
                <w:sz w:val="18"/>
                <w:szCs w:val="18"/>
              </w:rPr>
              <w:instrText>ADDIN CITAVI.PLACEHOLDER 69783614-ee30-4c6a-838c-0b323446f0e2 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Q5PC9OdW1iZXI+DQogICAgICAgIDxQYWdlUmFuZ2U+PCFbQ0RBVEFbPHNwPg0KICA8bj4yMDwvbj4NCiAgPG5zPk9taXQ8L25zPg0KICA8b3M+RTUzMTItMjA8L29zPg0KICA8cHM+RTUzMTItMjA8L3BzPg0KPC9zcD4NCjxvcz5FNTMxMi0yMDwvb3M+XV0+PC9QYWdlUmFuZ2U+DQogICAgICAgIDxTdGFydFBhZ2U+RTUzMTItMjA8L1N0YXJ0UGFnZT4NCiAgICAgICAgPFBlcmlvZGljYWw+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2hld2VsbCBldCBhbC48L1RleHQ+DQogICAgPC9UZXh0VW5pdD4NCiAgPC9UZXh0VW5pdHM+DQo8L1BsYWNlaG9sZGVyPg==</w:instrText>
            </w:r>
            <w:r>
              <w:rPr>
                <w:sz w:val="18"/>
                <w:szCs w:val="18"/>
              </w:rPr>
              <w:fldChar w:fldCharType="separate"/>
            </w:r>
            <w:bookmarkStart w:id="1236" w:name="_CTVP00169783614ee304c6a838c0b323446f0e2"/>
            <w:r w:rsidR="0086056D">
              <w:rPr>
                <w:sz w:val="18"/>
                <w:szCs w:val="18"/>
              </w:rPr>
              <w:t>Shewell et al.</w:t>
            </w:r>
            <w:bookmarkEnd w:id="1236"/>
            <w:r>
              <w:rPr>
                <w:sz w:val="18"/>
                <w:szCs w:val="18"/>
              </w:rPr>
              <w:fldChar w:fldCharType="end"/>
            </w:r>
            <w:r>
              <w:rPr>
                <w:sz w:val="18"/>
                <w:szCs w:val="18"/>
              </w:rPr>
              <w:t xml:space="preserve"> </w:t>
            </w:r>
            <w:r>
              <w:rPr>
                <w:sz w:val="18"/>
                <w:szCs w:val="18"/>
              </w:rPr>
              <w:fldChar w:fldCharType="begin"/>
            </w:r>
            <w:r>
              <w:rPr>
                <w:sz w:val="18"/>
                <w:szCs w:val="18"/>
              </w:rPr>
              <w:instrText>ADDIN CITAVI.PLACEHOLDER 90e25772-e4ed-45c7-b018-47cb243ba51e 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QpPC9UZXh0Pg0KICAgIDwvVGV4dFVuaXQ+DQogIDwvVGV4dFVuaXRzPg0KPC9QbGFjZWhvbGRlcj4=</w:instrText>
            </w:r>
            <w:r>
              <w:rPr>
                <w:sz w:val="18"/>
                <w:szCs w:val="18"/>
              </w:rPr>
              <w:fldChar w:fldCharType="separate"/>
            </w:r>
            <w:bookmarkStart w:id="1237" w:name="_CTVP00190e25772e4ed45c7b01847cb243ba51e"/>
            <w:r w:rsidR="0086056D">
              <w:rPr>
                <w:sz w:val="18"/>
                <w:szCs w:val="18"/>
              </w:rPr>
              <w:t>(2014)</w:t>
            </w:r>
            <w:bookmarkEnd w:id="1237"/>
            <w:r>
              <w:rPr>
                <w:sz w:val="18"/>
                <w:szCs w:val="18"/>
              </w:rPr>
              <w:fldChar w:fldCharType="end"/>
            </w:r>
          </w:p>
        </w:tc>
        <w:tc>
          <w:tcPr>
            <w:tcW w:w="2268" w:type="dxa"/>
          </w:tcPr>
          <w:p w14:paraId="79C03A41" w14:textId="77777777" w:rsidR="00347EEA" w:rsidRPr="00D07A9B" w:rsidRDefault="00347EEA" w:rsidP="00EF69F7">
            <w:pPr>
              <w:rPr>
                <w:sz w:val="18"/>
                <w:szCs w:val="18"/>
              </w:rPr>
            </w:pPr>
            <w:r w:rsidRPr="00D07A9B">
              <w:rPr>
                <w:sz w:val="18"/>
                <w:szCs w:val="18"/>
              </w:rPr>
              <w:t>Red blood cell (RBC) binding inhibition assay</w:t>
            </w:r>
          </w:p>
        </w:tc>
        <w:tc>
          <w:tcPr>
            <w:tcW w:w="2126" w:type="dxa"/>
          </w:tcPr>
          <w:p w14:paraId="5E87BE5B" w14:textId="77777777" w:rsidR="00347EEA" w:rsidRPr="00D07A9B" w:rsidRDefault="00347EEA" w:rsidP="00EF69F7">
            <w:pPr>
              <w:rPr>
                <w:sz w:val="18"/>
                <w:szCs w:val="18"/>
                <w:vertAlign w:val="superscript"/>
              </w:rPr>
            </w:pPr>
            <w:r w:rsidRPr="00D07A9B">
              <w:rPr>
                <w:sz w:val="18"/>
                <w:szCs w:val="18"/>
              </w:rPr>
              <w:t>LNnT</w:t>
            </w:r>
          </w:p>
        </w:tc>
        <w:tc>
          <w:tcPr>
            <w:tcW w:w="2268" w:type="dxa"/>
          </w:tcPr>
          <w:p w14:paraId="189E94E2" w14:textId="77777777" w:rsidR="00347EEA" w:rsidRPr="00D07A9B" w:rsidRDefault="00347EEA" w:rsidP="00347EEA">
            <w:pPr>
              <w:pStyle w:val="ListParagraph"/>
              <w:widowControl/>
              <w:numPr>
                <w:ilvl w:val="0"/>
                <w:numId w:val="37"/>
              </w:numPr>
              <w:rPr>
                <w:sz w:val="18"/>
                <w:szCs w:val="18"/>
              </w:rPr>
            </w:pPr>
            <w:r w:rsidRPr="00D07A9B">
              <w:rPr>
                <w:i/>
                <w:sz w:val="18"/>
                <w:szCs w:val="18"/>
              </w:rPr>
              <w:t>Streptococcus pyogenes</w:t>
            </w:r>
            <w:r>
              <w:rPr>
                <w:sz w:val="18"/>
                <w:szCs w:val="18"/>
              </w:rPr>
              <w:t xml:space="preserve"> (streptolysin O)</w:t>
            </w:r>
          </w:p>
        </w:tc>
        <w:tc>
          <w:tcPr>
            <w:tcW w:w="5387" w:type="dxa"/>
          </w:tcPr>
          <w:p w14:paraId="16C26431" w14:textId="14428A48" w:rsidR="00347EEA" w:rsidRPr="00D07A9B" w:rsidRDefault="00347EEA" w:rsidP="00EF69F7">
            <w:pPr>
              <w:rPr>
                <w:sz w:val="18"/>
                <w:szCs w:val="18"/>
              </w:rPr>
            </w:pPr>
            <w:r w:rsidRPr="00D07A9B">
              <w:rPr>
                <w:sz w:val="18"/>
                <w:szCs w:val="18"/>
              </w:rPr>
              <w:t xml:space="preserve">LNnT inhibits </w:t>
            </w:r>
            <w:r>
              <w:rPr>
                <w:sz w:val="18"/>
                <w:szCs w:val="18"/>
              </w:rPr>
              <w:t>streptolysin O</w:t>
            </w:r>
            <w:r w:rsidRPr="00D07A9B">
              <w:rPr>
                <w:sz w:val="18"/>
                <w:szCs w:val="18"/>
              </w:rPr>
              <w:t xml:space="preserve"> </w:t>
            </w:r>
            <w:r>
              <w:rPr>
                <w:sz w:val="18"/>
                <w:szCs w:val="18"/>
              </w:rPr>
              <w:t xml:space="preserve">(SLO) </w:t>
            </w:r>
            <w:r w:rsidRPr="00D07A9B">
              <w:rPr>
                <w:sz w:val="18"/>
                <w:szCs w:val="18"/>
              </w:rPr>
              <w:t>binding to glycan receptor on RBC</w:t>
            </w:r>
            <w:r>
              <w:rPr>
                <w:sz w:val="18"/>
                <w:szCs w:val="18"/>
              </w:rPr>
              <w:t xml:space="preserve">. </w:t>
            </w:r>
            <w:r w:rsidRPr="00D07A9B">
              <w:rPr>
                <w:sz w:val="18"/>
                <w:szCs w:val="18"/>
              </w:rPr>
              <w:t xml:space="preserve">The inclusion of LNnT in this study was to demonstrate that the SLO binding site on RBC was a glycan rather than cholesterol. The study was not designed to demonstrate that LNnT in infant </w:t>
            </w:r>
            <w:r>
              <w:rPr>
                <w:sz w:val="18"/>
                <w:szCs w:val="18"/>
              </w:rPr>
              <w:t>formula</w:t>
            </w:r>
            <w:r w:rsidRPr="00D07A9B">
              <w:rPr>
                <w:sz w:val="18"/>
                <w:szCs w:val="18"/>
              </w:rPr>
              <w:t xml:space="preserve"> would prevent haemolysis by SLO in infants infected with </w:t>
            </w:r>
            <w:r w:rsidRPr="00D07A9B">
              <w:rPr>
                <w:i/>
                <w:sz w:val="18"/>
                <w:szCs w:val="18"/>
              </w:rPr>
              <w:t>S. pyogenes</w:t>
            </w:r>
            <w:r w:rsidRPr="00D07A9B">
              <w:rPr>
                <w:sz w:val="18"/>
                <w:szCs w:val="18"/>
              </w:rPr>
              <w:t xml:space="preserve">. </w:t>
            </w:r>
          </w:p>
        </w:tc>
      </w:tr>
    </w:tbl>
    <w:p w14:paraId="6AA6AAC1" w14:textId="77777777" w:rsidR="00347EEA" w:rsidRDefault="00347EEA" w:rsidP="00347EEA">
      <w:pPr>
        <w:rPr>
          <w:b/>
        </w:rPr>
      </w:pPr>
    </w:p>
    <w:p w14:paraId="16F19F08" w14:textId="77777777" w:rsidR="00347EEA" w:rsidRDefault="00347EEA" w:rsidP="00347EEA">
      <w:pPr>
        <w:rPr>
          <w:b/>
        </w:rPr>
      </w:pPr>
    </w:p>
    <w:p w14:paraId="4E6EC57B" w14:textId="77777777" w:rsidR="00347EEA" w:rsidRDefault="00347EEA" w:rsidP="00347EEA">
      <w:pPr>
        <w:rPr>
          <w:b/>
        </w:rPr>
      </w:pPr>
      <w:r>
        <w:rPr>
          <w:b/>
        </w:rPr>
        <w:br w:type="page"/>
      </w:r>
    </w:p>
    <w:p w14:paraId="0A9AD5C8" w14:textId="77777777" w:rsidR="00347EEA" w:rsidRDefault="00347EEA" w:rsidP="00347EEA">
      <w:pPr>
        <w:rPr>
          <w:b/>
        </w:rPr>
      </w:pPr>
    </w:p>
    <w:p w14:paraId="710801D1" w14:textId="6C94A5C4" w:rsidR="00347EEA" w:rsidRPr="00226721" w:rsidRDefault="00347EEA" w:rsidP="005E0846">
      <w:pPr>
        <w:pStyle w:val="FSTableFigureHeading"/>
      </w:pPr>
      <w:bookmarkStart w:id="1238" w:name="TableA2_2"/>
      <w:r w:rsidRPr="00226721">
        <w:t>Table A</w:t>
      </w:r>
      <w:r w:rsidR="00AB4F21">
        <w:t>2</w:t>
      </w:r>
      <w:r w:rsidRPr="00226721">
        <w:t xml:space="preserve">.2 </w:t>
      </w:r>
      <w:bookmarkEnd w:id="1238"/>
      <w:r w:rsidRPr="00226721">
        <w:t>Summary of evidence for HMO anti-infective effect for bacterial and viral pathogens</w:t>
      </w:r>
    </w:p>
    <w:tbl>
      <w:tblPr>
        <w:tblStyle w:val="Table"/>
        <w:tblW w:w="0" w:type="auto"/>
        <w:tblLayout w:type="fixed"/>
        <w:tblLook w:val="04A0" w:firstRow="1" w:lastRow="0" w:firstColumn="1" w:lastColumn="0" w:noHBand="0" w:noVBand="1"/>
        <w:tblCaption w:val="Table A2.2 Summary of evidence for HMO anti-infective effect for bacterial and viral pathogens"/>
        <w:tblDescription w:val="Table summarising the evidence for HMO anti-infective effect for bacterial and viral pathogens considered in FSANZ's health effects assessment."/>
      </w:tblPr>
      <w:tblGrid>
        <w:gridCol w:w="1870"/>
        <w:gridCol w:w="2210"/>
        <w:gridCol w:w="2210"/>
        <w:gridCol w:w="2210"/>
        <w:gridCol w:w="5387"/>
      </w:tblGrid>
      <w:tr w:rsidR="00347EEA" w:rsidRPr="00D07A9B" w14:paraId="74E24464"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870" w:type="dxa"/>
          </w:tcPr>
          <w:p w14:paraId="5B3A968D" w14:textId="77777777" w:rsidR="00347EEA" w:rsidRPr="00D07A9B" w:rsidRDefault="00347EEA" w:rsidP="00EF69F7">
            <w:pPr>
              <w:rPr>
                <w:b w:val="0"/>
                <w:sz w:val="18"/>
                <w:szCs w:val="18"/>
              </w:rPr>
            </w:pPr>
            <w:r w:rsidRPr="00D07A9B">
              <w:rPr>
                <w:sz w:val="18"/>
                <w:szCs w:val="18"/>
              </w:rPr>
              <w:t>Reference</w:t>
            </w:r>
          </w:p>
        </w:tc>
        <w:tc>
          <w:tcPr>
            <w:tcW w:w="2210" w:type="dxa"/>
          </w:tcPr>
          <w:p w14:paraId="71AE8127" w14:textId="77777777" w:rsidR="00347EEA" w:rsidRPr="00D07A9B" w:rsidRDefault="00347EEA" w:rsidP="00EF69F7">
            <w:pPr>
              <w:rPr>
                <w:b w:val="0"/>
                <w:sz w:val="18"/>
                <w:szCs w:val="18"/>
              </w:rPr>
            </w:pPr>
            <w:r>
              <w:rPr>
                <w:sz w:val="18"/>
                <w:szCs w:val="18"/>
              </w:rPr>
              <w:t>Experimental model</w:t>
            </w:r>
          </w:p>
        </w:tc>
        <w:tc>
          <w:tcPr>
            <w:tcW w:w="2210" w:type="dxa"/>
          </w:tcPr>
          <w:p w14:paraId="4E9D9E84" w14:textId="77777777" w:rsidR="00347EEA" w:rsidRPr="00D07A9B" w:rsidRDefault="00347EEA" w:rsidP="00EF69F7">
            <w:pPr>
              <w:rPr>
                <w:b w:val="0"/>
                <w:sz w:val="18"/>
                <w:szCs w:val="18"/>
                <w:vertAlign w:val="superscript"/>
              </w:rPr>
            </w:pPr>
            <w:r w:rsidRPr="00D07A9B">
              <w:rPr>
                <w:sz w:val="18"/>
                <w:szCs w:val="18"/>
              </w:rPr>
              <w:t>HMO</w:t>
            </w:r>
            <w:r>
              <w:rPr>
                <w:sz w:val="18"/>
                <w:szCs w:val="18"/>
              </w:rPr>
              <w:t xml:space="preserve"> assessed</w:t>
            </w:r>
          </w:p>
        </w:tc>
        <w:tc>
          <w:tcPr>
            <w:tcW w:w="2210" w:type="dxa"/>
          </w:tcPr>
          <w:p w14:paraId="0FD716C8" w14:textId="77777777" w:rsidR="00347EEA" w:rsidRPr="00D07A9B" w:rsidRDefault="00347EEA" w:rsidP="00EF69F7">
            <w:pPr>
              <w:rPr>
                <w:b w:val="0"/>
                <w:sz w:val="18"/>
                <w:szCs w:val="18"/>
              </w:rPr>
            </w:pPr>
            <w:r>
              <w:rPr>
                <w:sz w:val="18"/>
                <w:szCs w:val="18"/>
              </w:rPr>
              <w:t>Pathogen</w:t>
            </w:r>
          </w:p>
        </w:tc>
        <w:tc>
          <w:tcPr>
            <w:tcW w:w="5387" w:type="dxa"/>
          </w:tcPr>
          <w:p w14:paraId="4991AE8D" w14:textId="77777777" w:rsidR="00347EEA" w:rsidRPr="00D07A9B" w:rsidRDefault="00347EEA" w:rsidP="00EF69F7">
            <w:pPr>
              <w:rPr>
                <w:b w:val="0"/>
                <w:sz w:val="18"/>
                <w:szCs w:val="18"/>
              </w:rPr>
            </w:pPr>
            <w:r w:rsidRPr="00D07A9B">
              <w:rPr>
                <w:sz w:val="18"/>
                <w:szCs w:val="18"/>
              </w:rPr>
              <w:t>Main findings</w:t>
            </w:r>
            <w:r>
              <w:rPr>
                <w:sz w:val="18"/>
                <w:szCs w:val="18"/>
              </w:rPr>
              <w:t xml:space="preserve"> and comments</w:t>
            </w:r>
          </w:p>
        </w:tc>
      </w:tr>
      <w:tr w:rsidR="00347EEA" w:rsidRPr="00D07A9B" w14:paraId="55E0B753"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2766A31F" w14:textId="71CD62F4" w:rsidR="00347EEA" w:rsidRPr="00D07A9B" w:rsidRDefault="00347EEA" w:rsidP="00EF69F7">
            <w:pPr>
              <w:rPr>
                <w:sz w:val="18"/>
                <w:szCs w:val="18"/>
              </w:rPr>
            </w:pPr>
            <w:r>
              <w:rPr>
                <w:sz w:val="18"/>
                <w:szCs w:val="18"/>
              </w:rPr>
              <w:fldChar w:fldCharType="begin"/>
            </w:r>
            <w:r>
              <w:rPr>
                <w:sz w:val="18"/>
                <w:szCs w:val="18"/>
              </w:rPr>
              <w:instrText>ADDIN CITAVI.PLACEHOLDER d8fb2e9a-ad11-4899-a0df-82ca80700001 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JyYXNzYXJ0IGV0IGFsLjwvVGV4dD4NCiAgICA8L1RleHRVbml0Pg0KICA8L1RleHRVbml0cz4NCjwvUGxhY2Vob2xkZXI+</w:instrText>
            </w:r>
            <w:r>
              <w:rPr>
                <w:sz w:val="18"/>
                <w:szCs w:val="18"/>
              </w:rPr>
              <w:fldChar w:fldCharType="separate"/>
            </w:r>
            <w:bookmarkStart w:id="1239" w:name="_CTVP001d8fb2e9aad114899a0df82ca80700001"/>
            <w:r w:rsidR="0086056D">
              <w:rPr>
                <w:sz w:val="18"/>
                <w:szCs w:val="18"/>
              </w:rPr>
              <w:t>Brassart et al.</w:t>
            </w:r>
            <w:bookmarkEnd w:id="1239"/>
            <w:r>
              <w:rPr>
                <w:sz w:val="18"/>
                <w:szCs w:val="18"/>
              </w:rPr>
              <w:fldChar w:fldCharType="end"/>
            </w:r>
            <w:r>
              <w:rPr>
                <w:sz w:val="18"/>
                <w:szCs w:val="18"/>
              </w:rPr>
              <w:t xml:space="preserve"> </w:t>
            </w:r>
            <w:r>
              <w:rPr>
                <w:sz w:val="18"/>
                <w:szCs w:val="18"/>
              </w:rPr>
              <w:fldChar w:fldCharType="begin"/>
            </w:r>
            <w:r>
              <w:rPr>
                <w:sz w:val="18"/>
                <w:szCs w:val="18"/>
              </w:rPr>
              <w:instrText>ADDIN CITAVI.PLACEHOLDER fd40a1aa-0048-465e-98b3-72216d8da56e PFBsYWNlaG9sZGVyPg0KICA8QWRkSW5WZXJzaW9uPjUuNS4wLjE8L0FkZEluVmVyc2lvbj4NCiAgPElkPmZkNDBhMWFhLTAwNDgtNDY1ZS05OGIzLTcyMjE2ZDhkYTU2ZTwvSWQ+DQogIDxBc3NvY2lhdGVXaXRoUGxhY2Vob2xkZXJJZD5kOGZiMmU5YS1hZDExLTQ4OTktYTBkZi04MmNhODA3MDAwMDE8L0Fzc29jaWF0ZVdpdGhQbGFjZWhvbGRlcklkPg0KICA8RW50cmllcz4NCiAgICA8RW50cnk+DQogICAgICA8SWQ+MDRmYTMxM2MtZmMzOC00MTdhLWJjZWItMDRmNDNlNGQyNjYwPC9JZD4NCiAgICAgIDxSZWZlcmVuY2VJZD5hMjkzNGE4My00ZDI4LTQ5NWItODM1ZS02NTZlNWE3YjIxYz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Tk5MSk8L1RleHQ+DQogICAgPC9UZXh0VW5pdD4NCiAgPC9UZXh0VW5pdHM+DQo8L1BsYWNlaG9sZGVyPg==</w:instrText>
            </w:r>
            <w:r>
              <w:rPr>
                <w:sz w:val="18"/>
                <w:szCs w:val="18"/>
              </w:rPr>
              <w:fldChar w:fldCharType="separate"/>
            </w:r>
            <w:bookmarkStart w:id="1240" w:name="_CTVP001fd40a1aa0048465e98b372216d8da56e"/>
            <w:r w:rsidR="0086056D">
              <w:rPr>
                <w:sz w:val="18"/>
                <w:szCs w:val="18"/>
              </w:rPr>
              <w:t>(1991)</w:t>
            </w:r>
            <w:bookmarkEnd w:id="1240"/>
            <w:r>
              <w:rPr>
                <w:sz w:val="18"/>
                <w:szCs w:val="18"/>
              </w:rPr>
              <w:fldChar w:fldCharType="end"/>
            </w:r>
          </w:p>
        </w:tc>
        <w:tc>
          <w:tcPr>
            <w:tcW w:w="2210" w:type="dxa"/>
          </w:tcPr>
          <w:p w14:paraId="278C9A3B" w14:textId="77777777" w:rsidR="00347EEA" w:rsidRPr="00D07A9B" w:rsidRDefault="00347EEA" w:rsidP="00EF69F7">
            <w:pPr>
              <w:rPr>
                <w:sz w:val="18"/>
                <w:szCs w:val="18"/>
              </w:rPr>
            </w:pPr>
            <w:r>
              <w:rPr>
                <w:sz w:val="18"/>
                <w:szCs w:val="18"/>
              </w:rPr>
              <w:t>Human buccal epithelial cell binding inhibition assay</w:t>
            </w:r>
          </w:p>
        </w:tc>
        <w:tc>
          <w:tcPr>
            <w:tcW w:w="2210" w:type="dxa"/>
          </w:tcPr>
          <w:p w14:paraId="5805853A" w14:textId="04F2D480" w:rsidR="00347EEA" w:rsidRPr="00D07A9B" w:rsidRDefault="005A719F" w:rsidP="00EF69F7">
            <w:pPr>
              <w:rPr>
                <w:sz w:val="18"/>
                <w:szCs w:val="18"/>
              </w:rPr>
            </w:pPr>
            <w:r>
              <w:rPr>
                <w:sz w:val="18"/>
                <w:szCs w:val="18"/>
              </w:rPr>
              <w:t>2’-FL</w:t>
            </w:r>
            <w:r w:rsidR="00347EEA">
              <w:rPr>
                <w:sz w:val="18"/>
                <w:szCs w:val="18"/>
              </w:rPr>
              <w:t xml:space="preserve"> and 3’FL fraction obtained by chromatography from pooled human donor milk </w:t>
            </w:r>
          </w:p>
        </w:tc>
        <w:tc>
          <w:tcPr>
            <w:tcW w:w="2210" w:type="dxa"/>
          </w:tcPr>
          <w:p w14:paraId="66D4D9F6" w14:textId="77777777" w:rsidR="00347EEA" w:rsidRPr="00372A61" w:rsidRDefault="00347EEA" w:rsidP="00EF69F7">
            <w:pPr>
              <w:rPr>
                <w:i/>
                <w:sz w:val="18"/>
                <w:szCs w:val="18"/>
              </w:rPr>
            </w:pPr>
            <w:r w:rsidRPr="00372A61">
              <w:rPr>
                <w:i/>
                <w:sz w:val="18"/>
                <w:szCs w:val="18"/>
              </w:rPr>
              <w:t>Candida albicans</w:t>
            </w:r>
          </w:p>
        </w:tc>
        <w:tc>
          <w:tcPr>
            <w:tcW w:w="5387" w:type="dxa"/>
          </w:tcPr>
          <w:p w14:paraId="0EBA8EAF" w14:textId="2F81FB0F" w:rsidR="00347EEA" w:rsidRDefault="005A719F" w:rsidP="00EF69F7">
            <w:pPr>
              <w:rPr>
                <w:sz w:val="18"/>
                <w:szCs w:val="18"/>
              </w:rPr>
            </w:pPr>
            <w:r>
              <w:rPr>
                <w:sz w:val="18"/>
                <w:szCs w:val="18"/>
              </w:rPr>
              <w:t>2’-FL</w:t>
            </w:r>
            <w:r w:rsidR="00347EEA">
              <w:rPr>
                <w:sz w:val="18"/>
                <w:szCs w:val="18"/>
              </w:rPr>
              <w:t xml:space="preserve"> and 3’FL fraction inhibited </w:t>
            </w:r>
            <w:r w:rsidR="00347EEA" w:rsidRPr="00457EC8">
              <w:rPr>
                <w:i/>
                <w:sz w:val="18"/>
                <w:szCs w:val="18"/>
              </w:rPr>
              <w:t>C. albicans</w:t>
            </w:r>
            <w:r w:rsidR="00347EEA">
              <w:rPr>
                <w:sz w:val="18"/>
                <w:szCs w:val="18"/>
              </w:rPr>
              <w:t xml:space="preserve"> binding to buccal cells by approximately 32%.</w:t>
            </w:r>
          </w:p>
          <w:p w14:paraId="26007AA9" w14:textId="76436BBA" w:rsidR="00347EEA" w:rsidRDefault="00347EEA" w:rsidP="00EF69F7">
            <w:pPr>
              <w:rPr>
                <w:sz w:val="18"/>
                <w:szCs w:val="18"/>
              </w:rPr>
            </w:pPr>
            <w:r>
              <w:rPr>
                <w:sz w:val="18"/>
                <w:szCs w:val="18"/>
              </w:rPr>
              <w:t xml:space="preserve">No specific conclusions can be drawn on the anti-infective or anti-adhesion effect of </w:t>
            </w:r>
            <w:r w:rsidR="005A719F">
              <w:rPr>
                <w:sz w:val="18"/>
                <w:szCs w:val="18"/>
              </w:rPr>
              <w:t>2’-FL</w:t>
            </w:r>
            <w:r>
              <w:rPr>
                <w:sz w:val="18"/>
                <w:szCs w:val="18"/>
              </w:rPr>
              <w:t xml:space="preserve"> from this study due to the HMO fraction containing both </w:t>
            </w:r>
            <w:r w:rsidR="005A719F">
              <w:rPr>
                <w:sz w:val="18"/>
                <w:szCs w:val="18"/>
              </w:rPr>
              <w:t>2’-FL</w:t>
            </w:r>
            <w:r>
              <w:rPr>
                <w:sz w:val="18"/>
                <w:szCs w:val="18"/>
              </w:rPr>
              <w:t xml:space="preserve"> and 3’FL.</w:t>
            </w:r>
          </w:p>
          <w:p w14:paraId="7B6E69E0" w14:textId="77777777" w:rsidR="00347EEA" w:rsidRPr="00D07A9B" w:rsidRDefault="00347EEA" w:rsidP="00EF69F7">
            <w:pPr>
              <w:rPr>
                <w:sz w:val="18"/>
                <w:szCs w:val="18"/>
              </w:rPr>
            </w:pPr>
            <w:r>
              <w:rPr>
                <w:sz w:val="18"/>
                <w:szCs w:val="18"/>
              </w:rPr>
              <w:t>Study excluded from assessment due to use of mixed f</w:t>
            </w:r>
            <w:r w:rsidRPr="00D07A9B">
              <w:rPr>
                <w:sz w:val="18"/>
                <w:szCs w:val="18"/>
              </w:rPr>
              <w:t>ucosylated oligosaccharide fraction</w:t>
            </w:r>
            <w:r>
              <w:rPr>
                <w:sz w:val="18"/>
                <w:szCs w:val="18"/>
              </w:rPr>
              <w:t>.</w:t>
            </w:r>
          </w:p>
        </w:tc>
      </w:tr>
      <w:tr w:rsidR="00347EEA" w:rsidRPr="00D07A9B" w14:paraId="49CBE30A"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28E5DC39" w14:textId="7D252F0B" w:rsidR="00347EEA" w:rsidRPr="00D07A9B" w:rsidRDefault="00347EEA" w:rsidP="00EF69F7">
            <w:pPr>
              <w:rPr>
                <w:sz w:val="18"/>
                <w:szCs w:val="18"/>
              </w:rPr>
            </w:pPr>
            <w:r>
              <w:rPr>
                <w:sz w:val="18"/>
                <w:szCs w:val="18"/>
              </w:rPr>
              <w:fldChar w:fldCharType="begin"/>
            </w:r>
            <w:r>
              <w:rPr>
                <w:sz w:val="18"/>
                <w:szCs w:val="18"/>
              </w:rPr>
              <w:instrText>ADDIN CITAVI.PLACEHOLDER d3f6f069-eedc-44f7-b002-665046c9fd4c 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TY8L051bWJlcj4NCiAgICAgICAgPFBhZ2VSYW5nZT48IVtDREFUQVs8c3A+DQogIDxuPjE0MTEyPC9uPg0KICA8aW4+dHJ1ZTwvaW4+DQogIDxvcz4xNDExMjwvb3M+DQogIDxwcz4xNDExMjwvcHM+DQo8L3NwPg0KPGVwPg0KICA8bj4xNDEyMDwvbj4NCiAgPGluPnRydWU8L2luPg0KICA8b3M+MTQxMjA8L29zPg0KICA8cHM+MTQxMjA8L3BzPg0KPC9lcD4NCjxvcz4xNDExMi0yMDwvb3M+XV0+PC9QYWdlUmFuZ2U+DQogICAgICAgIDxFbmRQYWdlPjE0MTIwPC9FbmRQYWdlPg0KICAgICAgICA8U3RhcnRQYWdlPjE0MTEy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nVpei1QYWxhY2lvcyBldCBhbC48L1RleHQ+DQogICAgPC9UZXh0VW5pdD4NCiAgPC9UZXh0VW5pdHM+DQo8L1BsYWNlaG9sZGVyPg==</w:instrText>
            </w:r>
            <w:r>
              <w:rPr>
                <w:sz w:val="18"/>
                <w:szCs w:val="18"/>
              </w:rPr>
              <w:fldChar w:fldCharType="separate"/>
            </w:r>
            <w:bookmarkStart w:id="1241" w:name="_CTVP001d3f6f069eedc44f7b002665046c9fd4c"/>
            <w:r w:rsidR="0086056D">
              <w:rPr>
                <w:sz w:val="18"/>
                <w:szCs w:val="18"/>
              </w:rPr>
              <w:t>Ruiz-Palacios et al.</w:t>
            </w:r>
            <w:bookmarkEnd w:id="1241"/>
            <w:r>
              <w:rPr>
                <w:sz w:val="18"/>
                <w:szCs w:val="18"/>
              </w:rPr>
              <w:fldChar w:fldCharType="end"/>
            </w:r>
            <w:r>
              <w:rPr>
                <w:sz w:val="18"/>
                <w:szCs w:val="18"/>
              </w:rPr>
              <w:t xml:space="preserve"> </w:t>
            </w:r>
            <w:r>
              <w:rPr>
                <w:sz w:val="18"/>
                <w:szCs w:val="18"/>
              </w:rPr>
              <w:fldChar w:fldCharType="begin"/>
            </w:r>
            <w:r>
              <w:rPr>
                <w:sz w:val="18"/>
                <w:szCs w:val="18"/>
              </w:rPr>
              <w:instrText>ADDIN CITAVI.PLACEHOLDER 4c80725c-5f13-4c6a-a89b-69b7f37ac0cd PFBsYWNlaG9sZGVyPg0KICA8QWRkSW5WZXJzaW9uPjUuNS4wLjE8L0FkZEluVmVyc2lvbj4NCiAgPElkPjRjODA3MjVjLTVmMTMtNGM2YS1hODliLTY5YjdmMzdhYzBjZDwvSWQ+DQogIDxBc3NvY2lhdGVXaXRoUGxhY2Vob2xkZXJJZD5kM2Y2ZjA2OS1lZWRjLTQ0ZjctYjAwMi02NjUwNDZjOWZkNGM8L0Fzc29jaWF0ZVdpdGhQbGFjZWhvbGRlcklkPg0KICA8RW50cmllcz4NCiAgICA8RW50cnk+DQogICAgICA8SWQ+YzkxMDhmYWEtMWJkOS00NjNhLWE2MGEtOTcyZWI4MjcxMjJjPC9JZD4NCiAgICAgIDxSZWZlcmVuY2VJZD5kYTY2NDc3OS04MTYwLTQ3NzYtYWJiNy1mM2RhMGMzZGNjZj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Myk8L1RleHQ+DQogICAgPC9UZXh0VW5pdD4NCiAgPC9UZXh0VW5pdHM+DQo8L1BsYWNlaG9sZGVyPg==</w:instrText>
            </w:r>
            <w:r>
              <w:rPr>
                <w:sz w:val="18"/>
                <w:szCs w:val="18"/>
              </w:rPr>
              <w:fldChar w:fldCharType="separate"/>
            </w:r>
            <w:bookmarkStart w:id="1242" w:name="_CTVP0014c80725c5f134c6aa89b69b7f37ac0cd"/>
            <w:r w:rsidR="0086056D">
              <w:rPr>
                <w:sz w:val="18"/>
                <w:szCs w:val="18"/>
              </w:rPr>
              <w:t>(2003)</w:t>
            </w:r>
            <w:bookmarkEnd w:id="1242"/>
            <w:r>
              <w:rPr>
                <w:sz w:val="18"/>
                <w:szCs w:val="18"/>
              </w:rPr>
              <w:fldChar w:fldCharType="end"/>
            </w:r>
          </w:p>
        </w:tc>
        <w:tc>
          <w:tcPr>
            <w:tcW w:w="2210" w:type="dxa"/>
          </w:tcPr>
          <w:p w14:paraId="153E2DDB" w14:textId="77777777" w:rsidR="00347EEA" w:rsidRDefault="00347EEA" w:rsidP="00347EEA">
            <w:pPr>
              <w:pStyle w:val="ListParagraph"/>
              <w:widowControl/>
              <w:numPr>
                <w:ilvl w:val="0"/>
                <w:numId w:val="39"/>
              </w:numPr>
              <w:rPr>
                <w:sz w:val="18"/>
                <w:szCs w:val="18"/>
              </w:rPr>
            </w:pPr>
            <w:r w:rsidRPr="009075F7">
              <w:rPr>
                <w:sz w:val="18"/>
                <w:szCs w:val="18"/>
              </w:rPr>
              <w:t>H-1 and H-2 blood group</w:t>
            </w:r>
            <w:r>
              <w:rPr>
                <w:sz w:val="18"/>
                <w:szCs w:val="18"/>
              </w:rPr>
              <w:t xml:space="preserve"> </w:t>
            </w:r>
            <w:r w:rsidRPr="009075F7">
              <w:rPr>
                <w:sz w:val="18"/>
                <w:szCs w:val="18"/>
              </w:rPr>
              <w:t>antigen</w:t>
            </w:r>
            <w:r>
              <w:rPr>
                <w:sz w:val="18"/>
                <w:szCs w:val="18"/>
              </w:rPr>
              <w:t xml:space="preserve"> binding inhibition assay</w:t>
            </w:r>
          </w:p>
          <w:p w14:paraId="0D71F86A" w14:textId="77777777" w:rsidR="00347EEA" w:rsidRDefault="00347EEA" w:rsidP="00347EEA">
            <w:pPr>
              <w:pStyle w:val="ListParagraph"/>
              <w:widowControl/>
              <w:numPr>
                <w:ilvl w:val="0"/>
                <w:numId w:val="39"/>
              </w:numPr>
              <w:rPr>
                <w:sz w:val="18"/>
                <w:szCs w:val="18"/>
              </w:rPr>
            </w:pPr>
            <w:r>
              <w:rPr>
                <w:sz w:val="18"/>
                <w:szCs w:val="18"/>
              </w:rPr>
              <w:t>H</w:t>
            </w:r>
            <w:r w:rsidRPr="009075F7">
              <w:rPr>
                <w:sz w:val="18"/>
                <w:szCs w:val="18"/>
              </w:rPr>
              <w:t xml:space="preserve">uman intestinal mucosa </w:t>
            </w:r>
            <w:r>
              <w:rPr>
                <w:sz w:val="18"/>
                <w:szCs w:val="18"/>
              </w:rPr>
              <w:t>binding inhibition assay</w:t>
            </w:r>
          </w:p>
          <w:p w14:paraId="6853A36B" w14:textId="77777777" w:rsidR="00347EEA" w:rsidRDefault="00347EEA" w:rsidP="00347EEA">
            <w:pPr>
              <w:pStyle w:val="ListParagraph"/>
              <w:widowControl/>
              <w:numPr>
                <w:ilvl w:val="0"/>
                <w:numId w:val="39"/>
              </w:numPr>
              <w:rPr>
                <w:sz w:val="18"/>
                <w:szCs w:val="18"/>
              </w:rPr>
            </w:pPr>
            <w:r>
              <w:rPr>
                <w:sz w:val="18"/>
                <w:szCs w:val="18"/>
              </w:rPr>
              <w:t>CHO-FUT1 transfection binding assay</w:t>
            </w:r>
          </w:p>
          <w:p w14:paraId="6BB12074" w14:textId="77777777" w:rsidR="00347EEA" w:rsidRPr="00401BFF" w:rsidRDefault="00347EEA" w:rsidP="00347EEA">
            <w:pPr>
              <w:pStyle w:val="ListParagraph"/>
              <w:widowControl/>
              <w:numPr>
                <w:ilvl w:val="0"/>
                <w:numId w:val="39"/>
              </w:numPr>
              <w:rPr>
                <w:sz w:val="18"/>
                <w:szCs w:val="18"/>
              </w:rPr>
            </w:pPr>
            <w:r w:rsidRPr="009075F7">
              <w:rPr>
                <w:sz w:val="18"/>
                <w:szCs w:val="18"/>
              </w:rPr>
              <w:t xml:space="preserve">HEp-2 cell </w:t>
            </w:r>
            <w:r>
              <w:rPr>
                <w:sz w:val="18"/>
                <w:szCs w:val="18"/>
              </w:rPr>
              <w:t>binding inhibition assay</w:t>
            </w:r>
          </w:p>
          <w:p w14:paraId="0536E127" w14:textId="77777777" w:rsidR="00347EEA" w:rsidRPr="009075F7" w:rsidRDefault="00347EEA" w:rsidP="00347EEA">
            <w:pPr>
              <w:pStyle w:val="ListParagraph"/>
              <w:widowControl/>
              <w:numPr>
                <w:ilvl w:val="0"/>
                <w:numId w:val="39"/>
              </w:numPr>
              <w:rPr>
                <w:sz w:val="18"/>
                <w:szCs w:val="18"/>
              </w:rPr>
            </w:pPr>
            <w:r w:rsidRPr="009075F7">
              <w:rPr>
                <w:sz w:val="18"/>
                <w:szCs w:val="18"/>
              </w:rPr>
              <w:t>BAlb/c mice challenge</w:t>
            </w:r>
          </w:p>
        </w:tc>
        <w:tc>
          <w:tcPr>
            <w:tcW w:w="2210" w:type="dxa"/>
          </w:tcPr>
          <w:p w14:paraId="256854EF" w14:textId="77777777" w:rsidR="00347EEA" w:rsidRDefault="00347EEA" w:rsidP="00EF69F7">
            <w:pPr>
              <w:rPr>
                <w:sz w:val="18"/>
                <w:szCs w:val="18"/>
              </w:rPr>
            </w:pPr>
            <w:r w:rsidRPr="00D07A9B">
              <w:rPr>
                <w:sz w:val="18"/>
                <w:szCs w:val="18"/>
              </w:rPr>
              <w:t>Fucosylated oligosaccharide fraction from donor milk</w:t>
            </w:r>
            <w:r>
              <w:rPr>
                <w:sz w:val="18"/>
                <w:szCs w:val="18"/>
              </w:rPr>
              <w:t xml:space="preserve"> used in Hep-2 cell binding inhibition assay and </w:t>
            </w:r>
            <w:r w:rsidRPr="009075F7">
              <w:rPr>
                <w:sz w:val="18"/>
                <w:szCs w:val="18"/>
              </w:rPr>
              <w:t>neutral milk oligosaccharides</w:t>
            </w:r>
            <w:r>
              <w:rPr>
                <w:sz w:val="18"/>
                <w:szCs w:val="18"/>
              </w:rPr>
              <w:t xml:space="preserve"> fraction used in mouse challenge experiment.</w:t>
            </w:r>
          </w:p>
          <w:p w14:paraId="2E8F1E68" w14:textId="7C56EE5A" w:rsidR="00347EEA" w:rsidRPr="00D07A9B" w:rsidRDefault="005A719F" w:rsidP="00EF69F7">
            <w:pPr>
              <w:rPr>
                <w:sz w:val="18"/>
                <w:szCs w:val="18"/>
              </w:rPr>
            </w:pPr>
            <w:r>
              <w:rPr>
                <w:sz w:val="18"/>
                <w:szCs w:val="18"/>
              </w:rPr>
              <w:t>2’-FL</w:t>
            </w:r>
            <w:r w:rsidR="00347EEA">
              <w:rPr>
                <w:sz w:val="18"/>
                <w:szCs w:val="18"/>
              </w:rPr>
              <w:t xml:space="preserve"> used in H1 and H2 blood group antigen binding experiment, CHO-FUT1 transfection experiment and human intestinal mucosa binding inhibition assay.</w:t>
            </w:r>
          </w:p>
        </w:tc>
        <w:tc>
          <w:tcPr>
            <w:tcW w:w="2210" w:type="dxa"/>
          </w:tcPr>
          <w:p w14:paraId="438E3D7E" w14:textId="77777777" w:rsidR="00347EEA" w:rsidRPr="00021750" w:rsidRDefault="00347EEA" w:rsidP="00EF69F7">
            <w:pPr>
              <w:rPr>
                <w:i/>
                <w:sz w:val="18"/>
                <w:szCs w:val="18"/>
              </w:rPr>
            </w:pPr>
            <w:r w:rsidRPr="00021750">
              <w:rPr>
                <w:i/>
                <w:sz w:val="18"/>
                <w:szCs w:val="18"/>
              </w:rPr>
              <w:t>Campylobacter jejuni</w:t>
            </w:r>
          </w:p>
        </w:tc>
        <w:tc>
          <w:tcPr>
            <w:tcW w:w="5387" w:type="dxa"/>
          </w:tcPr>
          <w:p w14:paraId="42D9F014" w14:textId="3FFCAC72" w:rsidR="00347EEA" w:rsidRDefault="00347EEA" w:rsidP="00EF69F7">
            <w:pPr>
              <w:rPr>
                <w:sz w:val="18"/>
                <w:szCs w:val="18"/>
              </w:rPr>
            </w:pPr>
            <w:r>
              <w:rPr>
                <w:sz w:val="18"/>
                <w:szCs w:val="18"/>
              </w:rPr>
              <w:t xml:space="preserve">Ten out of twelve invasive </w:t>
            </w:r>
            <w:r w:rsidRPr="009075F7">
              <w:rPr>
                <w:i/>
                <w:sz w:val="18"/>
                <w:szCs w:val="18"/>
              </w:rPr>
              <w:t>C. jejuni</w:t>
            </w:r>
            <w:r>
              <w:rPr>
                <w:sz w:val="18"/>
                <w:szCs w:val="18"/>
              </w:rPr>
              <w:t xml:space="preserve"> strains tested bind specifically to </w:t>
            </w:r>
            <w:r>
              <w:rPr>
                <w:rFonts w:cs="Arial"/>
                <w:sz w:val="18"/>
                <w:szCs w:val="18"/>
              </w:rPr>
              <w:t>α</w:t>
            </w:r>
            <w:r w:rsidRPr="00592BFD">
              <w:rPr>
                <w:sz w:val="18"/>
                <w:szCs w:val="18"/>
              </w:rPr>
              <w:t>1,2</w:t>
            </w:r>
            <w:r>
              <w:rPr>
                <w:sz w:val="18"/>
                <w:szCs w:val="18"/>
              </w:rPr>
              <w:t xml:space="preserve">fucosylated containing H2 </w:t>
            </w:r>
            <w:r w:rsidRPr="00514A93">
              <w:rPr>
                <w:sz w:val="18"/>
                <w:szCs w:val="18"/>
              </w:rPr>
              <w:t>blood group antigens</w:t>
            </w:r>
            <w:r>
              <w:rPr>
                <w:sz w:val="18"/>
                <w:szCs w:val="18"/>
              </w:rPr>
              <w:t xml:space="preserve"> (which are expressed in the intestinal mucosa) and this binding can be inhibited by </w:t>
            </w:r>
            <w:r w:rsidR="005A719F">
              <w:rPr>
                <w:sz w:val="18"/>
                <w:szCs w:val="18"/>
              </w:rPr>
              <w:t>2’-FL</w:t>
            </w:r>
            <w:r>
              <w:rPr>
                <w:sz w:val="18"/>
                <w:szCs w:val="18"/>
              </w:rPr>
              <w:t xml:space="preserve">. Invasive </w:t>
            </w:r>
            <w:r w:rsidRPr="00FD3B6A">
              <w:rPr>
                <w:i/>
                <w:sz w:val="18"/>
                <w:szCs w:val="18"/>
              </w:rPr>
              <w:t>C. jejuni</w:t>
            </w:r>
            <w:r>
              <w:rPr>
                <w:sz w:val="18"/>
                <w:szCs w:val="18"/>
              </w:rPr>
              <w:t xml:space="preserve"> binding to H1 antigen is non-specific.</w:t>
            </w:r>
          </w:p>
          <w:p w14:paraId="3DDBF8EC" w14:textId="77777777" w:rsidR="00347EEA" w:rsidRDefault="00347EEA" w:rsidP="00EF69F7">
            <w:pPr>
              <w:rPr>
                <w:sz w:val="18"/>
                <w:szCs w:val="18"/>
              </w:rPr>
            </w:pPr>
            <w:r>
              <w:rPr>
                <w:sz w:val="18"/>
                <w:szCs w:val="18"/>
              </w:rPr>
              <w:t xml:space="preserve">Chinese hamster ovary (CHO) cells were transfected with either FUT1, FUT3 or FUT4 genes that encode for the </w:t>
            </w:r>
            <w:r>
              <w:rPr>
                <w:rFonts w:cs="Arial"/>
                <w:sz w:val="18"/>
                <w:szCs w:val="18"/>
              </w:rPr>
              <w:t>α</w:t>
            </w:r>
            <w:r>
              <w:rPr>
                <w:sz w:val="18"/>
                <w:szCs w:val="18"/>
              </w:rPr>
              <w:t xml:space="preserve">1,2-fucosyltransferase </w:t>
            </w:r>
            <w:r w:rsidRPr="00401BFF">
              <w:rPr>
                <w:sz w:val="18"/>
                <w:szCs w:val="18"/>
              </w:rPr>
              <w:t xml:space="preserve">(CHO-FUT1), </w:t>
            </w:r>
            <w:r>
              <w:rPr>
                <w:rFonts w:cs="Arial"/>
                <w:sz w:val="18"/>
                <w:szCs w:val="18"/>
              </w:rPr>
              <w:t>α</w:t>
            </w:r>
            <w:r w:rsidRPr="00401BFF">
              <w:rPr>
                <w:sz w:val="18"/>
                <w:szCs w:val="18"/>
              </w:rPr>
              <w:t xml:space="preserve">1,3/4-fucoslytransferase (CHO-FUT3), and </w:t>
            </w:r>
            <w:r>
              <w:rPr>
                <w:rFonts w:cs="Arial"/>
                <w:sz w:val="18"/>
                <w:szCs w:val="18"/>
              </w:rPr>
              <w:t>α</w:t>
            </w:r>
            <w:r>
              <w:rPr>
                <w:sz w:val="18"/>
                <w:szCs w:val="18"/>
              </w:rPr>
              <w:t xml:space="preserve">1,3-fucosyltransferase (CHO-FUT4). Substantially more invasive </w:t>
            </w:r>
            <w:r w:rsidRPr="00401BFF">
              <w:rPr>
                <w:i/>
                <w:sz w:val="18"/>
                <w:szCs w:val="18"/>
              </w:rPr>
              <w:t xml:space="preserve">C. jejuni </w:t>
            </w:r>
            <w:r>
              <w:rPr>
                <w:sz w:val="18"/>
                <w:szCs w:val="18"/>
              </w:rPr>
              <w:t xml:space="preserve">bound to the FUT1 transfected cells than to other cell types demonstrating specific binding affinity for the </w:t>
            </w:r>
            <w:r>
              <w:rPr>
                <w:rFonts w:cs="Arial"/>
                <w:sz w:val="18"/>
                <w:szCs w:val="18"/>
              </w:rPr>
              <w:t>α</w:t>
            </w:r>
            <w:r>
              <w:rPr>
                <w:sz w:val="18"/>
                <w:szCs w:val="18"/>
              </w:rPr>
              <w:t xml:space="preserve">1,2-fucosyl moiety. </w:t>
            </w:r>
          </w:p>
          <w:p w14:paraId="3AE93E6A" w14:textId="78E6C52D" w:rsidR="00347EEA" w:rsidRDefault="005A719F" w:rsidP="00EF69F7">
            <w:pPr>
              <w:rPr>
                <w:sz w:val="18"/>
                <w:szCs w:val="18"/>
              </w:rPr>
            </w:pPr>
            <w:r>
              <w:rPr>
                <w:sz w:val="18"/>
                <w:szCs w:val="18"/>
              </w:rPr>
              <w:t>2’-FL</w:t>
            </w:r>
            <w:r w:rsidR="00347EEA">
              <w:rPr>
                <w:sz w:val="18"/>
                <w:szCs w:val="18"/>
              </w:rPr>
              <w:t xml:space="preserve"> incubated with </w:t>
            </w:r>
            <w:r w:rsidR="00347EEA" w:rsidRPr="007F6D6A">
              <w:rPr>
                <w:i/>
                <w:sz w:val="18"/>
                <w:szCs w:val="18"/>
              </w:rPr>
              <w:t>C. jejuni</w:t>
            </w:r>
            <w:r w:rsidR="00347EEA">
              <w:rPr>
                <w:sz w:val="18"/>
                <w:szCs w:val="18"/>
              </w:rPr>
              <w:t xml:space="preserve"> culture at a concentration of </w:t>
            </w:r>
            <w:r w:rsidR="00347EEA" w:rsidRPr="007F6D6A">
              <w:rPr>
                <w:sz w:val="18"/>
                <w:szCs w:val="18"/>
              </w:rPr>
              <w:t xml:space="preserve">2 mg/ml </w:t>
            </w:r>
            <w:r w:rsidR="00347EEA">
              <w:rPr>
                <w:sz w:val="18"/>
                <w:szCs w:val="18"/>
              </w:rPr>
              <w:t xml:space="preserve">was able to inhibit invasive </w:t>
            </w:r>
            <w:r w:rsidR="00347EEA" w:rsidRPr="00514A93">
              <w:rPr>
                <w:i/>
                <w:sz w:val="18"/>
                <w:szCs w:val="18"/>
              </w:rPr>
              <w:t>C. jejuni</w:t>
            </w:r>
            <w:r w:rsidR="00347EEA">
              <w:rPr>
                <w:sz w:val="18"/>
                <w:szCs w:val="18"/>
              </w:rPr>
              <w:t xml:space="preserve"> binding to </w:t>
            </w:r>
            <w:r w:rsidR="00347EEA" w:rsidRPr="00514A93">
              <w:rPr>
                <w:sz w:val="18"/>
                <w:szCs w:val="18"/>
              </w:rPr>
              <w:t>ileum specimens</w:t>
            </w:r>
            <w:r w:rsidR="00347EEA">
              <w:rPr>
                <w:sz w:val="18"/>
                <w:szCs w:val="18"/>
              </w:rPr>
              <w:t xml:space="preserve"> by 69%, whereas </w:t>
            </w:r>
            <w:r>
              <w:rPr>
                <w:sz w:val="18"/>
                <w:szCs w:val="18"/>
              </w:rPr>
              <w:t>2’-FL</w:t>
            </w:r>
            <w:r w:rsidR="00347EEA">
              <w:rPr>
                <w:sz w:val="18"/>
                <w:szCs w:val="18"/>
              </w:rPr>
              <w:t xml:space="preserve"> was able to inhibit non-invasive </w:t>
            </w:r>
            <w:r w:rsidR="00347EEA" w:rsidRPr="00514A93">
              <w:rPr>
                <w:i/>
                <w:sz w:val="18"/>
                <w:szCs w:val="18"/>
              </w:rPr>
              <w:t>C. jejuni</w:t>
            </w:r>
            <w:r w:rsidR="00347EEA">
              <w:rPr>
                <w:sz w:val="18"/>
                <w:szCs w:val="18"/>
              </w:rPr>
              <w:t xml:space="preserve"> binding by only 8%. The study authors conclude that the </w:t>
            </w:r>
            <w:r w:rsidR="00347EEA" w:rsidRPr="00592BFD">
              <w:rPr>
                <w:sz w:val="18"/>
                <w:szCs w:val="18"/>
              </w:rPr>
              <w:t>epithelial cell surfac</w:t>
            </w:r>
            <w:r w:rsidR="00347EEA">
              <w:rPr>
                <w:sz w:val="18"/>
                <w:szCs w:val="18"/>
              </w:rPr>
              <w:t xml:space="preserve">e H2 blood </w:t>
            </w:r>
            <w:r w:rsidR="00347EEA" w:rsidRPr="00592BFD">
              <w:rPr>
                <w:sz w:val="18"/>
                <w:szCs w:val="18"/>
              </w:rPr>
              <w:t xml:space="preserve">group (fucosyl </w:t>
            </w:r>
            <w:r w:rsidR="00347EEA">
              <w:rPr>
                <w:rFonts w:cs="Arial"/>
                <w:sz w:val="18"/>
                <w:szCs w:val="18"/>
              </w:rPr>
              <w:t>α</w:t>
            </w:r>
            <w:r w:rsidR="00347EEA" w:rsidRPr="00592BFD">
              <w:rPr>
                <w:sz w:val="18"/>
                <w:szCs w:val="18"/>
              </w:rPr>
              <w:t xml:space="preserve">1,2) epitopes </w:t>
            </w:r>
            <w:r w:rsidR="00347EEA">
              <w:rPr>
                <w:sz w:val="18"/>
                <w:szCs w:val="18"/>
              </w:rPr>
              <w:t xml:space="preserve">are the preferred binding site of invasive strains of </w:t>
            </w:r>
            <w:r w:rsidR="00347EEA" w:rsidRPr="00DF4070">
              <w:rPr>
                <w:i/>
                <w:sz w:val="18"/>
                <w:szCs w:val="18"/>
              </w:rPr>
              <w:t>C. jejuni</w:t>
            </w:r>
            <w:r w:rsidR="00347EEA">
              <w:rPr>
                <w:sz w:val="18"/>
                <w:szCs w:val="18"/>
              </w:rPr>
              <w:t xml:space="preserve"> but not for non-invasive strains. </w:t>
            </w:r>
          </w:p>
          <w:p w14:paraId="210C49B1" w14:textId="28A4D4A4" w:rsidR="00347EEA" w:rsidRDefault="00347EEA" w:rsidP="00EF69F7">
            <w:pPr>
              <w:rPr>
                <w:sz w:val="18"/>
                <w:szCs w:val="18"/>
              </w:rPr>
            </w:pPr>
            <w:r>
              <w:rPr>
                <w:sz w:val="18"/>
                <w:szCs w:val="18"/>
              </w:rPr>
              <w:t xml:space="preserve">No specific conclusions can be drawn on the anti-infective or anti-adhesion effect of </w:t>
            </w:r>
            <w:r w:rsidR="005A719F">
              <w:rPr>
                <w:sz w:val="18"/>
                <w:szCs w:val="18"/>
              </w:rPr>
              <w:t>2’-FL</w:t>
            </w:r>
            <w:r>
              <w:rPr>
                <w:sz w:val="18"/>
                <w:szCs w:val="18"/>
              </w:rPr>
              <w:t xml:space="preserve"> from the Hep-2 cell and mice challenge studies due to the HMO fraction containing all fucosylated or neutral oligosaccharides in the pooled donor milk.</w:t>
            </w:r>
          </w:p>
          <w:p w14:paraId="6F73D554" w14:textId="77777777" w:rsidR="00347EEA" w:rsidRPr="00D07A9B" w:rsidRDefault="00347EEA" w:rsidP="00EF69F7">
            <w:pPr>
              <w:rPr>
                <w:sz w:val="18"/>
                <w:szCs w:val="18"/>
              </w:rPr>
            </w:pPr>
            <w:r>
              <w:rPr>
                <w:sz w:val="18"/>
                <w:szCs w:val="18"/>
              </w:rPr>
              <w:lastRenderedPageBreak/>
              <w:t xml:space="preserve">Hep-2 in vitro and murine in vivo studies excluded from assessment due to use of mixed </w:t>
            </w:r>
            <w:r w:rsidRPr="00D07A9B">
              <w:rPr>
                <w:sz w:val="18"/>
                <w:szCs w:val="18"/>
              </w:rPr>
              <w:t>oligosaccharide fraction</w:t>
            </w:r>
            <w:r>
              <w:rPr>
                <w:sz w:val="18"/>
                <w:szCs w:val="18"/>
              </w:rPr>
              <w:t>.</w:t>
            </w:r>
          </w:p>
        </w:tc>
      </w:tr>
      <w:tr w:rsidR="00347EEA" w:rsidRPr="00D07A9B" w14:paraId="4373D7B6"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2DD1C349" w14:textId="78BE6C40" w:rsidR="00347EEA" w:rsidRPr="00D07A9B" w:rsidRDefault="00347EEA" w:rsidP="00EF69F7">
            <w:pPr>
              <w:rPr>
                <w:sz w:val="18"/>
                <w:szCs w:val="18"/>
              </w:rPr>
            </w:pPr>
            <w:r>
              <w:rPr>
                <w:sz w:val="18"/>
                <w:szCs w:val="18"/>
              </w:rPr>
              <w:lastRenderedPageBreak/>
              <w:fldChar w:fldCharType="begin"/>
            </w:r>
            <w:r>
              <w:rPr>
                <w:sz w:val="18"/>
                <w:szCs w:val="18"/>
              </w:rPr>
              <w:instrText>ADDIN CITAVI.PLACEHOLDER 5fb20e05-72f4-427e-8e50-7a3d0a0835ea 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MYW5lIGV0IGFsLjwvVGV4dD4NCiAgICA8L1RleHRVbml0Pg0KICA8L1RleHRVbml0cz4NCjwvUGxhY2Vob2xkZXI+</w:instrText>
            </w:r>
            <w:r>
              <w:rPr>
                <w:sz w:val="18"/>
                <w:szCs w:val="18"/>
              </w:rPr>
              <w:fldChar w:fldCharType="separate"/>
            </w:r>
            <w:bookmarkStart w:id="1243" w:name="_CTVP0015fb20e0572f4427e8e507a3d0a0835ea"/>
            <w:r w:rsidR="0086056D">
              <w:rPr>
                <w:sz w:val="18"/>
                <w:szCs w:val="18"/>
              </w:rPr>
              <w:t>Lane et al.</w:t>
            </w:r>
            <w:bookmarkEnd w:id="1243"/>
            <w:r>
              <w:rPr>
                <w:sz w:val="18"/>
                <w:szCs w:val="18"/>
              </w:rPr>
              <w:fldChar w:fldCharType="end"/>
            </w:r>
            <w:r>
              <w:rPr>
                <w:sz w:val="18"/>
                <w:szCs w:val="18"/>
              </w:rPr>
              <w:t xml:space="preserve"> </w:t>
            </w:r>
            <w:r>
              <w:rPr>
                <w:sz w:val="18"/>
                <w:szCs w:val="18"/>
              </w:rPr>
              <w:fldChar w:fldCharType="begin"/>
            </w:r>
            <w:r>
              <w:rPr>
                <w:sz w:val="18"/>
                <w:szCs w:val="18"/>
              </w:rPr>
              <w:instrText>ADDIN CITAVI.PLACEHOLDER cd60075e-4d64-453b-81aa-6f40b8928d7a PFBsYWNlaG9sZGVyPg0KICA8QWRkSW5WZXJzaW9uPjUuNS4wLjE8L0FkZEluVmVyc2lvbj4NCiAgPElkPmNkNjAwNzVlLTRkNjQtNDUzYi04MWFhLTZmNDBiODkyOGQ3YTwvSWQ+DQogIDxBc3NvY2lhdGVXaXRoUGxhY2Vob2xkZXJJZD41ZmIyMGUwNS03MmY0LTQyN2UtOGU1MC03YTNkMGEwODM1ZWE8L0Fzc29jaWF0ZVdpdGhQbGFjZWhvbGRlcklkPg0KICA8RW50cmllcz4NCiAgICA8RW50cnk+DQogICAgICA8SWQ+ZTk4NzAyMmUtODcyZC00NzkzLWE1YzUtZjM2MjM1NzdkYjgzPC9JZD4NCiAgICAgIDxSZWZlcmVuY2VJZD4yMDBiNDIyOS1hMGI1LTQ1OTItOTZlOC1kYWIxMWVhMDExZD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xKTwvVGV4dD4NCiAgICA8L1RleHRVbml0Pg0KICA8L1RleHRVbml0cz4NCjwvUGxhY2Vob2xkZXI+</w:instrText>
            </w:r>
            <w:r>
              <w:rPr>
                <w:sz w:val="18"/>
                <w:szCs w:val="18"/>
              </w:rPr>
              <w:fldChar w:fldCharType="separate"/>
            </w:r>
            <w:bookmarkStart w:id="1244" w:name="_CTVP001cd60075e4d64453b81aa6f40b8928d7a"/>
            <w:r w:rsidR="0086056D">
              <w:rPr>
                <w:sz w:val="18"/>
                <w:szCs w:val="18"/>
              </w:rPr>
              <w:t>(2011)</w:t>
            </w:r>
            <w:bookmarkEnd w:id="1244"/>
            <w:r>
              <w:rPr>
                <w:sz w:val="18"/>
                <w:szCs w:val="18"/>
              </w:rPr>
              <w:fldChar w:fldCharType="end"/>
            </w:r>
          </w:p>
        </w:tc>
        <w:tc>
          <w:tcPr>
            <w:tcW w:w="2210" w:type="dxa"/>
          </w:tcPr>
          <w:p w14:paraId="633D9A63" w14:textId="77777777" w:rsidR="00347EEA" w:rsidRPr="00D07A9B" w:rsidRDefault="00347EEA" w:rsidP="00EF69F7">
            <w:pPr>
              <w:rPr>
                <w:sz w:val="18"/>
                <w:szCs w:val="18"/>
              </w:rPr>
            </w:pPr>
            <w:r>
              <w:rPr>
                <w:sz w:val="18"/>
                <w:szCs w:val="18"/>
              </w:rPr>
              <w:t>Biosensor binding assay</w:t>
            </w:r>
          </w:p>
        </w:tc>
        <w:tc>
          <w:tcPr>
            <w:tcW w:w="2210" w:type="dxa"/>
          </w:tcPr>
          <w:p w14:paraId="4D58C41F" w14:textId="4A87566A" w:rsidR="00347EEA" w:rsidRPr="00D07A9B" w:rsidRDefault="00347EEA" w:rsidP="00EF69F7">
            <w:pPr>
              <w:rPr>
                <w:sz w:val="18"/>
                <w:szCs w:val="18"/>
              </w:rPr>
            </w:pPr>
            <w:r>
              <w:rPr>
                <w:sz w:val="18"/>
                <w:szCs w:val="18"/>
              </w:rPr>
              <w:t xml:space="preserve">Biotin labelled </w:t>
            </w:r>
            <w:r w:rsidR="005A719F">
              <w:rPr>
                <w:sz w:val="18"/>
                <w:szCs w:val="18"/>
              </w:rPr>
              <w:t>2’-FL</w:t>
            </w:r>
          </w:p>
        </w:tc>
        <w:tc>
          <w:tcPr>
            <w:tcW w:w="2210" w:type="dxa"/>
          </w:tcPr>
          <w:p w14:paraId="6168B246" w14:textId="77777777" w:rsidR="00347EEA" w:rsidRDefault="00347EEA" w:rsidP="00347EEA">
            <w:pPr>
              <w:pStyle w:val="ListParagraph"/>
              <w:widowControl/>
              <w:numPr>
                <w:ilvl w:val="0"/>
                <w:numId w:val="38"/>
              </w:numPr>
              <w:jc w:val="both"/>
              <w:rPr>
                <w:i/>
                <w:sz w:val="18"/>
                <w:szCs w:val="18"/>
              </w:rPr>
            </w:pPr>
            <w:r w:rsidRPr="005529DA">
              <w:rPr>
                <w:i/>
                <w:sz w:val="18"/>
                <w:szCs w:val="18"/>
              </w:rPr>
              <w:t>Campylobacter jejuni</w:t>
            </w:r>
          </w:p>
          <w:p w14:paraId="088C1F8B" w14:textId="77777777" w:rsidR="00347EEA" w:rsidRDefault="00347EEA" w:rsidP="00347EEA">
            <w:pPr>
              <w:pStyle w:val="ListParagraph"/>
              <w:widowControl/>
              <w:numPr>
                <w:ilvl w:val="0"/>
                <w:numId w:val="38"/>
              </w:numPr>
              <w:jc w:val="both"/>
              <w:rPr>
                <w:i/>
                <w:sz w:val="18"/>
                <w:szCs w:val="18"/>
              </w:rPr>
            </w:pPr>
            <w:r w:rsidRPr="005529DA">
              <w:rPr>
                <w:i/>
                <w:sz w:val="18"/>
                <w:szCs w:val="18"/>
              </w:rPr>
              <w:t>Pseudomonas aeruginosa</w:t>
            </w:r>
          </w:p>
          <w:p w14:paraId="02A2D17F" w14:textId="77777777" w:rsidR="00347EEA" w:rsidRDefault="00347EEA" w:rsidP="00347EEA">
            <w:pPr>
              <w:pStyle w:val="ListParagraph"/>
              <w:widowControl/>
              <w:numPr>
                <w:ilvl w:val="0"/>
                <w:numId w:val="38"/>
              </w:numPr>
              <w:jc w:val="both"/>
              <w:rPr>
                <w:i/>
                <w:sz w:val="18"/>
                <w:szCs w:val="18"/>
              </w:rPr>
            </w:pPr>
            <w:r w:rsidRPr="005529DA">
              <w:rPr>
                <w:i/>
                <w:sz w:val="18"/>
                <w:szCs w:val="18"/>
              </w:rPr>
              <w:t>Cronobacter sakazakii</w:t>
            </w:r>
          </w:p>
          <w:p w14:paraId="3B4B98E1" w14:textId="77777777" w:rsidR="00347EEA" w:rsidRPr="005529DA" w:rsidRDefault="00347EEA" w:rsidP="00347EEA">
            <w:pPr>
              <w:pStyle w:val="ListParagraph"/>
              <w:widowControl/>
              <w:numPr>
                <w:ilvl w:val="0"/>
                <w:numId w:val="38"/>
              </w:numPr>
              <w:jc w:val="both"/>
              <w:rPr>
                <w:i/>
                <w:sz w:val="18"/>
                <w:szCs w:val="18"/>
              </w:rPr>
            </w:pPr>
            <w:r w:rsidRPr="005529DA">
              <w:rPr>
                <w:i/>
                <w:sz w:val="18"/>
                <w:szCs w:val="18"/>
              </w:rPr>
              <w:t>Salmonella enterica</w:t>
            </w:r>
            <w:r w:rsidRPr="005529DA">
              <w:rPr>
                <w:sz w:val="18"/>
                <w:szCs w:val="18"/>
              </w:rPr>
              <w:t xml:space="preserve"> serotype</w:t>
            </w:r>
            <w:r>
              <w:rPr>
                <w:sz w:val="18"/>
                <w:szCs w:val="18"/>
              </w:rPr>
              <w:t xml:space="preserve"> </w:t>
            </w:r>
            <w:r w:rsidRPr="005529DA">
              <w:rPr>
                <w:sz w:val="18"/>
                <w:szCs w:val="18"/>
              </w:rPr>
              <w:t>Typhimurium</w:t>
            </w:r>
          </w:p>
          <w:p w14:paraId="5E34BBDE" w14:textId="77777777" w:rsidR="00347EEA" w:rsidRDefault="00347EEA" w:rsidP="00347EEA">
            <w:pPr>
              <w:pStyle w:val="ListParagraph"/>
              <w:widowControl/>
              <w:numPr>
                <w:ilvl w:val="0"/>
                <w:numId w:val="38"/>
              </w:numPr>
              <w:jc w:val="both"/>
              <w:rPr>
                <w:i/>
                <w:sz w:val="18"/>
                <w:szCs w:val="18"/>
              </w:rPr>
            </w:pPr>
            <w:r w:rsidRPr="005529DA">
              <w:rPr>
                <w:i/>
                <w:sz w:val="18"/>
                <w:szCs w:val="18"/>
              </w:rPr>
              <w:t>Staphylococcus aureus</w:t>
            </w:r>
          </w:p>
          <w:p w14:paraId="2818131C" w14:textId="77777777" w:rsidR="00347EEA" w:rsidRDefault="00347EEA" w:rsidP="00347EEA">
            <w:pPr>
              <w:pStyle w:val="ListParagraph"/>
              <w:widowControl/>
              <w:numPr>
                <w:ilvl w:val="0"/>
                <w:numId w:val="38"/>
              </w:numPr>
              <w:jc w:val="both"/>
              <w:rPr>
                <w:i/>
                <w:sz w:val="18"/>
                <w:szCs w:val="18"/>
              </w:rPr>
            </w:pPr>
            <w:r w:rsidRPr="005529DA">
              <w:rPr>
                <w:i/>
                <w:sz w:val="18"/>
                <w:szCs w:val="18"/>
              </w:rPr>
              <w:t>Listeria monocytogenes</w:t>
            </w:r>
          </w:p>
          <w:p w14:paraId="3EA1DC62" w14:textId="77777777" w:rsidR="00347EEA" w:rsidRDefault="00347EEA" w:rsidP="00347EEA">
            <w:pPr>
              <w:pStyle w:val="ListParagraph"/>
              <w:widowControl/>
              <w:numPr>
                <w:ilvl w:val="0"/>
                <w:numId w:val="38"/>
              </w:numPr>
              <w:jc w:val="both"/>
              <w:rPr>
                <w:i/>
                <w:sz w:val="18"/>
                <w:szCs w:val="18"/>
              </w:rPr>
            </w:pPr>
            <w:r w:rsidRPr="005529DA">
              <w:rPr>
                <w:i/>
                <w:sz w:val="18"/>
                <w:szCs w:val="18"/>
              </w:rPr>
              <w:t>Streptococcus dysalactiae</w:t>
            </w:r>
          </w:p>
          <w:p w14:paraId="629072D1" w14:textId="77777777" w:rsidR="00347EEA" w:rsidRPr="005529DA" w:rsidRDefault="00347EEA" w:rsidP="00347EEA">
            <w:pPr>
              <w:pStyle w:val="ListParagraph"/>
              <w:widowControl/>
              <w:numPr>
                <w:ilvl w:val="0"/>
                <w:numId w:val="38"/>
              </w:numPr>
              <w:jc w:val="both"/>
              <w:rPr>
                <w:i/>
                <w:sz w:val="18"/>
                <w:szCs w:val="18"/>
              </w:rPr>
            </w:pPr>
            <w:r w:rsidRPr="005529DA">
              <w:rPr>
                <w:i/>
                <w:sz w:val="18"/>
                <w:szCs w:val="18"/>
              </w:rPr>
              <w:t>Streptococcus mutans</w:t>
            </w:r>
          </w:p>
        </w:tc>
        <w:tc>
          <w:tcPr>
            <w:tcW w:w="5387" w:type="dxa"/>
          </w:tcPr>
          <w:p w14:paraId="5A91A63F" w14:textId="077F7AD4" w:rsidR="00347EEA" w:rsidRDefault="00347EEA" w:rsidP="00EF69F7">
            <w:pPr>
              <w:rPr>
                <w:sz w:val="18"/>
                <w:szCs w:val="18"/>
              </w:rPr>
            </w:pPr>
            <w:r>
              <w:rPr>
                <w:sz w:val="18"/>
                <w:szCs w:val="18"/>
              </w:rPr>
              <w:t xml:space="preserve">Biotin labelled </w:t>
            </w:r>
            <w:r w:rsidR="005A719F">
              <w:rPr>
                <w:sz w:val="18"/>
                <w:szCs w:val="18"/>
              </w:rPr>
              <w:t>2’-FL</w:t>
            </w:r>
            <w:r>
              <w:rPr>
                <w:sz w:val="18"/>
                <w:szCs w:val="18"/>
              </w:rPr>
              <w:t xml:space="preserve"> captured on streptavidin coated biosensor surface and </w:t>
            </w:r>
            <w:r w:rsidRPr="00DB504D">
              <w:rPr>
                <w:i/>
                <w:sz w:val="18"/>
                <w:szCs w:val="18"/>
              </w:rPr>
              <w:t>C. jejuni</w:t>
            </w:r>
            <w:r>
              <w:rPr>
                <w:sz w:val="18"/>
                <w:szCs w:val="18"/>
              </w:rPr>
              <w:t xml:space="preserve"> passed over sensor surface. Sensor signal indicates binding to </w:t>
            </w:r>
            <w:r w:rsidR="005A719F">
              <w:rPr>
                <w:sz w:val="18"/>
                <w:szCs w:val="18"/>
              </w:rPr>
              <w:t>2’-FL</w:t>
            </w:r>
            <w:r>
              <w:rPr>
                <w:sz w:val="18"/>
                <w:szCs w:val="18"/>
              </w:rPr>
              <w:t xml:space="preserve">. Binding demonstrated for </w:t>
            </w:r>
            <w:r w:rsidRPr="007265D5">
              <w:rPr>
                <w:i/>
                <w:sz w:val="18"/>
                <w:szCs w:val="18"/>
              </w:rPr>
              <w:t>C. jejuni</w:t>
            </w:r>
            <w:r>
              <w:rPr>
                <w:sz w:val="18"/>
                <w:szCs w:val="18"/>
              </w:rPr>
              <w:t xml:space="preserve"> and weak binding signal for </w:t>
            </w:r>
            <w:r w:rsidRPr="007265D5">
              <w:rPr>
                <w:i/>
                <w:sz w:val="18"/>
                <w:szCs w:val="18"/>
              </w:rPr>
              <w:t>S. aureus</w:t>
            </w:r>
            <w:r>
              <w:rPr>
                <w:sz w:val="18"/>
                <w:szCs w:val="18"/>
              </w:rPr>
              <w:t>. No binding signal detected for other bacteria screened.</w:t>
            </w:r>
          </w:p>
          <w:p w14:paraId="20A3B56D" w14:textId="699B738E" w:rsidR="00347EEA" w:rsidRPr="00D07A9B" w:rsidRDefault="00347EEA" w:rsidP="00086DC9">
            <w:pPr>
              <w:rPr>
                <w:sz w:val="18"/>
                <w:szCs w:val="18"/>
              </w:rPr>
            </w:pPr>
            <w:r>
              <w:rPr>
                <w:sz w:val="18"/>
                <w:szCs w:val="18"/>
              </w:rPr>
              <w:t>Use of biotin labelled</w:t>
            </w:r>
            <w:r w:rsidRPr="00D07A9B">
              <w:rPr>
                <w:sz w:val="18"/>
                <w:szCs w:val="18"/>
              </w:rPr>
              <w:t xml:space="preserve"> </w:t>
            </w:r>
            <w:r w:rsidR="005A719F">
              <w:rPr>
                <w:sz w:val="18"/>
                <w:szCs w:val="18"/>
              </w:rPr>
              <w:t>2’-FL</w:t>
            </w:r>
            <w:r>
              <w:rPr>
                <w:sz w:val="18"/>
                <w:szCs w:val="18"/>
              </w:rPr>
              <w:t xml:space="preserve"> provides evidence to demonstrate specific binding affinity of invasive </w:t>
            </w:r>
            <w:r w:rsidRPr="0096338F">
              <w:rPr>
                <w:i/>
                <w:sz w:val="18"/>
                <w:szCs w:val="18"/>
              </w:rPr>
              <w:t>C. jejuni</w:t>
            </w:r>
            <w:r>
              <w:rPr>
                <w:sz w:val="18"/>
                <w:szCs w:val="18"/>
              </w:rPr>
              <w:t>.</w:t>
            </w:r>
          </w:p>
        </w:tc>
      </w:tr>
      <w:tr w:rsidR="00347EEA" w:rsidRPr="00D07A9B" w14:paraId="0F708E0C"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4E273509" w14:textId="0B60365D" w:rsidR="00347EEA" w:rsidRPr="00D07A9B" w:rsidRDefault="00347EEA" w:rsidP="00EF69F7">
            <w:pPr>
              <w:rPr>
                <w:sz w:val="18"/>
                <w:szCs w:val="18"/>
              </w:rPr>
            </w:pPr>
            <w:r>
              <w:rPr>
                <w:sz w:val="18"/>
                <w:szCs w:val="18"/>
              </w:rPr>
              <w:fldChar w:fldCharType="begin"/>
            </w:r>
            <w:r w:rsidR="00D7267F">
              <w:rPr>
                <w:sz w:val="18"/>
                <w:szCs w:val="18"/>
              </w:rPr>
              <w:instrText>ADDIN CITAVI.PLACEHOLDER 7263e8fc-75fe-4682-a70e-460e45f258d7 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xhbmUgZXQgYWwuPC9UZXh0Pg0KICAgIDwvVGV4dFVuaXQ+DQogIDwvVGV4dFVuaXRzPg0KPC9QbGFjZWhvbGRlcj4=</w:instrText>
            </w:r>
            <w:r>
              <w:rPr>
                <w:sz w:val="18"/>
                <w:szCs w:val="18"/>
              </w:rPr>
              <w:fldChar w:fldCharType="separate"/>
            </w:r>
            <w:bookmarkStart w:id="1245" w:name="_CTVP0017263e8fc75fe4682a70e460e45f258d7"/>
            <w:r w:rsidR="0086056D">
              <w:rPr>
                <w:sz w:val="18"/>
                <w:szCs w:val="18"/>
              </w:rPr>
              <w:t>Lane et al.</w:t>
            </w:r>
            <w:bookmarkEnd w:id="1245"/>
            <w:r>
              <w:rPr>
                <w:sz w:val="18"/>
                <w:szCs w:val="18"/>
              </w:rPr>
              <w:fldChar w:fldCharType="end"/>
            </w:r>
            <w:r>
              <w:rPr>
                <w:sz w:val="18"/>
                <w:szCs w:val="18"/>
              </w:rPr>
              <w:t xml:space="preserve"> </w:t>
            </w:r>
            <w:r>
              <w:rPr>
                <w:sz w:val="18"/>
                <w:szCs w:val="18"/>
              </w:rPr>
              <w:fldChar w:fldCharType="begin"/>
            </w:r>
            <w:r w:rsidR="00D7267F">
              <w:rPr>
                <w:sz w:val="18"/>
                <w:szCs w:val="18"/>
              </w:rPr>
              <w:instrText>ADDIN CITAVI.PLACEHOLDER 09439b38-66dc-4127-ae17-47b264f2dac3 PFBsYWNlaG9sZGVyPg0KICA8QWRkSW5WZXJzaW9uPjUuNS4wLjE8L0FkZEluVmVyc2lvbj4NCiAgPElkPjA5NDM5YjM4LTY2ZGMtNDEyNy1hZTE3LTQ3YjI2NGYyZGFjMzwvSWQ+DQogIDxBc3NvY2lhdGVXaXRoUGxhY2Vob2xkZXJJZD43MjYzZThmYy03NWZlLTQ2ODItYTcwZS00NjBlNDVmMjU4ZDc8L0Fzc29jaWF0ZVdpdGhQbGFjZWhvbGRlcklkPg0KICA8RW50cmllcz4NCiAgICA8RW50cnk+DQogICAgICA8SWQ+YjkyNjVhZWEtYzM3Mi00N2RmLThhOGUtN2IxMTg1YzU4MzBkPC9JZD4NCiAgICAgIDxSZWZlcmVuY2VJZD5mMWNmOThmZS02NjhhLTQ0YTctOTllMy00NWY1MTg5ODFkNG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IpPC9UZXh0Pg0KICAgIDwvVGV4dFVuaXQ+DQogIDwvVGV4dFVuaXRzPg0KPC9QbGFjZWhvbGRlcj4=</w:instrText>
            </w:r>
            <w:r>
              <w:rPr>
                <w:sz w:val="18"/>
                <w:szCs w:val="18"/>
              </w:rPr>
              <w:fldChar w:fldCharType="separate"/>
            </w:r>
            <w:bookmarkStart w:id="1246" w:name="_CTVP00109439b3866dc4127ae1747b264f2dac3"/>
            <w:r w:rsidR="0086056D">
              <w:rPr>
                <w:sz w:val="18"/>
                <w:szCs w:val="18"/>
              </w:rPr>
              <w:t>(2012)</w:t>
            </w:r>
            <w:bookmarkEnd w:id="1246"/>
            <w:r>
              <w:rPr>
                <w:sz w:val="18"/>
                <w:szCs w:val="18"/>
              </w:rPr>
              <w:fldChar w:fldCharType="end"/>
            </w:r>
          </w:p>
        </w:tc>
        <w:tc>
          <w:tcPr>
            <w:tcW w:w="2210" w:type="dxa"/>
          </w:tcPr>
          <w:p w14:paraId="512A84E4" w14:textId="77777777" w:rsidR="00347EEA" w:rsidRPr="00D07A9B" w:rsidRDefault="00347EEA" w:rsidP="00EF69F7">
            <w:pPr>
              <w:rPr>
                <w:sz w:val="18"/>
                <w:szCs w:val="18"/>
              </w:rPr>
            </w:pPr>
            <w:r>
              <w:rPr>
                <w:sz w:val="18"/>
                <w:szCs w:val="18"/>
              </w:rPr>
              <w:t>HT-29 cell adhesion and invasion inhibition assay</w:t>
            </w:r>
          </w:p>
        </w:tc>
        <w:tc>
          <w:tcPr>
            <w:tcW w:w="2210" w:type="dxa"/>
          </w:tcPr>
          <w:p w14:paraId="67390ADF" w14:textId="244F6340" w:rsidR="00347EEA" w:rsidRPr="00D07A9B" w:rsidRDefault="005A719F" w:rsidP="00EF69F7">
            <w:pPr>
              <w:rPr>
                <w:sz w:val="18"/>
                <w:szCs w:val="18"/>
              </w:rPr>
            </w:pPr>
            <w:r>
              <w:rPr>
                <w:sz w:val="18"/>
                <w:szCs w:val="18"/>
              </w:rPr>
              <w:t>2’-FL</w:t>
            </w:r>
          </w:p>
        </w:tc>
        <w:tc>
          <w:tcPr>
            <w:tcW w:w="2210" w:type="dxa"/>
          </w:tcPr>
          <w:p w14:paraId="12630A5F" w14:textId="77777777" w:rsidR="00347EEA" w:rsidRPr="00614808" w:rsidRDefault="00347EEA" w:rsidP="00EF69F7">
            <w:pPr>
              <w:rPr>
                <w:sz w:val="18"/>
                <w:szCs w:val="18"/>
              </w:rPr>
            </w:pPr>
            <w:r w:rsidRPr="00CF6776">
              <w:rPr>
                <w:i/>
                <w:sz w:val="18"/>
                <w:szCs w:val="18"/>
              </w:rPr>
              <w:t>Campylobacter jejuni</w:t>
            </w:r>
          </w:p>
        </w:tc>
        <w:tc>
          <w:tcPr>
            <w:tcW w:w="5387" w:type="dxa"/>
          </w:tcPr>
          <w:p w14:paraId="7C918D90" w14:textId="0795091B" w:rsidR="00347EEA" w:rsidRDefault="00347EEA" w:rsidP="00EF69F7">
            <w:pPr>
              <w:rPr>
                <w:sz w:val="18"/>
                <w:szCs w:val="18"/>
              </w:rPr>
            </w:pPr>
            <w:r>
              <w:rPr>
                <w:sz w:val="18"/>
                <w:szCs w:val="18"/>
              </w:rPr>
              <w:t xml:space="preserve">Incubation of </w:t>
            </w:r>
            <w:r w:rsidR="005A719F">
              <w:rPr>
                <w:sz w:val="18"/>
                <w:szCs w:val="18"/>
              </w:rPr>
              <w:t>2’-FL</w:t>
            </w:r>
            <w:r>
              <w:rPr>
                <w:sz w:val="18"/>
                <w:szCs w:val="18"/>
              </w:rPr>
              <w:t xml:space="preserve"> with invasive </w:t>
            </w:r>
            <w:r w:rsidRPr="00493C24">
              <w:rPr>
                <w:i/>
                <w:sz w:val="18"/>
                <w:szCs w:val="18"/>
              </w:rPr>
              <w:t>C. jejuni</w:t>
            </w:r>
            <w:r>
              <w:rPr>
                <w:sz w:val="18"/>
                <w:szCs w:val="18"/>
              </w:rPr>
              <w:t xml:space="preserve"> prior to addition to HT-29 cells resulted in a reduction in adhesion to cells by 55% compared to control (</w:t>
            </w:r>
            <w:r w:rsidRPr="00493C24">
              <w:rPr>
                <w:i/>
                <w:sz w:val="18"/>
                <w:szCs w:val="18"/>
              </w:rPr>
              <w:t>C. jejuni</w:t>
            </w:r>
            <w:r>
              <w:rPr>
                <w:sz w:val="18"/>
                <w:szCs w:val="18"/>
              </w:rPr>
              <w:t xml:space="preserve"> only). </w:t>
            </w:r>
            <w:r w:rsidR="005A719F">
              <w:rPr>
                <w:sz w:val="18"/>
                <w:szCs w:val="18"/>
              </w:rPr>
              <w:t>2’-FL</w:t>
            </w:r>
            <w:r>
              <w:rPr>
                <w:sz w:val="18"/>
                <w:szCs w:val="18"/>
              </w:rPr>
              <w:t xml:space="preserve"> did not prevent </w:t>
            </w:r>
            <w:r w:rsidRPr="00493C24">
              <w:rPr>
                <w:i/>
                <w:sz w:val="18"/>
                <w:szCs w:val="18"/>
              </w:rPr>
              <w:t>C. jejuni</w:t>
            </w:r>
            <w:r>
              <w:rPr>
                <w:sz w:val="18"/>
                <w:szCs w:val="18"/>
              </w:rPr>
              <w:t xml:space="preserve"> invasion into HT-29 cells.</w:t>
            </w:r>
          </w:p>
          <w:p w14:paraId="76F0D036" w14:textId="4C07C20A" w:rsidR="00347EEA" w:rsidRPr="00D07A9B" w:rsidRDefault="00347EEA" w:rsidP="00EF69F7">
            <w:pPr>
              <w:rPr>
                <w:sz w:val="18"/>
                <w:szCs w:val="18"/>
              </w:rPr>
            </w:pPr>
            <w:r>
              <w:rPr>
                <w:sz w:val="18"/>
                <w:szCs w:val="18"/>
              </w:rPr>
              <w:t xml:space="preserve">The source and concentration of </w:t>
            </w:r>
            <w:r w:rsidR="005A719F">
              <w:rPr>
                <w:sz w:val="18"/>
                <w:szCs w:val="18"/>
              </w:rPr>
              <w:t>2’-FL</w:t>
            </w:r>
            <w:r>
              <w:rPr>
                <w:sz w:val="18"/>
                <w:szCs w:val="18"/>
              </w:rPr>
              <w:t xml:space="preserve"> was not reported but possibly added at 1 mg/ml consistent with addition of other human milk oligosaccharides.</w:t>
            </w:r>
          </w:p>
        </w:tc>
      </w:tr>
      <w:tr w:rsidR="00347EEA" w:rsidRPr="00D07A9B" w14:paraId="507698C8"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6C062186" w14:textId="749D5774" w:rsidR="00347EEA" w:rsidRPr="00D07A9B" w:rsidRDefault="00347EEA" w:rsidP="00EF69F7">
            <w:pPr>
              <w:rPr>
                <w:sz w:val="18"/>
                <w:szCs w:val="18"/>
              </w:rPr>
            </w:pPr>
            <w:r>
              <w:rPr>
                <w:sz w:val="18"/>
                <w:szCs w:val="18"/>
              </w:rPr>
              <w:fldChar w:fldCharType="begin"/>
            </w:r>
            <w:r>
              <w:rPr>
                <w:sz w:val="18"/>
                <w:szCs w:val="18"/>
              </w:rPr>
              <w:instrText>ADDIN CITAVI.PLACEHOLDER 9b303e01-efda-4cde-8f0a-06f055634463 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OLjwvRmlyc3ROYW1lPg0KICAgICAgICAgICAgPExhc3ROYW1lPk5hbnRoYWt1bWFyPC9MYXN0TmFtZT4NCiAgICAgICAgICAgIDxNaWRkbGVOYW1lPk5hbmRhPC9NaWRkbGVOYW1l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ZdSBldCBhbC48L1RleHQ+DQogICAgPC9UZXh0VW5pdD4NCiAgPC9UZXh0VW5pdHM+DQo8L1BsYWNlaG9sZGVyPg==</w:instrText>
            </w:r>
            <w:r>
              <w:rPr>
                <w:sz w:val="18"/>
                <w:szCs w:val="18"/>
              </w:rPr>
              <w:fldChar w:fldCharType="separate"/>
            </w:r>
            <w:bookmarkStart w:id="1247" w:name="_CTVP0019b303e01efda4cde8f0a06f055634463"/>
            <w:r w:rsidR="0086056D">
              <w:rPr>
                <w:sz w:val="18"/>
                <w:szCs w:val="18"/>
              </w:rPr>
              <w:t>Yu et al.</w:t>
            </w:r>
            <w:bookmarkEnd w:id="1247"/>
            <w:r>
              <w:rPr>
                <w:sz w:val="18"/>
                <w:szCs w:val="18"/>
              </w:rPr>
              <w:fldChar w:fldCharType="end"/>
            </w:r>
            <w:r>
              <w:rPr>
                <w:sz w:val="18"/>
                <w:szCs w:val="18"/>
              </w:rPr>
              <w:t xml:space="preserve"> </w:t>
            </w:r>
            <w:r>
              <w:rPr>
                <w:sz w:val="18"/>
                <w:szCs w:val="18"/>
              </w:rPr>
              <w:fldChar w:fldCharType="begin"/>
            </w:r>
            <w:r>
              <w:rPr>
                <w:sz w:val="18"/>
                <w:szCs w:val="18"/>
              </w:rPr>
              <w:instrText>ADDIN CITAVI.PLACEHOLDER 9fca2898-fbe6-427e-9ae0-0576e70c082a PFBsYWNlaG9sZGVyPg0KICA8QWRkSW5WZXJzaW9uPjUuNS4wLjE8L0FkZEluVmVyc2lvbj4NCiAgPElkPjlmY2EyODk4LWZiZTYtNDI3ZS05YWUwLTA1NzZlNzBjMDgyYTwvSWQ+DQogIDxBc3NvY2lhdGVXaXRoUGxhY2Vob2xkZXJJZD45YjMwM2UwMS1lZmRhLTRjZGUtOGYwYS0wNmYwNTU2MzQ0NjM8L0Fzc29jaWF0ZVdpdGhQbGFjZWhvbGRlcklkPg0KICA8RW50cmllcz4NCiAgICA8RW50cnk+DQogICAgICA8SWQ+NDIzNGZjOTktZTk2My00YTNmLWIwZTYtMTg3MDNlOGRmM2UxPC9JZD4NCiAgICAgIDxSZWZlcmVuY2VJZD5mZDY1Mjk5MS0wMGNhLTQ1M2QtYmIzZC1iYjk3NjNjNjdkMj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4uPC9GaXJzdE5hbWU+DQogICAgICAgICAgICA8TGFzdE5hbWU+TmFudGhha3VtYXI8L0xhc3ROYW1lPg0KICAgICAgICAgICAgPE1pZGRsZU5hbWU+TmFuZGE8L01pZGRsZU5hbWU+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2KTwvVGV4dD4NCiAgICA8L1RleHRVbml0Pg0KICA8L1RleHRVbml0cz4NCjwvUGxhY2Vob2xkZXI+</w:instrText>
            </w:r>
            <w:r>
              <w:rPr>
                <w:sz w:val="18"/>
                <w:szCs w:val="18"/>
              </w:rPr>
              <w:fldChar w:fldCharType="separate"/>
            </w:r>
            <w:bookmarkStart w:id="1248" w:name="_CTVP0019fca2898fbe6427e9ae00576e70c082a"/>
            <w:r w:rsidR="0086056D">
              <w:rPr>
                <w:sz w:val="18"/>
                <w:szCs w:val="18"/>
              </w:rPr>
              <w:t>(2016)</w:t>
            </w:r>
            <w:bookmarkEnd w:id="1248"/>
            <w:r>
              <w:rPr>
                <w:sz w:val="18"/>
                <w:szCs w:val="18"/>
              </w:rPr>
              <w:fldChar w:fldCharType="end"/>
            </w:r>
          </w:p>
        </w:tc>
        <w:tc>
          <w:tcPr>
            <w:tcW w:w="2210" w:type="dxa"/>
          </w:tcPr>
          <w:p w14:paraId="4240F03D" w14:textId="77777777" w:rsidR="00347EEA" w:rsidRDefault="00347EEA" w:rsidP="00347EEA">
            <w:pPr>
              <w:pStyle w:val="ListParagraph"/>
              <w:widowControl/>
              <w:numPr>
                <w:ilvl w:val="0"/>
                <w:numId w:val="40"/>
              </w:numPr>
              <w:rPr>
                <w:sz w:val="18"/>
                <w:szCs w:val="18"/>
              </w:rPr>
            </w:pPr>
            <w:r w:rsidRPr="00815CF6">
              <w:rPr>
                <w:sz w:val="18"/>
                <w:szCs w:val="18"/>
              </w:rPr>
              <w:t>H</w:t>
            </w:r>
            <w:r>
              <w:rPr>
                <w:sz w:val="18"/>
                <w:szCs w:val="18"/>
              </w:rPr>
              <w:t>E</w:t>
            </w:r>
            <w:r w:rsidRPr="00815CF6">
              <w:rPr>
                <w:sz w:val="18"/>
                <w:szCs w:val="18"/>
              </w:rPr>
              <w:t>p-2 and HT-29 cell invasion inhibition assay</w:t>
            </w:r>
          </w:p>
          <w:p w14:paraId="504D36FD" w14:textId="77777777" w:rsidR="00347EEA" w:rsidRPr="00815CF6" w:rsidRDefault="00347EEA" w:rsidP="00347EEA">
            <w:pPr>
              <w:pStyle w:val="ListParagraph"/>
              <w:widowControl/>
              <w:numPr>
                <w:ilvl w:val="0"/>
                <w:numId w:val="40"/>
              </w:numPr>
              <w:rPr>
                <w:sz w:val="18"/>
                <w:szCs w:val="18"/>
              </w:rPr>
            </w:pPr>
            <w:r w:rsidRPr="00815CF6">
              <w:rPr>
                <w:sz w:val="18"/>
                <w:szCs w:val="18"/>
              </w:rPr>
              <w:t>C57BL/6 murine</w:t>
            </w:r>
            <w:r>
              <w:rPr>
                <w:sz w:val="18"/>
                <w:szCs w:val="18"/>
              </w:rPr>
              <w:t xml:space="preserve"> challenge study</w:t>
            </w:r>
          </w:p>
          <w:p w14:paraId="3D437827" w14:textId="77777777" w:rsidR="00347EEA" w:rsidRPr="00D07A9B" w:rsidRDefault="00347EEA" w:rsidP="00EF69F7">
            <w:pPr>
              <w:rPr>
                <w:sz w:val="18"/>
                <w:szCs w:val="18"/>
              </w:rPr>
            </w:pPr>
          </w:p>
        </w:tc>
        <w:tc>
          <w:tcPr>
            <w:tcW w:w="2210" w:type="dxa"/>
          </w:tcPr>
          <w:p w14:paraId="60654DC0" w14:textId="3C2FCB5E" w:rsidR="00347EEA" w:rsidRPr="00D07A9B" w:rsidRDefault="005A719F" w:rsidP="00EF69F7">
            <w:pPr>
              <w:rPr>
                <w:sz w:val="18"/>
                <w:szCs w:val="18"/>
                <w:vertAlign w:val="superscript"/>
              </w:rPr>
            </w:pPr>
            <w:r>
              <w:rPr>
                <w:sz w:val="18"/>
                <w:szCs w:val="18"/>
              </w:rPr>
              <w:t>2’-FL</w:t>
            </w:r>
          </w:p>
        </w:tc>
        <w:tc>
          <w:tcPr>
            <w:tcW w:w="2210" w:type="dxa"/>
          </w:tcPr>
          <w:p w14:paraId="2964B9EF" w14:textId="77777777" w:rsidR="00347EEA" w:rsidRPr="00614808" w:rsidRDefault="00347EEA" w:rsidP="00EF69F7">
            <w:pPr>
              <w:rPr>
                <w:sz w:val="18"/>
                <w:szCs w:val="18"/>
              </w:rPr>
            </w:pPr>
            <w:r w:rsidRPr="00CF6776">
              <w:rPr>
                <w:i/>
                <w:sz w:val="18"/>
                <w:szCs w:val="18"/>
              </w:rPr>
              <w:t>Campylobacter jejuni</w:t>
            </w:r>
          </w:p>
        </w:tc>
        <w:tc>
          <w:tcPr>
            <w:tcW w:w="5387" w:type="dxa"/>
          </w:tcPr>
          <w:p w14:paraId="183DD0FB" w14:textId="74A6DCE3" w:rsidR="00347EEA" w:rsidRDefault="00347EEA" w:rsidP="00EF69F7">
            <w:pPr>
              <w:rPr>
                <w:sz w:val="18"/>
                <w:szCs w:val="18"/>
              </w:rPr>
            </w:pPr>
            <w:r>
              <w:rPr>
                <w:sz w:val="18"/>
                <w:szCs w:val="18"/>
              </w:rPr>
              <w:t xml:space="preserve">Incubation of </w:t>
            </w:r>
            <w:r w:rsidR="005A719F">
              <w:rPr>
                <w:sz w:val="18"/>
                <w:szCs w:val="18"/>
              </w:rPr>
              <w:t>2’-FL</w:t>
            </w:r>
            <w:r>
              <w:rPr>
                <w:sz w:val="18"/>
                <w:szCs w:val="18"/>
              </w:rPr>
              <w:t xml:space="preserve"> with invasive </w:t>
            </w:r>
            <w:r w:rsidRPr="00DA059D">
              <w:rPr>
                <w:i/>
                <w:sz w:val="18"/>
                <w:szCs w:val="18"/>
              </w:rPr>
              <w:t xml:space="preserve">C. jejuni </w:t>
            </w:r>
            <w:r>
              <w:rPr>
                <w:sz w:val="18"/>
                <w:szCs w:val="18"/>
              </w:rPr>
              <w:t>prior to addition to HEp-2 and HT-29 cells line inhibited cell invasion in a dose-dependent manner and 1 mg/ml resulted in approximately 50% inhibition in both cell lines.</w:t>
            </w:r>
          </w:p>
          <w:p w14:paraId="1686E7C8" w14:textId="734AFC25" w:rsidR="00347EEA" w:rsidRPr="00D07A9B" w:rsidRDefault="00347EEA" w:rsidP="00EF69F7">
            <w:pPr>
              <w:rPr>
                <w:sz w:val="18"/>
                <w:szCs w:val="18"/>
              </w:rPr>
            </w:pPr>
            <w:r w:rsidRPr="00270B60">
              <w:rPr>
                <w:i/>
                <w:sz w:val="18"/>
                <w:szCs w:val="18"/>
              </w:rPr>
              <w:t>In vivo</w:t>
            </w:r>
            <w:r>
              <w:rPr>
                <w:sz w:val="18"/>
                <w:szCs w:val="18"/>
              </w:rPr>
              <w:t xml:space="preserve"> challenge with invasive </w:t>
            </w:r>
            <w:r w:rsidRPr="00DA059D">
              <w:rPr>
                <w:i/>
                <w:sz w:val="18"/>
                <w:szCs w:val="18"/>
              </w:rPr>
              <w:t xml:space="preserve">C. jejuni </w:t>
            </w:r>
            <w:r>
              <w:rPr>
                <w:sz w:val="18"/>
                <w:szCs w:val="18"/>
              </w:rPr>
              <w:t xml:space="preserve">in a murine infection model demonstrated a protective effect of </w:t>
            </w:r>
            <w:r w:rsidR="005A719F">
              <w:rPr>
                <w:sz w:val="18"/>
                <w:szCs w:val="18"/>
              </w:rPr>
              <w:t>2’-FL</w:t>
            </w:r>
            <w:r>
              <w:rPr>
                <w:sz w:val="18"/>
                <w:szCs w:val="18"/>
              </w:rPr>
              <w:t xml:space="preserve">. When administered at 5 mg/ml concurrently with </w:t>
            </w:r>
            <w:r w:rsidRPr="00E25E8C">
              <w:rPr>
                <w:i/>
                <w:sz w:val="18"/>
                <w:szCs w:val="18"/>
              </w:rPr>
              <w:t>C. jejuni</w:t>
            </w:r>
            <w:r>
              <w:rPr>
                <w:sz w:val="18"/>
                <w:szCs w:val="18"/>
              </w:rPr>
              <w:t xml:space="preserve"> challenge, faecal shedding and infection of the intestine, spleen and </w:t>
            </w:r>
            <w:r w:rsidRPr="00E25E8C">
              <w:rPr>
                <w:sz w:val="18"/>
                <w:szCs w:val="18"/>
              </w:rPr>
              <w:t>mesenteric lymph nodes</w:t>
            </w:r>
            <w:r>
              <w:rPr>
                <w:sz w:val="18"/>
                <w:szCs w:val="18"/>
              </w:rPr>
              <w:t xml:space="preserve"> were reduced by 90%, 80%, 96% and </w:t>
            </w:r>
            <w:r>
              <w:rPr>
                <w:sz w:val="18"/>
                <w:szCs w:val="18"/>
              </w:rPr>
              <w:lastRenderedPageBreak/>
              <w:t xml:space="preserve">93%, respectively, compared to uninfected controls. When </w:t>
            </w:r>
            <w:r w:rsidR="005A719F">
              <w:rPr>
                <w:sz w:val="18"/>
                <w:szCs w:val="18"/>
              </w:rPr>
              <w:t>2’-FL</w:t>
            </w:r>
            <w:r>
              <w:rPr>
                <w:sz w:val="18"/>
                <w:szCs w:val="18"/>
              </w:rPr>
              <w:t xml:space="preserve"> was administered at 5 mg/ml for 3 days before and concurrent with </w:t>
            </w:r>
            <w:r w:rsidRPr="00E25E8C">
              <w:rPr>
                <w:i/>
                <w:sz w:val="18"/>
                <w:szCs w:val="18"/>
              </w:rPr>
              <w:t>C. jejuni</w:t>
            </w:r>
            <w:r>
              <w:rPr>
                <w:sz w:val="18"/>
                <w:szCs w:val="18"/>
              </w:rPr>
              <w:t xml:space="preserve"> challenge, faecal shedding and infection of the intestine, spleen and </w:t>
            </w:r>
            <w:r w:rsidRPr="00E25E8C">
              <w:rPr>
                <w:sz w:val="18"/>
                <w:szCs w:val="18"/>
              </w:rPr>
              <w:t>mesenteric lymph nodes</w:t>
            </w:r>
            <w:r>
              <w:rPr>
                <w:sz w:val="18"/>
                <w:szCs w:val="18"/>
              </w:rPr>
              <w:t xml:space="preserve"> were reduced by 99%, 97%, 97% and 98%, respectively, compared to uninfected controls.</w:t>
            </w:r>
          </w:p>
        </w:tc>
      </w:tr>
      <w:tr w:rsidR="00347EEA" w:rsidRPr="00B76C81" w14:paraId="3416E553"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70D0022D" w14:textId="1480BCE7" w:rsidR="00347EEA" w:rsidRPr="00B76C81" w:rsidRDefault="00347EEA" w:rsidP="00EF69F7">
            <w:pPr>
              <w:rPr>
                <w:sz w:val="18"/>
                <w:szCs w:val="18"/>
              </w:rPr>
            </w:pPr>
            <w:r>
              <w:rPr>
                <w:sz w:val="18"/>
                <w:szCs w:val="18"/>
              </w:rPr>
              <w:lastRenderedPageBreak/>
              <w:fldChar w:fldCharType="begin"/>
            </w:r>
            <w:r w:rsidR="00D7267F">
              <w:rPr>
                <w:sz w:val="18"/>
                <w:szCs w:val="18"/>
              </w:rPr>
              <w:instrText>ADDIN CITAVI.PLACEHOLDER dc9498c5-3b81-4efd-9cc8-b9c994d0e10c 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V2VpY2hlcnQgZXQgYWwuPC9UZXh0Pg0KICAgIDwvVGV4dFVuaXQ+DQogIDwvVGV4dFVuaXRzPg0KPC9QbGFjZWhvbGRlcj4=</w:instrText>
            </w:r>
            <w:r>
              <w:rPr>
                <w:sz w:val="18"/>
                <w:szCs w:val="18"/>
              </w:rPr>
              <w:fldChar w:fldCharType="separate"/>
            </w:r>
            <w:bookmarkStart w:id="1249" w:name="_CTVP001dc9498c53b814efd9cc8b9c994d0e10c"/>
            <w:r w:rsidR="0086056D">
              <w:rPr>
                <w:sz w:val="18"/>
                <w:szCs w:val="18"/>
              </w:rPr>
              <w:t>Weichert et al.</w:t>
            </w:r>
            <w:bookmarkEnd w:id="1249"/>
            <w:r>
              <w:rPr>
                <w:sz w:val="18"/>
                <w:szCs w:val="18"/>
              </w:rPr>
              <w:fldChar w:fldCharType="end"/>
            </w:r>
            <w:r>
              <w:rPr>
                <w:sz w:val="18"/>
                <w:szCs w:val="18"/>
              </w:rPr>
              <w:t xml:space="preserve"> </w:t>
            </w:r>
            <w:r>
              <w:rPr>
                <w:sz w:val="18"/>
                <w:szCs w:val="18"/>
              </w:rPr>
              <w:fldChar w:fldCharType="begin"/>
            </w:r>
            <w:r w:rsidR="00D7267F">
              <w:rPr>
                <w:sz w:val="18"/>
                <w:szCs w:val="18"/>
              </w:rPr>
              <w:instrText>ADDIN CITAVI.PLACEHOLDER a9aadcff-1208-40ee-95a4-ed3d8f1701a3 PFBsYWNlaG9sZGVyPg0KICA8QWRkSW5WZXJzaW9uPjUuNS4wLjE8L0FkZEluVmVyc2lvbj4NCiAgPElkPmE5YWFkY2ZmLTEyMDgtNDBlZS05NWE0LWVkM2Q4ZjE3MDFhMzwvSWQ+DQogIDxBc3NvY2lhdGVXaXRoUGxhY2Vob2xkZXJJZD5kYzk0OThjNS0zYjgxLTRlZmQtOWNjOC1iOWM5OTRkMGUxMGM8L0Fzc29jaWF0ZVdpdGhQbGFjZWhvbGRlcklkPg0KICA8RW50cmllcz4NCiAgICA8RW50cnk+DQogICAgICA8SWQ+ODc2YTNkMTMtOGJlZi00NzM3LTlhYTgtOGU3ZWFmYWIzYTY4PC9JZD4NCiAgICAgIDxSZWZlcmVuY2VJZD43OTM5NjdjZC1mZWY4LTRmNzctYTQwOC05N2MyYjRmMWY0Nz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KTwvVGV4dD4NCiAgICA8L1RleHRVbml0Pg0KICA8L1RleHRVbml0cz4NCjwvUGxhY2Vob2xkZXI+</w:instrText>
            </w:r>
            <w:r>
              <w:rPr>
                <w:sz w:val="18"/>
                <w:szCs w:val="18"/>
              </w:rPr>
              <w:fldChar w:fldCharType="separate"/>
            </w:r>
            <w:bookmarkStart w:id="1250" w:name="_CTVP001a9aadcff120840ee95a4ed3d8f1701a3"/>
            <w:r w:rsidR="0086056D">
              <w:rPr>
                <w:sz w:val="18"/>
                <w:szCs w:val="18"/>
              </w:rPr>
              <w:t>(2013)</w:t>
            </w:r>
            <w:bookmarkEnd w:id="1250"/>
            <w:r>
              <w:rPr>
                <w:sz w:val="18"/>
                <w:szCs w:val="18"/>
              </w:rPr>
              <w:fldChar w:fldCharType="end"/>
            </w:r>
          </w:p>
        </w:tc>
        <w:tc>
          <w:tcPr>
            <w:tcW w:w="2210" w:type="dxa"/>
          </w:tcPr>
          <w:p w14:paraId="76F06A29" w14:textId="77777777" w:rsidR="00347EEA" w:rsidRPr="00B76C81" w:rsidRDefault="00347EEA" w:rsidP="00347EEA">
            <w:pPr>
              <w:pStyle w:val="ListParagraph"/>
              <w:widowControl/>
              <w:numPr>
                <w:ilvl w:val="0"/>
                <w:numId w:val="41"/>
              </w:numPr>
              <w:rPr>
                <w:sz w:val="18"/>
                <w:szCs w:val="18"/>
              </w:rPr>
            </w:pPr>
            <w:r w:rsidRPr="00B76C81">
              <w:rPr>
                <w:sz w:val="18"/>
                <w:szCs w:val="18"/>
              </w:rPr>
              <w:t>Caco-2 cell adhesion inhibition assay</w:t>
            </w:r>
          </w:p>
          <w:p w14:paraId="0025A3CE" w14:textId="77777777" w:rsidR="00347EEA" w:rsidRPr="00B76C81" w:rsidRDefault="00347EEA" w:rsidP="00347EEA">
            <w:pPr>
              <w:pStyle w:val="ListParagraph"/>
              <w:widowControl/>
              <w:numPr>
                <w:ilvl w:val="0"/>
                <w:numId w:val="41"/>
              </w:numPr>
              <w:rPr>
                <w:sz w:val="18"/>
                <w:szCs w:val="18"/>
              </w:rPr>
            </w:pPr>
            <w:r>
              <w:rPr>
                <w:sz w:val="18"/>
                <w:szCs w:val="18"/>
              </w:rPr>
              <w:t>L</w:t>
            </w:r>
            <w:r w:rsidRPr="00B76C81">
              <w:rPr>
                <w:sz w:val="18"/>
                <w:szCs w:val="18"/>
              </w:rPr>
              <w:t>ung carcinoma cell line A549 adhesion inhibition assay</w:t>
            </w:r>
          </w:p>
        </w:tc>
        <w:tc>
          <w:tcPr>
            <w:tcW w:w="2210" w:type="dxa"/>
          </w:tcPr>
          <w:p w14:paraId="3F09C185" w14:textId="17788661" w:rsidR="00347EEA" w:rsidRPr="00B76C81" w:rsidRDefault="005A719F" w:rsidP="00EF69F7">
            <w:pPr>
              <w:rPr>
                <w:sz w:val="18"/>
                <w:szCs w:val="18"/>
              </w:rPr>
            </w:pPr>
            <w:r>
              <w:rPr>
                <w:sz w:val="18"/>
                <w:szCs w:val="18"/>
              </w:rPr>
              <w:t>2’-FL</w:t>
            </w:r>
          </w:p>
        </w:tc>
        <w:tc>
          <w:tcPr>
            <w:tcW w:w="2210" w:type="dxa"/>
          </w:tcPr>
          <w:p w14:paraId="7451E12F" w14:textId="77777777" w:rsidR="00347EEA" w:rsidRDefault="00347EEA" w:rsidP="00347EEA">
            <w:pPr>
              <w:pStyle w:val="ListParagraph"/>
              <w:widowControl/>
              <w:numPr>
                <w:ilvl w:val="0"/>
                <w:numId w:val="42"/>
              </w:numPr>
              <w:rPr>
                <w:sz w:val="18"/>
                <w:szCs w:val="18"/>
              </w:rPr>
            </w:pPr>
            <w:r w:rsidRPr="00B76C81">
              <w:rPr>
                <w:i/>
                <w:sz w:val="18"/>
                <w:szCs w:val="18"/>
              </w:rPr>
              <w:t>Salmonella enterica</w:t>
            </w:r>
            <w:r w:rsidRPr="00B76C81">
              <w:rPr>
                <w:sz w:val="18"/>
                <w:szCs w:val="18"/>
              </w:rPr>
              <w:t xml:space="preserve"> serovar fyris</w:t>
            </w:r>
          </w:p>
          <w:p w14:paraId="0438B673" w14:textId="77777777" w:rsidR="00347EEA" w:rsidRDefault="00347EEA" w:rsidP="00347EEA">
            <w:pPr>
              <w:pStyle w:val="ListParagraph"/>
              <w:widowControl/>
              <w:numPr>
                <w:ilvl w:val="0"/>
                <w:numId w:val="42"/>
              </w:numPr>
              <w:rPr>
                <w:sz w:val="18"/>
                <w:szCs w:val="18"/>
              </w:rPr>
            </w:pPr>
            <w:r w:rsidRPr="00B76C81">
              <w:rPr>
                <w:sz w:val="18"/>
                <w:szCs w:val="18"/>
              </w:rPr>
              <w:t>E</w:t>
            </w:r>
            <w:r>
              <w:rPr>
                <w:sz w:val="18"/>
                <w:szCs w:val="18"/>
              </w:rPr>
              <w:t xml:space="preserve">nteropathogenic </w:t>
            </w:r>
            <w:r w:rsidRPr="00B76C81">
              <w:rPr>
                <w:i/>
                <w:sz w:val="18"/>
                <w:szCs w:val="18"/>
              </w:rPr>
              <w:t>Escherichia coli</w:t>
            </w:r>
            <w:r>
              <w:rPr>
                <w:sz w:val="18"/>
                <w:szCs w:val="18"/>
              </w:rPr>
              <w:t xml:space="preserve"> (EPEC)</w:t>
            </w:r>
          </w:p>
          <w:p w14:paraId="0EBBFC53" w14:textId="37991BC8" w:rsidR="00347EEA" w:rsidRDefault="00347EEA" w:rsidP="00347EEA">
            <w:pPr>
              <w:pStyle w:val="ListParagraph"/>
              <w:widowControl/>
              <w:numPr>
                <w:ilvl w:val="0"/>
                <w:numId w:val="42"/>
              </w:numPr>
              <w:rPr>
                <w:sz w:val="18"/>
                <w:szCs w:val="18"/>
              </w:rPr>
            </w:pPr>
            <w:r w:rsidRPr="00B76C81">
              <w:rPr>
                <w:i/>
                <w:sz w:val="18"/>
                <w:szCs w:val="18"/>
              </w:rPr>
              <w:t>Pseudomonas aeruginosa</w:t>
            </w:r>
            <w:r>
              <w:rPr>
                <w:sz w:val="18"/>
                <w:szCs w:val="18"/>
              </w:rPr>
              <w:t xml:space="preserve"> </w:t>
            </w:r>
          </w:p>
          <w:p w14:paraId="5CCBA583" w14:textId="77777777" w:rsidR="00347EEA" w:rsidRPr="00B76C81" w:rsidRDefault="00347EEA" w:rsidP="00347EEA">
            <w:pPr>
              <w:pStyle w:val="ListParagraph"/>
              <w:widowControl/>
              <w:numPr>
                <w:ilvl w:val="0"/>
                <w:numId w:val="42"/>
              </w:numPr>
              <w:rPr>
                <w:i/>
                <w:sz w:val="18"/>
                <w:szCs w:val="18"/>
              </w:rPr>
            </w:pPr>
            <w:r w:rsidRPr="00B76C81">
              <w:rPr>
                <w:i/>
                <w:sz w:val="18"/>
                <w:szCs w:val="18"/>
              </w:rPr>
              <w:t>Campylobacter jejuni</w:t>
            </w:r>
          </w:p>
        </w:tc>
        <w:tc>
          <w:tcPr>
            <w:tcW w:w="5387" w:type="dxa"/>
          </w:tcPr>
          <w:p w14:paraId="0B99769F" w14:textId="61AF5E36" w:rsidR="00347EEA" w:rsidRDefault="00347EEA" w:rsidP="00EF69F7">
            <w:pPr>
              <w:rPr>
                <w:sz w:val="18"/>
                <w:szCs w:val="18"/>
              </w:rPr>
            </w:pPr>
            <w:r>
              <w:rPr>
                <w:sz w:val="18"/>
                <w:szCs w:val="18"/>
              </w:rPr>
              <w:t xml:space="preserve">Infection of Caco-2 cell line in the presence of 10 mg/ml </w:t>
            </w:r>
            <w:r w:rsidR="005A719F">
              <w:rPr>
                <w:sz w:val="18"/>
                <w:szCs w:val="18"/>
              </w:rPr>
              <w:t>2’-FL</w:t>
            </w:r>
            <w:r>
              <w:rPr>
                <w:sz w:val="18"/>
                <w:szCs w:val="18"/>
              </w:rPr>
              <w:t xml:space="preserve"> inhibited adhesion of </w:t>
            </w:r>
            <w:r w:rsidRPr="00146655">
              <w:rPr>
                <w:i/>
                <w:sz w:val="18"/>
                <w:szCs w:val="18"/>
              </w:rPr>
              <w:t xml:space="preserve">S. enterica </w:t>
            </w:r>
            <w:r>
              <w:rPr>
                <w:sz w:val="18"/>
                <w:szCs w:val="18"/>
              </w:rPr>
              <w:t xml:space="preserve">fryis, EPEC, </w:t>
            </w:r>
            <w:r w:rsidRPr="00146655">
              <w:rPr>
                <w:i/>
                <w:sz w:val="18"/>
                <w:szCs w:val="18"/>
              </w:rPr>
              <w:t>P. aeruginosa</w:t>
            </w:r>
            <w:r>
              <w:rPr>
                <w:sz w:val="18"/>
                <w:szCs w:val="18"/>
              </w:rPr>
              <w:t xml:space="preserve"> and </w:t>
            </w:r>
            <w:r w:rsidRPr="00146655">
              <w:rPr>
                <w:i/>
                <w:sz w:val="18"/>
                <w:szCs w:val="18"/>
              </w:rPr>
              <w:t xml:space="preserve">C. jejuni </w:t>
            </w:r>
            <w:r>
              <w:rPr>
                <w:sz w:val="18"/>
                <w:szCs w:val="18"/>
              </w:rPr>
              <w:t>by 12%,</w:t>
            </w:r>
            <w:r w:rsidRPr="00146655">
              <w:rPr>
                <w:sz w:val="18"/>
                <w:szCs w:val="18"/>
              </w:rPr>
              <w:t xml:space="preserve"> 18%, and 17%</w:t>
            </w:r>
            <w:r>
              <w:rPr>
                <w:sz w:val="18"/>
                <w:szCs w:val="18"/>
              </w:rPr>
              <w:t xml:space="preserve"> and </w:t>
            </w:r>
            <w:r w:rsidRPr="00146655">
              <w:rPr>
                <w:sz w:val="18"/>
                <w:szCs w:val="18"/>
              </w:rPr>
              <w:t>26%, respectively</w:t>
            </w:r>
            <w:r>
              <w:rPr>
                <w:sz w:val="18"/>
                <w:szCs w:val="18"/>
              </w:rPr>
              <w:t xml:space="preserve">. </w:t>
            </w:r>
          </w:p>
          <w:p w14:paraId="1968780C" w14:textId="5CC17C37" w:rsidR="00347EEA" w:rsidRDefault="00347EEA" w:rsidP="00EF69F7">
            <w:pPr>
              <w:rPr>
                <w:sz w:val="18"/>
                <w:szCs w:val="18"/>
              </w:rPr>
            </w:pPr>
            <w:r>
              <w:rPr>
                <w:sz w:val="18"/>
                <w:szCs w:val="18"/>
              </w:rPr>
              <w:t xml:space="preserve">Infection of cell line A549 in the presence of 10 mg/ml </w:t>
            </w:r>
            <w:r w:rsidR="005A719F">
              <w:rPr>
                <w:sz w:val="18"/>
                <w:szCs w:val="18"/>
              </w:rPr>
              <w:t>2’-FL</w:t>
            </w:r>
            <w:r>
              <w:rPr>
                <w:sz w:val="18"/>
                <w:szCs w:val="18"/>
              </w:rPr>
              <w:t xml:space="preserve"> inhibited adhesion of </w:t>
            </w:r>
            <w:r w:rsidRPr="00146655">
              <w:rPr>
                <w:i/>
                <w:sz w:val="18"/>
                <w:szCs w:val="18"/>
              </w:rPr>
              <w:t>P. aeruginosa</w:t>
            </w:r>
            <w:r w:rsidRPr="00146655">
              <w:rPr>
                <w:sz w:val="18"/>
                <w:szCs w:val="18"/>
              </w:rPr>
              <w:t xml:space="preserve"> </w:t>
            </w:r>
            <w:r>
              <w:rPr>
                <w:sz w:val="18"/>
                <w:szCs w:val="18"/>
              </w:rPr>
              <w:t>by</w:t>
            </w:r>
            <w:r w:rsidRPr="00146655">
              <w:rPr>
                <w:sz w:val="18"/>
                <w:szCs w:val="18"/>
              </w:rPr>
              <w:t xml:space="preserve"> 24%</w:t>
            </w:r>
            <w:r>
              <w:rPr>
                <w:sz w:val="18"/>
                <w:szCs w:val="18"/>
              </w:rPr>
              <w:t>.</w:t>
            </w:r>
          </w:p>
          <w:p w14:paraId="57D2265F" w14:textId="452E9005" w:rsidR="00347EEA" w:rsidRPr="00B76C81" w:rsidRDefault="00347EEA" w:rsidP="00EF69F7">
            <w:pPr>
              <w:rPr>
                <w:sz w:val="18"/>
                <w:szCs w:val="18"/>
              </w:rPr>
            </w:pPr>
            <w:r>
              <w:rPr>
                <w:sz w:val="18"/>
                <w:szCs w:val="18"/>
              </w:rPr>
              <w:t xml:space="preserve">Concentration of </w:t>
            </w:r>
            <w:r w:rsidR="005A719F">
              <w:rPr>
                <w:sz w:val="18"/>
                <w:szCs w:val="18"/>
              </w:rPr>
              <w:t>2’-FL</w:t>
            </w:r>
            <w:r>
              <w:rPr>
                <w:sz w:val="18"/>
                <w:szCs w:val="18"/>
              </w:rPr>
              <w:t xml:space="preserve"> used in these inhibition assays were at least 8-fold more concentrated then the proposed use in infant formula of up to 1.2 mg/ml with only moderate inhibition of adhesion. </w:t>
            </w:r>
          </w:p>
        </w:tc>
      </w:tr>
      <w:tr w:rsidR="00347EEA" w:rsidRPr="00E23C34" w14:paraId="21C1287F"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6D6880AF" w14:textId="01B56351" w:rsidR="00347EEA" w:rsidRPr="00E23C34" w:rsidRDefault="00347EEA" w:rsidP="00EF69F7">
            <w:pPr>
              <w:rPr>
                <w:rFonts w:cs="Arial"/>
                <w:sz w:val="18"/>
                <w:szCs w:val="18"/>
              </w:rPr>
            </w:pPr>
            <w:r>
              <w:rPr>
                <w:rFonts w:cs="Arial"/>
                <w:sz w:val="18"/>
                <w:szCs w:val="18"/>
              </w:rPr>
              <w:fldChar w:fldCharType="begin"/>
            </w:r>
            <w:r>
              <w:rPr>
                <w:rFonts w:cs="Arial"/>
                <w:sz w:val="18"/>
                <w:szCs w:val="18"/>
              </w:rPr>
              <w:instrText>ADDIN CITAVI.PLACEHOLDER d4c0d96f-e8b9-4cfe-adab-a0278c82fac9 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IZSBldCBhbC48L1RleHQ+DQogICAgPC9UZXh0VW5pdD4NCiAgPC9UZXh0VW5pdHM+DQo8L1BsYWNlaG9sZGVyPg==</w:instrText>
            </w:r>
            <w:r>
              <w:rPr>
                <w:rFonts w:cs="Arial"/>
                <w:sz w:val="18"/>
                <w:szCs w:val="18"/>
              </w:rPr>
              <w:fldChar w:fldCharType="separate"/>
            </w:r>
            <w:bookmarkStart w:id="1251" w:name="_CTVP001d4c0d96fe8b94cfeadaba0278c82fac9"/>
            <w:r w:rsidR="0086056D">
              <w:rPr>
                <w:rFonts w:cs="Arial"/>
                <w:sz w:val="18"/>
                <w:szCs w:val="18"/>
              </w:rPr>
              <w:t>He et al.</w:t>
            </w:r>
            <w:bookmarkEnd w:id="1251"/>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5ebd22b5-2cb0-4bc0-b28d-de7091e6899e PFBsYWNlaG9sZGVyPg0KICA8QWRkSW5WZXJzaW9uPjUuNS4wLjE8L0FkZEluVmVyc2lvbj4NCiAgPElkPjVlYmQyMmI1LTJjYjAtNGJjMC1iMjhkLWRlNzA5MWU2ODk5ZTwvSWQ+DQogIDxBc3NvY2lhdGVXaXRoUGxhY2Vob2xkZXJJZD5kNGMwZDk2Zi1lOGI5LTRjZmUtYWRhYi1hMDI3OGM4MmZhYzk8L0Fzc29jaWF0ZVdpdGhQbGFjZWhvbGRlcklkPg0KICA8RW50cmllcz4NCiAgICA8RW50cnk+DQogICAgICA8SWQ+ZDU2YmZjYjUtNWEyMS00ZTc5LTllODEtYmU5MGUwN2I2NGFiPC9JZD4NCiAgICAgIDxSZWZlcmVuY2VJZD4xMzAwODIxNC04YzUzLTQ4ZDUtOTk0OS1lYWQ0ZTVmMTU3YzY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U2h1QmFpPC9GaXJzdE5hbWU+DQogICAgICAgICAgICA8TGFzdE5hbWU+TGl1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tb2R1bGF0ZXMgQ0QxNCBleHByZXNzaW9uIGluIGh1bWFuIGVudGVyb2N5dGVzLCB0aGVyZWJ5IGF0dGVudWF0aW5nIExQUy1pbmR1Y2VkIGluZmxhbW1hdGlvbjwvVGl0bGU+DQogICAgICAgIDxWb2x1bWU+NjU8L1ZvbHVtZT4NCiAgICAgICAgPFllYXI+MjAxNjwvWWVhcj4NCiAgICAgIDwvUmVmZXJlbmNlPg0KICAgIDwvRW50cnk+DQogIDwvRW50cmllcz4NCiAgPFRleHQ+KDIwMTZi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mIpPC9UZXh0Pg0KICAgIDwvVGV4dFVuaXQ+DQogIDwvVGV4dFVuaXRzPg0KPC9QbGFjZWhvbGRlcj4=</w:instrText>
            </w:r>
            <w:r>
              <w:rPr>
                <w:rFonts w:cs="Arial"/>
                <w:sz w:val="18"/>
                <w:szCs w:val="18"/>
              </w:rPr>
              <w:fldChar w:fldCharType="separate"/>
            </w:r>
            <w:bookmarkStart w:id="1252" w:name="_CTVP0015ebd22b52cb04bc0b28dde7091e6899e"/>
            <w:r w:rsidR="0086056D">
              <w:rPr>
                <w:rFonts w:cs="Arial"/>
                <w:sz w:val="18"/>
                <w:szCs w:val="18"/>
              </w:rPr>
              <w:t>(2016b)</w:t>
            </w:r>
            <w:bookmarkEnd w:id="1252"/>
            <w:r>
              <w:rPr>
                <w:rFonts w:cs="Arial"/>
                <w:sz w:val="18"/>
                <w:szCs w:val="18"/>
              </w:rPr>
              <w:fldChar w:fldCharType="end"/>
            </w:r>
          </w:p>
        </w:tc>
        <w:tc>
          <w:tcPr>
            <w:tcW w:w="2210" w:type="dxa"/>
          </w:tcPr>
          <w:p w14:paraId="5D1DAA1D" w14:textId="77777777" w:rsidR="00347EEA" w:rsidRPr="00E23C34" w:rsidRDefault="00347EEA" w:rsidP="00347EEA">
            <w:pPr>
              <w:pStyle w:val="ListParagraph"/>
              <w:widowControl/>
              <w:numPr>
                <w:ilvl w:val="0"/>
                <w:numId w:val="48"/>
              </w:numPr>
              <w:rPr>
                <w:rFonts w:cs="Arial"/>
                <w:sz w:val="18"/>
                <w:szCs w:val="18"/>
              </w:rPr>
            </w:pPr>
            <w:r>
              <w:rPr>
                <w:sz w:val="18"/>
                <w:szCs w:val="18"/>
              </w:rPr>
              <w:t xml:space="preserve">Intestinal epithelium </w:t>
            </w:r>
            <w:r w:rsidRPr="00E23C34">
              <w:rPr>
                <w:sz w:val="18"/>
                <w:szCs w:val="18"/>
              </w:rPr>
              <w:t>T84</w:t>
            </w:r>
            <w:r>
              <w:rPr>
                <w:sz w:val="18"/>
                <w:szCs w:val="18"/>
              </w:rPr>
              <w:t xml:space="preserve"> and </w:t>
            </w:r>
            <w:r w:rsidRPr="00553E5C">
              <w:rPr>
                <w:sz w:val="18"/>
                <w:szCs w:val="18"/>
              </w:rPr>
              <w:t>HCT8</w:t>
            </w:r>
            <w:r>
              <w:rPr>
                <w:sz w:val="18"/>
                <w:szCs w:val="18"/>
              </w:rPr>
              <w:t xml:space="preserve"> cell adhesion and invasion inhibition assay</w:t>
            </w:r>
          </w:p>
          <w:p w14:paraId="56141425" w14:textId="77777777" w:rsidR="00347EEA" w:rsidRPr="00E23C34" w:rsidRDefault="00347EEA" w:rsidP="00347EEA">
            <w:pPr>
              <w:pStyle w:val="ListParagraph"/>
              <w:widowControl/>
              <w:numPr>
                <w:ilvl w:val="0"/>
                <w:numId w:val="48"/>
              </w:numPr>
              <w:rPr>
                <w:rFonts w:cs="Arial"/>
                <w:sz w:val="18"/>
                <w:szCs w:val="18"/>
              </w:rPr>
            </w:pPr>
            <w:r>
              <w:rPr>
                <w:sz w:val="18"/>
                <w:szCs w:val="18"/>
              </w:rPr>
              <w:t>In vivo murine challenge study</w:t>
            </w:r>
          </w:p>
        </w:tc>
        <w:tc>
          <w:tcPr>
            <w:tcW w:w="2210" w:type="dxa"/>
          </w:tcPr>
          <w:p w14:paraId="5B55A1B6" w14:textId="15300944" w:rsidR="00347EEA" w:rsidRPr="00E23C34" w:rsidRDefault="005A719F" w:rsidP="00EF69F7">
            <w:pPr>
              <w:rPr>
                <w:rFonts w:cs="Arial"/>
                <w:sz w:val="18"/>
                <w:szCs w:val="18"/>
                <w:vertAlign w:val="superscript"/>
              </w:rPr>
            </w:pPr>
            <w:r>
              <w:rPr>
                <w:rFonts w:cs="Arial"/>
                <w:sz w:val="18"/>
                <w:szCs w:val="18"/>
              </w:rPr>
              <w:t>2’-FL</w:t>
            </w:r>
          </w:p>
        </w:tc>
        <w:tc>
          <w:tcPr>
            <w:tcW w:w="2210" w:type="dxa"/>
          </w:tcPr>
          <w:p w14:paraId="7F29ADE3" w14:textId="77777777" w:rsidR="00347EEA" w:rsidRPr="00E23C34" w:rsidRDefault="00347EEA" w:rsidP="00347EEA">
            <w:pPr>
              <w:pStyle w:val="ListParagraph"/>
              <w:widowControl/>
              <w:numPr>
                <w:ilvl w:val="0"/>
                <w:numId w:val="43"/>
              </w:numPr>
              <w:rPr>
                <w:rFonts w:cs="Arial"/>
                <w:sz w:val="18"/>
                <w:szCs w:val="18"/>
              </w:rPr>
            </w:pPr>
            <w:r w:rsidRPr="00E23C34">
              <w:rPr>
                <w:rFonts w:cs="Arial"/>
                <w:sz w:val="18"/>
                <w:szCs w:val="18"/>
              </w:rPr>
              <w:t xml:space="preserve">Enterotoxigenic </w:t>
            </w:r>
            <w:r w:rsidRPr="00E23C34">
              <w:rPr>
                <w:rFonts w:cs="Arial"/>
                <w:i/>
                <w:sz w:val="18"/>
                <w:szCs w:val="18"/>
              </w:rPr>
              <w:t>Escherichia coli</w:t>
            </w:r>
            <w:r w:rsidRPr="00E23C34">
              <w:rPr>
                <w:rFonts w:cs="Arial"/>
                <w:sz w:val="18"/>
                <w:szCs w:val="18"/>
              </w:rPr>
              <w:t>,</w:t>
            </w:r>
          </w:p>
          <w:p w14:paraId="7D00D772" w14:textId="77777777" w:rsidR="00347EEA" w:rsidRPr="00E23C34" w:rsidRDefault="00347EEA" w:rsidP="00347EEA">
            <w:pPr>
              <w:pStyle w:val="ListParagraph"/>
              <w:widowControl/>
              <w:numPr>
                <w:ilvl w:val="0"/>
                <w:numId w:val="43"/>
              </w:numPr>
              <w:rPr>
                <w:rFonts w:cs="Arial"/>
                <w:sz w:val="18"/>
                <w:szCs w:val="18"/>
              </w:rPr>
            </w:pPr>
            <w:r w:rsidRPr="00E23C34">
              <w:rPr>
                <w:rFonts w:cs="Arial"/>
                <w:sz w:val="18"/>
                <w:szCs w:val="18"/>
              </w:rPr>
              <w:t xml:space="preserve">Uropathogenic </w:t>
            </w:r>
            <w:r w:rsidRPr="00E23C34">
              <w:rPr>
                <w:rFonts w:cs="Arial"/>
                <w:i/>
                <w:sz w:val="18"/>
                <w:szCs w:val="18"/>
              </w:rPr>
              <w:t>Escherichia coli</w:t>
            </w:r>
          </w:p>
          <w:p w14:paraId="24562587" w14:textId="77777777" w:rsidR="00347EEA" w:rsidRPr="00E23C34" w:rsidRDefault="00347EEA" w:rsidP="00347EEA">
            <w:pPr>
              <w:pStyle w:val="ListParagraph"/>
              <w:widowControl/>
              <w:numPr>
                <w:ilvl w:val="0"/>
                <w:numId w:val="43"/>
              </w:numPr>
              <w:rPr>
                <w:rFonts w:cs="Arial"/>
                <w:sz w:val="18"/>
                <w:szCs w:val="18"/>
              </w:rPr>
            </w:pPr>
            <w:r w:rsidRPr="00E23C34">
              <w:rPr>
                <w:rFonts w:cs="Arial"/>
                <w:sz w:val="18"/>
                <w:szCs w:val="18"/>
              </w:rPr>
              <w:t xml:space="preserve">Adherent-invasive </w:t>
            </w:r>
            <w:r w:rsidRPr="00E23C34">
              <w:rPr>
                <w:rFonts w:cs="Arial"/>
                <w:i/>
                <w:sz w:val="18"/>
                <w:szCs w:val="18"/>
              </w:rPr>
              <w:t>Escherichia coli</w:t>
            </w:r>
          </w:p>
          <w:p w14:paraId="17EA824A" w14:textId="77777777" w:rsidR="00347EEA" w:rsidRPr="00E23C34" w:rsidRDefault="00347EEA" w:rsidP="00347EEA">
            <w:pPr>
              <w:pStyle w:val="ListParagraph"/>
              <w:widowControl/>
              <w:numPr>
                <w:ilvl w:val="0"/>
                <w:numId w:val="43"/>
              </w:numPr>
              <w:rPr>
                <w:rFonts w:cs="Arial"/>
                <w:sz w:val="18"/>
                <w:szCs w:val="18"/>
              </w:rPr>
            </w:pPr>
            <w:r w:rsidRPr="00E23C34">
              <w:rPr>
                <w:rFonts w:cs="Arial"/>
                <w:i/>
                <w:sz w:val="18"/>
                <w:szCs w:val="18"/>
              </w:rPr>
              <w:t>Salmonella enterica</w:t>
            </w:r>
            <w:r w:rsidRPr="00E23C34">
              <w:rPr>
                <w:rFonts w:cs="Arial"/>
                <w:sz w:val="18"/>
                <w:szCs w:val="18"/>
              </w:rPr>
              <w:t xml:space="preserve"> Typhimurium</w:t>
            </w:r>
          </w:p>
        </w:tc>
        <w:tc>
          <w:tcPr>
            <w:tcW w:w="5387" w:type="dxa"/>
          </w:tcPr>
          <w:p w14:paraId="1A9506FC" w14:textId="028D035B" w:rsidR="00347EEA" w:rsidRDefault="00347EEA" w:rsidP="00EF69F7">
            <w:pPr>
              <w:rPr>
                <w:rFonts w:cs="Arial"/>
                <w:sz w:val="18"/>
                <w:szCs w:val="18"/>
              </w:rPr>
            </w:pPr>
            <w:r w:rsidRPr="00553E5C">
              <w:rPr>
                <w:rFonts w:cs="Arial"/>
                <w:sz w:val="18"/>
                <w:szCs w:val="18"/>
              </w:rPr>
              <w:t xml:space="preserve">Pre-treatment of intestinal cells lines T84 or HCT8 with 2 mg/ml </w:t>
            </w:r>
            <w:r w:rsidR="005A719F">
              <w:rPr>
                <w:rFonts w:cs="Arial"/>
                <w:sz w:val="18"/>
                <w:szCs w:val="18"/>
              </w:rPr>
              <w:t>2’-FL</w:t>
            </w:r>
            <w:r w:rsidRPr="00553E5C">
              <w:rPr>
                <w:rFonts w:cs="Arial"/>
                <w:sz w:val="18"/>
                <w:szCs w:val="18"/>
              </w:rPr>
              <w:t xml:space="preserve"> for 48 hours prior to inoculation resulted in inhibition of intracellular invasion of enterotoxigenic </w:t>
            </w:r>
            <w:r w:rsidRPr="00553E5C">
              <w:rPr>
                <w:rFonts w:cs="Arial"/>
                <w:i/>
                <w:sz w:val="18"/>
                <w:szCs w:val="18"/>
              </w:rPr>
              <w:t>E. coli</w:t>
            </w:r>
            <w:r w:rsidRPr="00553E5C">
              <w:rPr>
                <w:rFonts w:cs="Arial"/>
                <w:sz w:val="18"/>
                <w:szCs w:val="18"/>
              </w:rPr>
              <w:t xml:space="preserve"> by approximately 60% and greater than 80% in T84 and HCT8 cell lines, respectively. Intracellular invasion </w:t>
            </w:r>
            <w:r>
              <w:rPr>
                <w:rFonts w:cs="Arial"/>
                <w:sz w:val="18"/>
                <w:szCs w:val="18"/>
              </w:rPr>
              <w:t>by</w:t>
            </w:r>
            <w:r w:rsidRPr="00553E5C">
              <w:rPr>
                <w:rFonts w:cs="Arial"/>
                <w:sz w:val="18"/>
                <w:szCs w:val="18"/>
              </w:rPr>
              <w:t xml:space="preserve"> uropathogenic </w:t>
            </w:r>
            <w:r w:rsidRPr="00553E5C">
              <w:rPr>
                <w:rFonts w:cs="Arial"/>
                <w:i/>
                <w:sz w:val="18"/>
                <w:szCs w:val="18"/>
              </w:rPr>
              <w:t>E. coli</w:t>
            </w:r>
            <w:r w:rsidRPr="00553E5C">
              <w:rPr>
                <w:rFonts w:cs="Arial"/>
                <w:sz w:val="18"/>
                <w:szCs w:val="18"/>
              </w:rPr>
              <w:t xml:space="preserve"> and adherent-invasive </w:t>
            </w:r>
            <w:r w:rsidRPr="00553E5C">
              <w:rPr>
                <w:rFonts w:cs="Arial"/>
                <w:i/>
                <w:sz w:val="18"/>
                <w:szCs w:val="18"/>
              </w:rPr>
              <w:t>E. coli</w:t>
            </w:r>
            <w:r>
              <w:rPr>
                <w:rFonts w:cs="Arial"/>
                <w:sz w:val="18"/>
                <w:szCs w:val="18"/>
              </w:rPr>
              <w:t xml:space="preserve"> </w:t>
            </w:r>
            <w:r w:rsidRPr="00553E5C">
              <w:rPr>
                <w:rFonts w:cs="Arial"/>
                <w:sz w:val="18"/>
                <w:szCs w:val="18"/>
              </w:rPr>
              <w:t xml:space="preserve">was also inhibited by pre-treatment of cells with </w:t>
            </w:r>
            <w:r w:rsidR="005A719F">
              <w:rPr>
                <w:rFonts w:cs="Arial"/>
                <w:sz w:val="18"/>
                <w:szCs w:val="18"/>
              </w:rPr>
              <w:t>2’-FL</w:t>
            </w:r>
            <w:r w:rsidRPr="00553E5C">
              <w:rPr>
                <w:rFonts w:cs="Arial"/>
                <w:sz w:val="18"/>
                <w:szCs w:val="18"/>
              </w:rPr>
              <w:t xml:space="preserve"> for </w:t>
            </w:r>
            <w:r>
              <w:rPr>
                <w:rFonts w:cs="Arial"/>
                <w:sz w:val="18"/>
                <w:szCs w:val="18"/>
              </w:rPr>
              <w:t xml:space="preserve">48 hours. Intracellular invasion by </w:t>
            </w:r>
            <w:r w:rsidRPr="0060770E">
              <w:rPr>
                <w:rFonts w:cs="Arial"/>
                <w:i/>
                <w:sz w:val="18"/>
                <w:szCs w:val="18"/>
              </w:rPr>
              <w:t>S. enterica</w:t>
            </w:r>
            <w:r>
              <w:rPr>
                <w:rFonts w:cs="Arial"/>
                <w:sz w:val="18"/>
                <w:szCs w:val="18"/>
              </w:rPr>
              <w:t xml:space="preserve"> was not inhibited by </w:t>
            </w:r>
            <w:r w:rsidR="005A719F">
              <w:rPr>
                <w:rFonts w:cs="Arial"/>
                <w:sz w:val="18"/>
                <w:szCs w:val="18"/>
              </w:rPr>
              <w:t>2’-FL</w:t>
            </w:r>
            <w:r>
              <w:rPr>
                <w:rFonts w:cs="Arial"/>
                <w:sz w:val="18"/>
                <w:szCs w:val="18"/>
              </w:rPr>
              <w:t>.</w:t>
            </w:r>
          </w:p>
          <w:p w14:paraId="6239AA91" w14:textId="77777777" w:rsidR="00347EEA" w:rsidRPr="002A7E2B" w:rsidRDefault="00347EEA" w:rsidP="00EF69F7">
            <w:pPr>
              <w:rPr>
                <w:rFonts w:cs="Arial"/>
                <w:sz w:val="18"/>
                <w:szCs w:val="18"/>
              </w:rPr>
            </w:pPr>
            <w:r>
              <w:rPr>
                <w:rFonts w:cs="Arial"/>
                <w:sz w:val="18"/>
                <w:szCs w:val="18"/>
              </w:rPr>
              <w:t xml:space="preserve">In a murine model of </w:t>
            </w:r>
            <w:r w:rsidRPr="00553E5C">
              <w:rPr>
                <w:rFonts w:cs="Arial"/>
                <w:sz w:val="18"/>
                <w:szCs w:val="18"/>
              </w:rPr>
              <w:t xml:space="preserve">adherent-invasive </w:t>
            </w:r>
            <w:r w:rsidRPr="00553E5C">
              <w:rPr>
                <w:rFonts w:cs="Arial"/>
                <w:i/>
                <w:sz w:val="18"/>
                <w:szCs w:val="18"/>
              </w:rPr>
              <w:t>E. coli</w:t>
            </w:r>
            <w:r>
              <w:rPr>
                <w:rFonts w:cs="Arial"/>
                <w:sz w:val="18"/>
                <w:szCs w:val="18"/>
              </w:rPr>
              <w:t xml:space="preserve"> infection, mice </w:t>
            </w:r>
            <w:r w:rsidRPr="002A7E2B">
              <w:rPr>
                <w:rFonts w:cs="Arial"/>
                <w:sz w:val="18"/>
                <w:szCs w:val="18"/>
              </w:rPr>
              <w:t>received 0.25% dextran sodium sulphate (DSS) in</w:t>
            </w:r>
            <w:r>
              <w:rPr>
                <w:rFonts w:cs="Arial"/>
                <w:sz w:val="18"/>
                <w:szCs w:val="18"/>
              </w:rPr>
              <w:t xml:space="preserve"> </w:t>
            </w:r>
            <w:r w:rsidRPr="002A7E2B">
              <w:rPr>
                <w:rFonts w:cs="Arial"/>
                <w:sz w:val="18"/>
                <w:szCs w:val="18"/>
              </w:rPr>
              <w:t>their drinking water for 3 days, and were given 20 mg of</w:t>
            </w:r>
            <w:r>
              <w:rPr>
                <w:rFonts w:cs="Arial"/>
                <w:sz w:val="18"/>
                <w:szCs w:val="18"/>
              </w:rPr>
              <w:t xml:space="preserve"> </w:t>
            </w:r>
            <w:r w:rsidRPr="002A7E2B">
              <w:rPr>
                <w:rFonts w:cs="Arial"/>
                <w:sz w:val="18"/>
                <w:szCs w:val="18"/>
              </w:rPr>
              <w:t>streptomycin by gavage on day 4; half also received 100 mg of</w:t>
            </w:r>
          </w:p>
          <w:p w14:paraId="59515F48" w14:textId="2A94D4EA" w:rsidR="00347EEA" w:rsidRPr="00E23C34" w:rsidRDefault="005A719F" w:rsidP="00EF69F7">
            <w:pPr>
              <w:rPr>
                <w:rFonts w:cs="Arial"/>
                <w:sz w:val="18"/>
                <w:szCs w:val="18"/>
              </w:rPr>
            </w:pPr>
            <w:r>
              <w:rPr>
                <w:rFonts w:cs="Arial"/>
                <w:sz w:val="18"/>
                <w:szCs w:val="18"/>
              </w:rPr>
              <w:t>2’-FL</w:t>
            </w:r>
            <w:r w:rsidR="00347EEA">
              <w:rPr>
                <w:rFonts w:cs="Arial"/>
                <w:sz w:val="18"/>
                <w:szCs w:val="18"/>
              </w:rPr>
              <w:t xml:space="preserve"> in 200 μl</w:t>
            </w:r>
            <w:r w:rsidR="00347EEA" w:rsidRPr="002A7E2B">
              <w:rPr>
                <w:rFonts w:cs="Arial"/>
                <w:sz w:val="18"/>
                <w:szCs w:val="18"/>
              </w:rPr>
              <w:t xml:space="preserve"> by gavage for each of the 4 days.</w:t>
            </w:r>
            <w:r w:rsidR="00347EEA">
              <w:rPr>
                <w:rFonts w:cs="Arial"/>
                <w:sz w:val="18"/>
                <w:szCs w:val="18"/>
              </w:rPr>
              <w:t xml:space="preserve"> On day 5, mice were challenged with 10</w:t>
            </w:r>
            <w:r w:rsidR="00347EEA" w:rsidRPr="002A7E2B">
              <w:rPr>
                <w:rFonts w:cs="Arial"/>
                <w:sz w:val="18"/>
                <w:szCs w:val="18"/>
                <w:vertAlign w:val="superscript"/>
              </w:rPr>
              <w:t>9</w:t>
            </w:r>
            <w:r w:rsidR="00347EEA">
              <w:rPr>
                <w:rFonts w:cs="Arial"/>
                <w:sz w:val="18"/>
                <w:szCs w:val="18"/>
              </w:rPr>
              <w:t xml:space="preserve"> cfu via 200 μl gavage and sacrificed after 4 days. Feeding mice DSS followed by streptomycin disrupted mouse microbiota and led to overt infection leading to 10% weight loss by day 3 and 4 post challenge. Feeding mice with </w:t>
            </w:r>
            <w:r>
              <w:rPr>
                <w:rFonts w:cs="Arial"/>
                <w:sz w:val="18"/>
                <w:szCs w:val="18"/>
              </w:rPr>
              <w:t>2’-FL</w:t>
            </w:r>
            <w:r w:rsidR="00347EEA">
              <w:rPr>
                <w:rFonts w:cs="Arial"/>
                <w:sz w:val="18"/>
                <w:szCs w:val="18"/>
              </w:rPr>
              <w:t xml:space="preserve"> prior to challenge prevented weight loss and resulted in a reduction in bacterial counts in faeces and colonic tissue. </w:t>
            </w:r>
          </w:p>
        </w:tc>
      </w:tr>
      <w:tr w:rsidR="00347EEA" w:rsidRPr="00073B3D" w14:paraId="0AC11751"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0A3B53BA" w14:textId="59A8F716" w:rsidR="00347EEA" w:rsidRPr="00073B3D" w:rsidRDefault="00347EEA" w:rsidP="00EF69F7">
            <w:pPr>
              <w:rPr>
                <w:rFonts w:cs="Arial"/>
                <w:sz w:val="18"/>
                <w:szCs w:val="18"/>
              </w:rPr>
            </w:pPr>
            <w:r>
              <w:rPr>
                <w:rFonts w:cs="Arial"/>
                <w:sz w:val="18"/>
                <w:szCs w:val="18"/>
              </w:rPr>
              <w:lastRenderedPageBreak/>
              <w:fldChar w:fldCharType="begin"/>
            </w:r>
            <w:r>
              <w:rPr>
                <w:rFonts w:cs="Arial"/>
                <w:sz w:val="18"/>
                <w:szCs w:val="18"/>
              </w:rPr>
              <w:instrText>ADDIN CITAVI.PLACEHOLDER 26f5e5e3-28f4-4dac-a4d0-646f7003d14d 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Db3BwYSBldCBhbC48L1RleHQ+DQogICAgPC9UZXh0VW5pdD4NCiAgPC9UZXh0VW5pdHM+DQo8L1BsYWNlaG9sZGVyPg==</w:instrText>
            </w:r>
            <w:r>
              <w:rPr>
                <w:rFonts w:cs="Arial"/>
                <w:sz w:val="18"/>
                <w:szCs w:val="18"/>
              </w:rPr>
              <w:fldChar w:fldCharType="separate"/>
            </w:r>
            <w:bookmarkStart w:id="1253" w:name="_CTVP00126f5e5e328f44daca4d0646f7003d14d"/>
            <w:r w:rsidR="0086056D">
              <w:rPr>
                <w:rFonts w:cs="Arial"/>
                <w:sz w:val="18"/>
                <w:szCs w:val="18"/>
              </w:rPr>
              <w:t>Coppa et al.</w:t>
            </w:r>
            <w:bookmarkEnd w:id="1253"/>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bd2321c7-66bf-482c-975e-1f6319a77a8b PFBsYWNlaG9sZGVyPg0KICA8QWRkSW5WZXJzaW9uPjUuNS4wLjE8L0FkZEluVmVyc2lvbj4NCiAgPElkPmJkMjMyMWM3LTY2YmYtNDgyYy05NzVlLTFmNjMxOWE3N2E4YjwvSWQ+DQogIDxBc3NvY2lhdGVXaXRoUGxhY2Vob2xkZXJJZD4yNmY1ZTVlMy0yOGY0LTRkYWMtYTRkMC02NDZmNzAwM2QxNGQ8L0Fzc29jaWF0ZVdpdGhQbGFjZWhvbGRlcklkPg0KICA8RW50cmllcz4NCiAgICA8RW50cnk+DQogICAgICA8SWQ+NmMzMGEzMjEtYTcyNi00MGU5LWEzZjgtMTY2MjRlNDdjODhiPC9JZD4NCiAgICAgIDxSZWZlcmVuY2VJZD5jNTE2OTc5Ni1lOTRjLTRjMWEtOWFkMi04ZWFhOTY2NGU4MDA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DYpPC9UZXh0Pg0KICAgIDwvVGV4dFVuaXQ+DQogIDwvVGV4dFVuaXRzPg0KPC9QbGFjZWhvbGRlcj4=</w:instrText>
            </w:r>
            <w:r>
              <w:rPr>
                <w:rFonts w:cs="Arial"/>
                <w:sz w:val="18"/>
                <w:szCs w:val="18"/>
              </w:rPr>
              <w:fldChar w:fldCharType="separate"/>
            </w:r>
            <w:bookmarkStart w:id="1254" w:name="_CTVP001bd2321c766bf482c975e1f6319a77a8b"/>
            <w:r w:rsidR="0086056D">
              <w:rPr>
                <w:rFonts w:cs="Arial"/>
                <w:sz w:val="18"/>
                <w:szCs w:val="18"/>
              </w:rPr>
              <w:t>(2006)</w:t>
            </w:r>
            <w:bookmarkEnd w:id="1254"/>
            <w:r>
              <w:rPr>
                <w:rFonts w:cs="Arial"/>
                <w:sz w:val="18"/>
                <w:szCs w:val="18"/>
              </w:rPr>
              <w:fldChar w:fldCharType="end"/>
            </w:r>
          </w:p>
        </w:tc>
        <w:tc>
          <w:tcPr>
            <w:tcW w:w="2210" w:type="dxa"/>
          </w:tcPr>
          <w:p w14:paraId="2107B3E7" w14:textId="77777777" w:rsidR="00347EEA" w:rsidRPr="00073B3D" w:rsidRDefault="00347EEA" w:rsidP="00EF69F7">
            <w:pPr>
              <w:rPr>
                <w:rFonts w:cs="Arial"/>
                <w:sz w:val="18"/>
                <w:szCs w:val="18"/>
              </w:rPr>
            </w:pPr>
            <w:r w:rsidRPr="00073B3D">
              <w:rPr>
                <w:rFonts w:cs="Arial"/>
                <w:sz w:val="18"/>
                <w:szCs w:val="18"/>
              </w:rPr>
              <w:t>Caco-2 cell adhesion inhibition assay</w:t>
            </w:r>
          </w:p>
          <w:p w14:paraId="3F8D7AA3" w14:textId="77777777" w:rsidR="00347EEA" w:rsidRPr="00073B3D" w:rsidRDefault="00347EEA" w:rsidP="00EF69F7">
            <w:pPr>
              <w:rPr>
                <w:rFonts w:cs="Arial"/>
                <w:sz w:val="18"/>
                <w:szCs w:val="18"/>
              </w:rPr>
            </w:pPr>
          </w:p>
        </w:tc>
        <w:tc>
          <w:tcPr>
            <w:tcW w:w="2210" w:type="dxa"/>
          </w:tcPr>
          <w:p w14:paraId="31A69143" w14:textId="115FA726" w:rsidR="00347EEA" w:rsidRPr="00073B3D" w:rsidRDefault="00347EEA" w:rsidP="00EF69F7">
            <w:pPr>
              <w:rPr>
                <w:rFonts w:cs="Arial"/>
                <w:sz w:val="18"/>
                <w:szCs w:val="18"/>
                <w:vertAlign w:val="superscript"/>
              </w:rPr>
            </w:pPr>
            <w:r w:rsidRPr="00073B3D">
              <w:rPr>
                <w:rFonts w:cs="Arial"/>
                <w:sz w:val="18"/>
                <w:szCs w:val="18"/>
              </w:rPr>
              <w:t xml:space="preserve">Neutral oligosaccharide fraction containing </w:t>
            </w:r>
            <w:r w:rsidR="005A719F">
              <w:rPr>
                <w:rFonts w:cs="Arial"/>
                <w:sz w:val="18"/>
                <w:szCs w:val="18"/>
              </w:rPr>
              <w:t>2’-FL</w:t>
            </w:r>
            <w:r w:rsidRPr="00073B3D">
              <w:rPr>
                <w:rFonts w:cs="Arial"/>
                <w:sz w:val="18"/>
                <w:szCs w:val="18"/>
              </w:rPr>
              <w:t xml:space="preserve"> and other HMOs obtained </w:t>
            </w:r>
            <w:r>
              <w:rPr>
                <w:rFonts w:cs="Arial"/>
                <w:sz w:val="18"/>
                <w:szCs w:val="18"/>
              </w:rPr>
              <w:t xml:space="preserve">from </w:t>
            </w:r>
            <w:r w:rsidRPr="00073B3D">
              <w:rPr>
                <w:rFonts w:cs="Arial"/>
                <w:sz w:val="18"/>
                <w:szCs w:val="18"/>
              </w:rPr>
              <w:t>pooled donor milk</w:t>
            </w:r>
          </w:p>
        </w:tc>
        <w:tc>
          <w:tcPr>
            <w:tcW w:w="2210" w:type="dxa"/>
          </w:tcPr>
          <w:p w14:paraId="5E1F8D35" w14:textId="77777777" w:rsidR="00347EEA" w:rsidRPr="00073B3D" w:rsidRDefault="00347EEA" w:rsidP="00347EEA">
            <w:pPr>
              <w:pStyle w:val="ListParagraph"/>
              <w:widowControl/>
              <w:numPr>
                <w:ilvl w:val="0"/>
                <w:numId w:val="44"/>
              </w:numPr>
              <w:rPr>
                <w:rFonts w:cs="Arial"/>
                <w:sz w:val="18"/>
                <w:szCs w:val="18"/>
              </w:rPr>
            </w:pPr>
            <w:r w:rsidRPr="00073B3D">
              <w:rPr>
                <w:rFonts w:cs="Arial"/>
                <w:sz w:val="18"/>
                <w:szCs w:val="18"/>
              </w:rPr>
              <w:t xml:space="preserve">Enteropathogenic </w:t>
            </w:r>
            <w:r w:rsidRPr="00073B3D">
              <w:rPr>
                <w:rFonts w:cs="Arial"/>
                <w:i/>
                <w:sz w:val="18"/>
                <w:szCs w:val="18"/>
              </w:rPr>
              <w:t>Escherichia coli</w:t>
            </w:r>
          </w:p>
          <w:p w14:paraId="7B790A3C" w14:textId="77777777" w:rsidR="00347EEA" w:rsidRPr="00073B3D" w:rsidRDefault="00347EEA" w:rsidP="00347EEA">
            <w:pPr>
              <w:pStyle w:val="ListParagraph"/>
              <w:widowControl/>
              <w:numPr>
                <w:ilvl w:val="0"/>
                <w:numId w:val="44"/>
              </w:numPr>
              <w:rPr>
                <w:rFonts w:cs="Arial"/>
                <w:sz w:val="18"/>
                <w:szCs w:val="18"/>
              </w:rPr>
            </w:pPr>
            <w:r w:rsidRPr="00073B3D">
              <w:rPr>
                <w:rFonts w:cs="Arial"/>
                <w:i/>
                <w:sz w:val="18"/>
                <w:szCs w:val="18"/>
              </w:rPr>
              <w:t>Salmonella enterica</w:t>
            </w:r>
            <w:r w:rsidRPr="00073B3D">
              <w:rPr>
                <w:rFonts w:cs="Arial"/>
                <w:sz w:val="18"/>
                <w:szCs w:val="18"/>
              </w:rPr>
              <w:t xml:space="preserve"> serovar fyris</w:t>
            </w:r>
          </w:p>
          <w:p w14:paraId="6D8A93C9" w14:textId="77777777" w:rsidR="00347EEA" w:rsidRPr="00073B3D" w:rsidRDefault="00347EEA" w:rsidP="00347EEA">
            <w:pPr>
              <w:pStyle w:val="ListParagraph"/>
              <w:widowControl/>
              <w:numPr>
                <w:ilvl w:val="0"/>
                <w:numId w:val="44"/>
              </w:numPr>
              <w:rPr>
                <w:rFonts w:cs="Arial"/>
                <w:i/>
                <w:sz w:val="18"/>
                <w:szCs w:val="18"/>
              </w:rPr>
            </w:pPr>
            <w:r w:rsidRPr="00073B3D">
              <w:rPr>
                <w:rFonts w:cs="Arial"/>
                <w:i/>
                <w:sz w:val="18"/>
                <w:szCs w:val="18"/>
              </w:rPr>
              <w:t>Vibrio cholerae</w:t>
            </w:r>
          </w:p>
        </w:tc>
        <w:tc>
          <w:tcPr>
            <w:tcW w:w="5387" w:type="dxa"/>
          </w:tcPr>
          <w:p w14:paraId="785466C0" w14:textId="592F7C77" w:rsidR="00347EEA" w:rsidRDefault="00347EEA" w:rsidP="00EF69F7">
            <w:pPr>
              <w:rPr>
                <w:rFonts w:cs="Arial"/>
                <w:sz w:val="18"/>
                <w:szCs w:val="18"/>
              </w:rPr>
            </w:pPr>
            <w:r w:rsidRPr="00073B3D">
              <w:rPr>
                <w:rFonts w:cs="Arial"/>
                <w:sz w:val="18"/>
                <w:szCs w:val="18"/>
              </w:rPr>
              <w:t xml:space="preserve">Pre-incubation of cell line with neutral low-molecular-weight oligosaccharides fraction prior to inoculation with pathogens inhibited adhesion by 33%, 25% and 1% for </w:t>
            </w:r>
            <w:r w:rsidRPr="00073B3D">
              <w:rPr>
                <w:rFonts w:cs="Arial"/>
                <w:i/>
                <w:sz w:val="18"/>
                <w:szCs w:val="18"/>
              </w:rPr>
              <w:t>E. coli</w:t>
            </w:r>
            <w:r w:rsidRPr="00073B3D">
              <w:rPr>
                <w:rFonts w:cs="Arial"/>
                <w:sz w:val="18"/>
                <w:szCs w:val="18"/>
              </w:rPr>
              <w:t xml:space="preserve">, </w:t>
            </w:r>
            <w:r w:rsidRPr="00073B3D">
              <w:rPr>
                <w:rFonts w:cs="Arial"/>
                <w:i/>
                <w:sz w:val="18"/>
                <w:szCs w:val="18"/>
              </w:rPr>
              <w:t>S. enterica</w:t>
            </w:r>
            <w:r w:rsidRPr="00073B3D">
              <w:rPr>
                <w:rFonts w:cs="Arial"/>
                <w:sz w:val="18"/>
                <w:szCs w:val="18"/>
              </w:rPr>
              <w:t xml:space="preserve"> and </w:t>
            </w:r>
            <w:r w:rsidRPr="00073B3D">
              <w:rPr>
                <w:rFonts w:cs="Arial"/>
                <w:i/>
                <w:sz w:val="18"/>
                <w:szCs w:val="18"/>
              </w:rPr>
              <w:t>V. cholera</w:t>
            </w:r>
            <w:r w:rsidRPr="00073B3D">
              <w:rPr>
                <w:rFonts w:cs="Arial"/>
                <w:sz w:val="18"/>
                <w:szCs w:val="18"/>
              </w:rPr>
              <w:t xml:space="preserve">, respectively. Incubation of cell lines with purified </w:t>
            </w:r>
            <w:r w:rsidR="005A719F">
              <w:rPr>
                <w:rFonts w:cs="Arial"/>
                <w:sz w:val="18"/>
                <w:szCs w:val="18"/>
              </w:rPr>
              <w:t>2’-FL</w:t>
            </w:r>
            <w:r w:rsidRPr="00073B3D">
              <w:rPr>
                <w:rFonts w:cs="Arial"/>
                <w:sz w:val="18"/>
                <w:szCs w:val="18"/>
              </w:rPr>
              <w:t xml:space="preserve"> prior to pathogen inoculation inhibited adhesion by 2% for all pathogens.</w:t>
            </w:r>
          </w:p>
          <w:p w14:paraId="58F6C0C5" w14:textId="77777777" w:rsidR="00347EEA" w:rsidRDefault="00347EEA" w:rsidP="00AD767B">
            <w:pPr>
              <w:ind w:left="0"/>
              <w:rPr>
                <w:rFonts w:cs="Arial"/>
                <w:sz w:val="18"/>
                <w:szCs w:val="18"/>
              </w:rPr>
            </w:pPr>
          </w:p>
          <w:p w14:paraId="0D4E2A80" w14:textId="77777777" w:rsidR="00347EEA" w:rsidRPr="00073B3D" w:rsidRDefault="00347EEA" w:rsidP="00EF69F7">
            <w:pPr>
              <w:rPr>
                <w:rFonts w:cs="Arial"/>
                <w:sz w:val="18"/>
                <w:szCs w:val="18"/>
              </w:rPr>
            </w:pPr>
            <w:r>
              <w:rPr>
                <w:rFonts w:cs="Arial"/>
                <w:sz w:val="18"/>
                <w:szCs w:val="18"/>
              </w:rPr>
              <w:t xml:space="preserve">Excluded from assessment due to use of neutral fraction and presence of other HMOs. </w:t>
            </w:r>
          </w:p>
        </w:tc>
      </w:tr>
      <w:tr w:rsidR="00347EEA" w:rsidRPr="00073B3D" w14:paraId="226005DE"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2CA8355A" w14:textId="41BF807B" w:rsidR="00347EEA" w:rsidRPr="00073B3D" w:rsidRDefault="00347EEA" w:rsidP="00EF69F7">
            <w:pPr>
              <w:rPr>
                <w:rFonts w:cs="Arial"/>
                <w:sz w:val="18"/>
                <w:szCs w:val="18"/>
              </w:rPr>
            </w:pPr>
            <w:r>
              <w:rPr>
                <w:rFonts w:cs="Arial"/>
                <w:sz w:val="18"/>
                <w:szCs w:val="18"/>
              </w:rPr>
              <w:fldChar w:fldCharType="begin"/>
            </w:r>
            <w:r w:rsidR="00D7267F">
              <w:rPr>
                <w:rFonts w:cs="Arial"/>
                <w:sz w:val="18"/>
                <w:szCs w:val="18"/>
              </w:rPr>
              <w:instrText>ADDIN CITAVI.PLACEHOLDER 1d1f4be8-305f-4cf6-9274-4c78ec2ab41b 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UaG9tYXMgYW5kIEJyb29rczwvVGV4dD4NCiAgICA8L1RleHRVbml0Pg0KICA8L1RleHRVbml0cz4NCjwvUGxhY2Vob2xkZXI+</w:instrText>
            </w:r>
            <w:r>
              <w:rPr>
                <w:rFonts w:cs="Arial"/>
                <w:sz w:val="18"/>
                <w:szCs w:val="18"/>
              </w:rPr>
              <w:fldChar w:fldCharType="separate"/>
            </w:r>
            <w:bookmarkStart w:id="1255" w:name="_CTVP0011d1f4be8305f4cf692744c78ec2ab41b"/>
            <w:r w:rsidR="0086056D">
              <w:rPr>
                <w:rFonts w:cs="Arial"/>
                <w:sz w:val="18"/>
                <w:szCs w:val="18"/>
              </w:rPr>
              <w:t>Thomas and Brooks</w:t>
            </w:r>
            <w:bookmarkEnd w:id="1255"/>
            <w:r>
              <w:rPr>
                <w:rFonts w:cs="Arial"/>
                <w:sz w:val="18"/>
                <w:szCs w:val="18"/>
              </w:rPr>
              <w:fldChar w:fldCharType="end"/>
            </w:r>
            <w:r>
              <w:rPr>
                <w:rFonts w:cs="Arial"/>
                <w:sz w:val="18"/>
                <w:szCs w:val="18"/>
              </w:rPr>
              <w:t xml:space="preserve"> </w:t>
            </w:r>
            <w:r>
              <w:rPr>
                <w:rFonts w:cs="Arial"/>
                <w:sz w:val="18"/>
                <w:szCs w:val="18"/>
              </w:rPr>
              <w:fldChar w:fldCharType="begin"/>
            </w:r>
            <w:r w:rsidR="00D7267F">
              <w:rPr>
                <w:rFonts w:cs="Arial"/>
                <w:sz w:val="18"/>
                <w:szCs w:val="18"/>
              </w:rPr>
              <w:instrText>ADDIN CITAVI.PLACEHOLDER 3c7284d1-0f6d-498e-b603-6ef520c28844 PFBsYWNlaG9sZGVyPg0KICA8QWRkSW5WZXJzaW9uPjUuNS4wLjE8L0FkZEluVmVyc2lvbj4NCiAgPElkPjNjNzI4NGQxLTBmNmQtNDk4ZS1iNjAzLTZlZjUyMGMyODg0NDwvSWQ+DQogIDxBc3NvY2lhdGVXaXRoUGxhY2Vob2xkZXJJZD4xZDFmNGJlOC0zMDVmLTRjZjYtOTI3NC00Yzc4ZWMyYWI0MWI8L0Fzc29jaWF0ZVdpdGhQbGFjZWhvbGRlcklkPg0KICA8RW50cmllcz4NCiAgICA8RW50cnk+DQogICAgICA8SWQ+NjMyMjRhMDMtYjUwOS00NDVjLWJiNjItYjYwNjcwODlmNjVlPC9JZD4NCiAgICAgIDxSZWZlcmVuY2VJZD5kNjJlNWY2OS0wNDJmLTQ0MjAtYjU1Yi0zNjBjODkyNWEzOD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A0KTwvVGV4dD4NCiAgICA8L1RleHRVbml0Pg0KICA8L1RleHRVbml0cz4NCjwvUGxhY2Vob2xkZXI+</w:instrText>
            </w:r>
            <w:r>
              <w:rPr>
                <w:rFonts w:cs="Arial"/>
                <w:sz w:val="18"/>
                <w:szCs w:val="18"/>
              </w:rPr>
              <w:fldChar w:fldCharType="separate"/>
            </w:r>
            <w:bookmarkStart w:id="1256" w:name="_CTVP0013c7284d10f6d498eb6036ef520c28844"/>
            <w:r w:rsidR="0086056D">
              <w:rPr>
                <w:rFonts w:cs="Arial"/>
                <w:sz w:val="18"/>
                <w:szCs w:val="18"/>
              </w:rPr>
              <w:t>(2004)</w:t>
            </w:r>
            <w:bookmarkEnd w:id="1256"/>
            <w:r>
              <w:rPr>
                <w:rFonts w:cs="Arial"/>
                <w:sz w:val="18"/>
                <w:szCs w:val="18"/>
              </w:rPr>
              <w:fldChar w:fldCharType="end"/>
            </w:r>
          </w:p>
        </w:tc>
        <w:tc>
          <w:tcPr>
            <w:tcW w:w="2210" w:type="dxa"/>
          </w:tcPr>
          <w:p w14:paraId="4C1376A4" w14:textId="77777777" w:rsidR="00347EEA" w:rsidRPr="00073B3D" w:rsidRDefault="00347EEA" w:rsidP="00EF69F7">
            <w:pPr>
              <w:rPr>
                <w:rFonts w:cs="Arial"/>
                <w:sz w:val="18"/>
                <w:szCs w:val="18"/>
              </w:rPr>
            </w:pPr>
            <w:r w:rsidRPr="00073B3D">
              <w:rPr>
                <w:rFonts w:cs="Arial"/>
                <w:sz w:val="18"/>
                <w:szCs w:val="18"/>
              </w:rPr>
              <w:t>Lung carcinoma cell line A549 adhesion inhibition assay</w:t>
            </w:r>
          </w:p>
        </w:tc>
        <w:tc>
          <w:tcPr>
            <w:tcW w:w="2210" w:type="dxa"/>
          </w:tcPr>
          <w:p w14:paraId="21BB4D38" w14:textId="682C992C" w:rsidR="00347EEA" w:rsidRPr="00073B3D" w:rsidRDefault="005A719F" w:rsidP="00EF69F7">
            <w:pPr>
              <w:rPr>
                <w:rFonts w:cs="Arial"/>
                <w:sz w:val="18"/>
                <w:szCs w:val="18"/>
              </w:rPr>
            </w:pPr>
            <w:r>
              <w:rPr>
                <w:rFonts w:cs="Arial"/>
                <w:sz w:val="18"/>
                <w:szCs w:val="18"/>
              </w:rPr>
              <w:t>2’-FL</w:t>
            </w:r>
          </w:p>
        </w:tc>
        <w:tc>
          <w:tcPr>
            <w:tcW w:w="2210" w:type="dxa"/>
          </w:tcPr>
          <w:p w14:paraId="298E1671" w14:textId="5E6EE255" w:rsidR="00347EEA" w:rsidRPr="003C751E" w:rsidRDefault="00347EEA" w:rsidP="00347EEA">
            <w:pPr>
              <w:pStyle w:val="ListParagraph"/>
              <w:widowControl/>
              <w:numPr>
                <w:ilvl w:val="0"/>
                <w:numId w:val="45"/>
              </w:numPr>
              <w:rPr>
                <w:rFonts w:cs="Arial"/>
                <w:i/>
                <w:sz w:val="18"/>
                <w:szCs w:val="18"/>
              </w:rPr>
            </w:pPr>
            <w:r w:rsidRPr="003C751E">
              <w:rPr>
                <w:rFonts w:cs="Arial"/>
                <w:i/>
                <w:sz w:val="18"/>
                <w:szCs w:val="18"/>
              </w:rPr>
              <w:t xml:space="preserve">Pseudomonas aeruginosa </w:t>
            </w:r>
          </w:p>
          <w:p w14:paraId="4AFFB043" w14:textId="77777777" w:rsidR="00347EEA" w:rsidRPr="00073B3D" w:rsidRDefault="00347EEA" w:rsidP="00347EEA">
            <w:pPr>
              <w:pStyle w:val="ListParagraph"/>
              <w:widowControl/>
              <w:numPr>
                <w:ilvl w:val="0"/>
                <w:numId w:val="45"/>
              </w:numPr>
              <w:rPr>
                <w:rFonts w:cs="Arial"/>
                <w:i/>
                <w:sz w:val="18"/>
                <w:szCs w:val="18"/>
              </w:rPr>
            </w:pPr>
            <w:r w:rsidRPr="00073B3D">
              <w:rPr>
                <w:rFonts w:cs="Arial"/>
                <w:i/>
                <w:sz w:val="18"/>
                <w:szCs w:val="18"/>
              </w:rPr>
              <w:t>Legionella pneumophila</w:t>
            </w:r>
          </w:p>
          <w:p w14:paraId="4E19D18E" w14:textId="77777777" w:rsidR="00347EEA" w:rsidRPr="003C751E" w:rsidRDefault="00347EEA" w:rsidP="00347EEA">
            <w:pPr>
              <w:pStyle w:val="ListParagraph"/>
              <w:widowControl/>
              <w:numPr>
                <w:ilvl w:val="0"/>
                <w:numId w:val="45"/>
              </w:numPr>
              <w:rPr>
                <w:rFonts w:cs="Arial"/>
                <w:i/>
                <w:sz w:val="18"/>
                <w:szCs w:val="18"/>
              </w:rPr>
            </w:pPr>
            <w:r w:rsidRPr="003C751E">
              <w:rPr>
                <w:rFonts w:cs="Arial"/>
                <w:i/>
                <w:sz w:val="18"/>
                <w:szCs w:val="18"/>
              </w:rPr>
              <w:t>Burkholderia cenocepacia</w:t>
            </w:r>
          </w:p>
          <w:p w14:paraId="4F891EE9" w14:textId="77777777" w:rsidR="00347EEA" w:rsidRPr="003C751E" w:rsidRDefault="00347EEA" w:rsidP="00347EEA">
            <w:pPr>
              <w:pStyle w:val="ListParagraph"/>
              <w:widowControl/>
              <w:numPr>
                <w:ilvl w:val="0"/>
                <w:numId w:val="45"/>
              </w:numPr>
              <w:rPr>
                <w:rFonts w:cs="Arial"/>
                <w:i/>
                <w:sz w:val="18"/>
                <w:szCs w:val="18"/>
              </w:rPr>
            </w:pPr>
            <w:r w:rsidRPr="003C751E">
              <w:rPr>
                <w:rFonts w:cs="Arial"/>
                <w:i/>
                <w:sz w:val="18"/>
                <w:szCs w:val="18"/>
              </w:rPr>
              <w:t>Burkholderia pseudomallei</w:t>
            </w:r>
          </w:p>
          <w:p w14:paraId="5A73A0D1" w14:textId="77777777" w:rsidR="00347EEA" w:rsidRPr="00073B3D" w:rsidRDefault="00347EEA" w:rsidP="00347EEA">
            <w:pPr>
              <w:pStyle w:val="ListParagraph"/>
              <w:widowControl/>
              <w:numPr>
                <w:ilvl w:val="0"/>
                <w:numId w:val="45"/>
              </w:numPr>
              <w:rPr>
                <w:rFonts w:cs="Arial"/>
                <w:i/>
                <w:sz w:val="18"/>
                <w:szCs w:val="18"/>
              </w:rPr>
            </w:pPr>
            <w:r w:rsidRPr="00073B3D">
              <w:rPr>
                <w:rFonts w:cs="Arial"/>
                <w:i/>
                <w:sz w:val="18"/>
                <w:szCs w:val="18"/>
              </w:rPr>
              <w:t>Yersinia pestis</w:t>
            </w:r>
          </w:p>
          <w:p w14:paraId="20ED5967" w14:textId="77777777" w:rsidR="00347EEA" w:rsidRPr="00073B3D" w:rsidRDefault="00347EEA" w:rsidP="00347EEA">
            <w:pPr>
              <w:pStyle w:val="ListParagraph"/>
              <w:widowControl/>
              <w:numPr>
                <w:ilvl w:val="0"/>
                <w:numId w:val="45"/>
              </w:numPr>
              <w:rPr>
                <w:rFonts w:cs="Arial"/>
                <w:i/>
                <w:sz w:val="18"/>
                <w:szCs w:val="18"/>
              </w:rPr>
            </w:pPr>
            <w:r w:rsidRPr="00073B3D">
              <w:rPr>
                <w:rFonts w:cs="Arial"/>
                <w:i/>
                <w:sz w:val="18"/>
                <w:szCs w:val="18"/>
              </w:rPr>
              <w:t>Bacillus anthracis</w:t>
            </w:r>
          </w:p>
        </w:tc>
        <w:tc>
          <w:tcPr>
            <w:tcW w:w="5387" w:type="dxa"/>
          </w:tcPr>
          <w:p w14:paraId="4C8B9856" w14:textId="33B3960C" w:rsidR="00347EEA" w:rsidRPr="00073B3D" w:rsidRDefault="00347EEA" w:rsidP="00EF69F7">
            <w:pPr>
              <w:rPr>
                <w:rFonts w:cs="Arial"/>
                <w:sz w:val="18"/>
                <w:szCs w:val="18"/>
              </w:rPr>
            </w:pPr>
            <w:r>
              <w:rPr>
                <w:rFonts w:cs="Arial"/>
                <w:sz w:val="18"/>
                <w:szCs w:val="18"/>
              </w:rPr>
              <w:t xml:space="preserve">Co-inoculation of cell line with bacteria in combination with </w:t>
            </w:r>
            <w:r w:rsidR="005A719F">
              <w:rPr>
                <w:rFonts w:cs="Arial"/>
                <w:sz w:val="18"/>
                <w:szCs w:val="18"/>
              </w:rPr>
              <w:t>2’-FL</w:t>
            </w:r>
            <w:r>
              <w:rPr>
                <w:rFonts w:cs="Arial"/>
                <w:sz w:val="18"/>
                <w:szCs w:val="18"/>
              </w:rPr>
              <w:t xml:space="preserve"> at a concentration of 50mM inhibited adhesion of </w:t>
            </w:r>
            <w:r w:rsidRPr="003C751E">
              <w:rPr>
                <w:rFonts w:cs="Arial"/>
                <w:i/>
                <w:sz w:val="18"/>
                <w:szCs w:val="18"/>
              </w:rPr>
              <w:t>B. cenocepacia</w:t>
            </w:r>
            <w:r>
              <w:rPr>
                <w:rFonts w:cs="Arial"/>
                <w:sz w:val="18"/>
                <w:szCs w:val="18"/>
              </w:rPr>
              <w:t xml:space="preserve"> by 57%. Adhesion was not inhibited for the other pathogens tested.</w:t>
            </w:r>
          </w:p>
        </w:tc>
      </w:tr>
      <w:tr w:rsidR="00347EEA" w:rsidRPr="00073B3D" w14:paraId="13C69138"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58CDDB55" w14:textId="03BD6593" w:rsidR="00347EEA" w:rsidRPr="00073B3D" w:rsidRDefault="00347EEA" w:rsidP="00EF69F7">
            <w:pPr>
              <w:rPr>
                <w:rFonts w:cs="Arial"/>
                <w:sz w:val="18"/>
                <w:szCs w:val="18"/>
              </w:rPr>
            </w:pPr>
            <w:r>
              <w:rPr>
                <w:rFonts w:cs="Arial"/>
                <w:sz w:val="18"/>
                <w:szCs w:val="18"/>
              </w:rPr>
              <w:fldChar w:fldCharType="begin"/>
            </w:r>
            <w:r w:rsidR="00D7267F">
              <w:rPr>
                <w:rFonts w:cs="Arial"/>
                <w:sz w:val="18"/>
                <w:szCs w:val="18"/>
              </w:rPr>
              <w:instrText>ADDIN CITAVI.PLACEHOLDER cb99f016-6e78-4388-a595-972866a4d388 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Lb3JvbXlzbG92YSBldCBhbC48L1RleHQ+DQogICAgPC9UZXh0VW5pdD4NCiAgPC9UZXh0VW5pdHM+DQo8L1BsYWNlaG9sZGVyPg==</w:instrText>
            </w:r>
            <w:r>
              <w:rPr>
                <w:rFonts w:cs="Arial"/>
                <w:sz w:val="18"/>
                <w:szCs w:val="18"/>
              </w:rPr>
              <w:fldChar w:fldCharType="separate"/>
            </w:r>
            <w:bookmarkStart w:id="1257" w:name="_CTVP001cb99f0166e784388a595972866a4d388"/>
            <w:r w:rsidR="0086056D">
              <w:rPr>
                <w:rFonts w:cs="Arial"/>
                <w:sz w:val="18"/>
                <w:szCs w:val="18"/>
              </w:rPr>
              <w:t>Koromyslova et al.</w:t>
            </w:r>
            <w:bookmarkEnd w:id="1257"/>
            <w:r>
              <w:rPr>
                <w:rFonts w:cs="Arial"/>
                <w:sz w:val="18"/>
                <w:szCs w:val="18"/>
              </w:rPr>
              <w:fldChar w:fldCharType="end"/>
            </w:r>
            <w:r>
              <w:rPr>
                <w:rFonts w:cs="Arial"/>
                <w:sz w:val="18"/>
                <w:szCs w:val="18"/>
              </w:rPr>
              <w:t xml:space="preserve"> </w:t>
            </w:r>
            <w:r>
              <w:rPr>
                <w:rFonts w:cs="Arial"/>
                <w:sz w:val="18"/>
                <w:szCs w:val="18"/>
              </w:rPr>
              <w:fldChar w:fldCharType="begin"/>
            </w:r>
            <w:r w:rsidR="00D7267F">
              <w:rPr>
                <w:rFonts w:cs="Arial"/>
                <w:sz w:val="18"/>
                <w:szCs w:val="18"/>
              </w:rPr>
              <w:instrText>ADDIN CITAVI.PLACEHOLDER b8f73f01-3500-477f-a3ed-0c70d28581c7 PFBsYWNlaG9sZGVyPg0KICA8QWRkSW5WZXJzaW9uPjUuNS4wLjE8L0FkZEluVmVyc2lvbj4NCiAgPElkPmI4ZjczZjAxLTM1MDAtNDc3Zi1hM2VkLTBjNzBkMjg1ODFjNzwvSWQ+DQogIDxBc3NvY2lhdGVXaXRoUGxhY2Vob2xkZXJJZD5jYjk5ZjAxNi02ZTc4LTQzODgtYTU5NS05NzI4NjZhNGQzODg8L0Fzc29jaWF0ZVdpdGhQbGFjZWhvbGRlcklkPg0KICA8RW50cmllcz4NCiAgICA8RW50cnk+DQogICAgICA8SWQ+MzFhZTU4MWUtYWM0Mi00NzBlLTk4MzAtNTY0MGVlNjU0YWQwPC9JZD4NCiAgICAgIDxSZWZlcmVuY2VJZD5jYmVjN2MwZi0yNTdlLTQ5NTUtOTc4Zi0zYzFmYWZiY2U3Nm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cpPC9UZXh0Pg0KICAgIDwvVGV4dFVuaXQ+DQogIDwvVGV4dFVuaXRzPg0KPC9QbGFjZWhvbGRlcj4=</w:instrText>
            </w:r>
            <w:r>
              <w:rPr>
                <w:rFonts w:cs="Arial"/>
                <w:sz w:val="18"/>
                <w:szCs w:val="18"/>
              </w:rPr>
              <w:fldChar w:fldCharType="separate"/>
            </w:r>
            <w:bookmarkStart w:id="1258" w:name="_CTVP001b8f73f013500477fa3ed0c70d28581c7"/>
            <w:r w:rsidR="0086056D">
              <w:rPr>
                <w:rFonts w:cs="Arial"/>
                <w:sz w:val="18"/>
                <w:szCs w:val="18"/>
              </w:rPr>
              <w:t>(2017)</w:t>
            </w:r>
            <w:bookmarkEnd w:id="1258"/>
            <w:r>
              <w:rPr>
                <w:rFonts w:cs="Arial"/>
                <w:sz w:val="18"/>
                <w:szCs w:val="18"/>
              </w:rPr>
              <w:fldChar w:fldCharType="end"/>
            </w:r>
          </w:p>
        </w:tc>
        <w:tc>
          <w:tcPr>
            <w:tcW w:w="2210" w:type="dxa"/>
          </w:tcPr>
          <w:p w14:paraId="6C6422DE" w14:textId="77777777" w:rsidR="00347EEA" w:rsidRPr="00002833" w:rsidRDefault="00347EEA" w:rsidP="00EF69F7">
            <w:pPr>
              <w:rPr>
                <w:rFonts w:cs="Arial"/>
                <w:sz w:val="18"/>
                <w:szCs w:val="18"/>
              </w:rPr>
            </w:pPr>
            <w:r w:rsidRPr="00002833">
              <w:rPr>
                <w:rFonts w:cs="Arial"/>
                <w:sz w:val="18"/>
                <w:szCs w:val="18"/>
              </w:rPr>
              <w:t>Histo</w:t>
            </w:r>
            <w:r>
              <w:rPr>
                <w:rFonts w:cs="Arial"/>
                <w:sz w:val="18"/>
                <w:szCs w:val="18"/>
              </w:rPr>
              <w:t>-</w:t>
            </w:r>
            <w:r w:rsidRPr="00002833">
              <w:rPr>
                <w:rFonts w:cs="Arial"/>
                <w:sz w:val="18"/>
                <w:szCs w:val="18"/>
              </w:rPr>
              <w:t>blood</w:t>
            </w:r>
          </w:p>
          <w:p w14:paraId="589A9A6E" w14:textId="77777777" w:rsidR="00347EEA" w:rsidRPr="00073B3D" w:rsidRDefault="00347EEA" w:rsidP="00EF69F7">
            <w:pPr>
              <w:rPr>
                <w:rFonts w:cs="Arial"/>
                <w:sz w:val="18"/>
                <w:szCs w:val="18"/>
              </w:rPr>
            </w:pPr>
            <w:r>
              <w:rPr>
                <w:rFonts w:cs="Arial"/>
                <w:sz w:val="18"/>
                <w:szCs w:val="18"/>
              </w:rPr>
              <w:t>group antigen (HBGA</w:t>
            </w:r>
            <w:r w:rsidRPr="00002833">
              <w:rPr>
                <w:rFonts w:cs="Arial"/>
                <w:sz w:val="18"/>
                <w:szCs w:val="18"/>
              </w:rPr>
              <w:t>)</w:t>
            </w:r>
            <w:r>
              <w:rPr>
                <w:rFonts w:cs="Arial"/>
                <w:sz w:val="18"/>
                <w:szCs w:val="18"/>
              </w:rPr>
              <w:t xml:space="preserve"> binding inhibition assay </w:t>
            </w:r>
          </w:p>
        </w:tc>
        <w:tc>
          <w:tcPr>
            <w:tcW w:w="2210" w:type="dxa"/>
          </w:tcPr>
          <w:p w14:paraId="3E234A7F" w14:textId="347042B3" w:rsidR="00347EEA" w:rsidRPr="00D0032A" w:rsidRDefault="005A719F" w:rsidP="00EF69F7">
            <w:pPr>
              <w:rPr>
                <w:rFonts w:cs="Arial"/>
                <w:sz w:val="18"/>
                <w:szCs w:val="18"/>
              </w:rPr>
            </w:pPr>
            <w:r>
              <w:rPr>
                <w:rFonts w:cs="Arial"/>
                <w:sz w:val="18"/>
                <w:szCs w:val="18"/>
              </w:rPr>
              <w:t>2’-FL</w:t>
            </w:r>
          </w:p>
        </w:tc>
        <w:tc>
          <w:tcPr>
            <w:tcW w:w="2210" w:type="dxa"/>
          </w:tcPr>
          <w:p w14:paraId="6AEDD07D" w14:textId="77777777" w:rsidR="00347EEA" w:rsidRPr="00073B3D" w:rsidRDefault="00347EEA" w:rsidP="00EF69F7">
            <w:pPr>
              <w:rPr>
                <w:rFonts w:cs="Arial"/>
                <w:sz w:val="18"/>
                <w:szCs w:val="18"/>
              </w:rPr>
            </w:pPr>
            <w:r>
              <w:rPr>
                <w:rFonts w:cs="Arial"/>
                <w:sz w:val="18"/>
                <w:szCs w:val="18"/>
              </w:rPr>
              <w:t>Norovirus virus-like particle (VLP)</w:t>
            </w:r>
          </w:p>
        </w:tc>
        <w:tc>
          <w:tcPr>
            <w:tcW w:w="5387" w:type="dxa"/>
          </w:tcPr>
          <w:p w14:paraId="406429E5" w14:textId="0DFC1022" w:rsidR="00347EEA" w:rsidRPr="006C5153" w:rsidRDefault="00347EEA" w:rsidP="00EF69F7">
            <w:pPr>
              <w:rPr>
                <w:rFonts w:cs="Arial"/>
                <w:sz w:val="18"/>
                <w:szCs w:val="18"/>
              </w:rPr>
            </w:pPr>
            <w:r w:rsidRPr="006C5153">
              <w:rPr>
                <w:rFonts w:cs="Arial"/>
                <w:sz w:val="18"/>
                <w:szCs w:val="18"/>
              </w:rPr>
              <w:t xml:space="preserve">Pre-incubation of </w:t>
            </w:r>
            <w:r w:rsidR="005A719F">
              <w:rPr>
                <w:rFonts w:cs="Arial"/>
                <w:sz w:val="18"/>
                <w:szCs w:val="18"/>
              </w:rPr>
              <w:t>2’-FL</w:t>
            </w:r>
            <w:r w:rsidRPr="006C5153">
              <w:rPr>
                <w:rFonts w:cs="Arial"/>
                <w:sz w:val="18"/>
                <w:szCs w:val="18"/>
              </w:rPr>
              <w:t xml:space="preserve"> with 0.5 µg/ml of norovirus GI.1 VLP and 5 µg/ml of norovirus GII.17 VLP prior to addition to HGBA from human A-type saliva and porcine gastric mucin type III (PGM) inhibited adhesion of VLP to HBGA in a mostly dose dependent manner. For GI.1 VLPs, the half-maximal inhibitory concentrations for </w:t>
            </w:r>
            <w:r w:rsidR="005A719F">
              <w:rPr>
                <w:rFonts w:cs="Arial"/>
                <w:sz w:val="18"/>
                <w:szCs w:val="18"/>
              </w:rPr>
              <w:t>2’-FL</w:t>
            </w:r>
            <w:r w:rsidRPr="006C5153">
              <w:rPr>
                <w:rFonts w:cs="Arial"/>
                <w:sz w:val="18"/>
                <w:szCs w:val="18"/>
              </w:rPr>
              <w:t xml:space="preserve"> were 50 mM and 38 mM with PGM and A-type saliva, respectively. For GII.17 VLPs, the half-maximal inhibitory concentrations for </w:t>
            </w:r>
            <w:r w:rsidR="005A719F">
              <w:rPr>
                <w:rFonts w:cs="Arial"/>
                <w:sz w:val="18"/>
                <w:szCs w:val="18"/>
              </w:rPr>
              <w:t>2’-FL</w:t>
            </w:r>
            <w:r w:rsidRPr="006C5153">
              <w:rPr>
                <w:rFonts w:cs="Arial"/>
                <w:sz w:val="18"/>
                <w:szCs w:val="18"/>
              </w:rPr>
              <w:t xml:space="preserve"> were 20 mM and 13 mM with PGM and A-type saliva, respectively.</w:t>
            </w:r>
          </w:p>
          <w:p w14:paraId="5DA811FA" w14:textId="183B9D28" w:rsidR="00347EEA" w:rsidRPr="006C5153" w:rsidRDefault="00347EEA" w:rsidP="00EF69F7">
            <w:pPr>
              <w:rPr>
                <w:rFonts w:cs="Arial"/>
                <w:sz w:val="18"/>
                <w:szCs w:val="18"/>
              </w:rPr>
            </w:pPr>
            <w:r w:rsidRPr="006C5153">
              <w:rPr>
                <w:rFonts w:cs="Arial"/>
                <w:sz w:val="18"/>
                <w:szCs w:val="18"/>
              </w:rPr>
              <w:t xml:space="preserve">The half-maximal inhibitory concentrations of </w:t>
            </w:r>
            <w:r w:rsidR="005A719F">
              <w:rPr>
                <w:rFonts w:cs="Arial"/>
                <w:sz w:val="18"/>
                <w:szCs w:val="18"/>
              </w:rPr>
              <w:t>2’-FL</w:t>
            </w:r>
            <w:r w:rsidRPr="006C5153">
              <w:rPr>
                <w:rFonts w:cs="Arial"/>
                <w:sz w:val="18"/>
                <w:szCs w:val="18"/>
              </w:rPr>
              <w:t xml:space="preserve"> </w:t>
            </w:r>
            <w:r>
              <w:rPr>
                <w:rFonts w:cs="Arial"/>
                <w:sz w:val="18"/>
                <w:szCs w:val="18"/>
              </w:rPr>
              <w:t xml:space="preserve">substantially </w:t>
            </w:r>
            <w:r w:rsidRPr="006C5153">
              <w:rPr>
                <w:rFonts w:cs="Arial"/>
                <w:sz w:val="18"/>
                <w:szCs w:val="18"/>
              </w:rPr>
              <w:t xml:space="preserve">exceed the proposed concentration in infant formula. The binding assays while demonstrating a mechanism of VLP binding inhibition, the binding and inhibition </w:t>
            </w:r>
            <w:r>
              <w:rPr>
                <w:rFonts w:cs="Arial"/>
                <w:sz w:val="18"/>
                <w:szCs w:val="18"/>
              </w:rPr>
              <w:t>of</w:t>
            </w:r>
            <w:r w:rsidRPr="006C5153">
              <w:rPr>
                <w:rFonts w:cs="Arial"/>
                <w:sz w:val="18"/>
                <w:szCs w:val="18"/>
              </w:rPr>
              <w:t xml:space="preserve"> norovirus in vivo cannot be elucidated.</w:t>
            </w:r>
          </w:p>
        </w:tc>
      </w:tr>
      <w:tr w:rsidR="00347EEA" w:rsidRPr="00073B3D" w14:paraId="51438610"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43BDCC50" w14:textId="2FC289FC" w:rsidR="00347EEA" w:rsidRPr="00073B3D" w:rsidRDefault="00347EEA" w:rsidP="00EF69F7">
            <w:pPr>
              <w:rPr>
                <w:rFonts w:cs="Arial"/>
                <w:sz w:val="18"/>
                <w:szCs w:val="18"/>
              </w:rPr>
            </w:pPr>
            <w:r>
              <w:rPr>
                <w:rFonts w:cs="Arial"/>
                <w:sz w:val="18"/>
                <w:szCs w:val="18"/>
              </w:rPr>
              <w:fldChar w:fldCharType="begin"/>
            </w:r>
            <w:r>
              <w:rPr>
                <w:rFonts w:cs="Arial"/>
                <w:sz w:val="18"/>
                <w:szCs w:val="18"/>
              </w:rPr>
              <w:instrText>ADDIN CITAVI.PLACEHOLDER ae4ce368-bfde-4925-8952-01355174a94f 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MYXVjaXJpY2EgZXQgYWwuPC9UZXh0Pg0KICAgIDwvVGV4dFVuaXQ+DQogIDwvVGV4dFVuaXRzPg0KPC9QbGFjZWhvbGRlcj4=</w:instrText>
            </w:r>
            <w:r>
              <w:rPr>
                <w:rFonts w:cs="Arial"/>
                <w:sz w:val="18"/>
                <w:szCs w:val="18"/>
              </w:rPr>
              <w:fldChar w:fldCharType="separate"/>
            </w:r>
            <w:bookmarkStart w:id="1259" w:name="_CTVP001ae4ce368bfde4925895201355174a94f"/>
            <w:r w:rsidR="0086056D">
              <w:rPr>
                <w:rFonts w:cs="Arial"/>
                <w:sz w:val="18"/>
                <w:szCs w:val="18"/>
              </w:rPr>
              <w:t>Laucirica et al.</w:t>
            </w:r>
            <w:bookmarkEnd w:id="1259"/>
            <w:r>
              <w:rPr>
                <w:rFonts w:cs="Arial"/>
                <w:sz w:val="18"/>
                <w:szCs w:val="18"/>
              </w:rPr>
              <w:fldChar w:fldCharType="end"/>
            </w:r>
            <w:r>
              <w:rPr>
                <w:rFonts w:cs="Arial"/>
                <w:sz w:val="18"/>
                <w:szCs w:val="18"/>
              </w:rPr>
              <w:t xml:space="preserve"> </w:t>
            </w:r>
            <w:r>
              <w:rPr>
                <w:rFonts w:cs="Arial"/>
                <w:sz w:val="18"/>
                <w:szCs w:val="18"/>
              </w:rPr>
              <w:lastRenderedPageBreak/>
              <w:fldChar w:fldCharType="begin"/>
            </w:r>
            <w:r>
              <w:rPr>
                <w:rFonts w:cs="Arial"/>
                <w:sz w:val="18"/>
                <w:szCs w:val="18"/>
              </w:rPr>
              <w:instrText>ADDIN CITAVI.PLACEHOLDER fcc989ea-6181-4e26-8c6a-6b90411c63d0 PFBsYWNlaG9sZGVyPg0KICA8QWRkSW5WZXJzaW9uPjUuNS4wLjE8L0FkZEluVmVyc2lvbj4NCiAgPElkPmZjYzk4OWVhLTYxODEtNGUyNi04YzZhLTZiOTA0MTFjNjNkMDwvSWQ+DQogIDxBc3NvY2lhdGVXaXRoUGxhY2Vob2xkZXJJZD5hZTRjZTM2OC1iZmRlLTQ5MjUtODk1Mi0wMTM1NTE3NGE5NGY8L0Fzc29jaWF0ZVdpdGhQbGFjZWhvbGRlcklkPg0KICA8RW50cmllcz4NCiAgICA8RW50cnk+DQogICAgICA8SWQ+N2ZlOWJhMWYtNGNiYS00Yzk5LTkxY2YtYjcwODZjZTFiOGEwPC9JZD4NCiAgICAgIDxSZWZlcmVuY2VJZD4zYmQ3MmY3MC00OTMyLTQyY2QtOGI3MC1iMGM4YTg4ODk2ZD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yk8L1RleHQ+DQogICAgPC9UZXh0VW5pdD4NCiAgPC9UZXh0VW5pdHM+DQo8L1BsYWNlaG9sZGVyPg==</w:instrText>
            </w:r>
            <w:r>
              <w:rPr>
                <w:rFonts w:cs="Arial"/>
                <w:sz w:val="18"/>
                <w:szCs w:val="18"/>
              </w:rPr>
              <w:fldChar w:fldCharType="separate"/>
            </w:r>
            <w:bookmarkStart w:id="1260" w:name="_CTVP001fcc989ea61814e268c6a6b90411c63d0"/>
            <w:r w:rsidR="0086056D">
              <w:rPr>
                <w:rFonts w:cs="Arial"/>
                <w:sz w:val="18"/>
                <w:szCs w:val="18"/>
              </w:rPr>
              <w:t>(2017)</w:t>
            </w:r>
            <w:bookmarkEnd w:id="1260"/>
            <w:r>
              <w:rPr>
                <w:rFonts w:cs="Arial"/>
                <w:sz w:val="18"/>
                <w:szCs w:val="18"/>
              </w:rPr>
              <w:fldChar w:fldCharType="end"/>
            </w:r>
          </w:p>
        </w:tc>
        <w:tc>
          <w:tcPr>
            <w:tcW w:w="2210" w:type="dxa"/>
          </w:tcPr>
          <w:p w14:paraId="6353F107" w14:textId="77777777" w:rsidR="00347EEA" w:rsidRPr="00073B3D" w:rsidRDefault="00347EEA" w:rsidP="00EF69F7">
            <w:pPr>
              <w:rPr>
                <w:rFonts w:cs="Arial"/>
                <w:sz w:val="18"/>
                <w:szCs w:val="18"/>
              </w:rPr>
            </w:pPr>
            <w:r>
              <w:rPr>
                <w:rFonts w:cs="Arial"/>
                <w:sz w:val="18"/>
                <w:szCs w:val="18"/>
              </w:rPr>
              <w:lastRenderedPageBreak/>
              <w:t>G</w:t>
            </w:r>
            <w:r w:rsidRPr="008A49B5">
              <w:rPr>
                <w:rFonts w:cs="Arial"/>
                <w:sz w:val="18"/>
                <w:szCs w:val="18"/>
              </w:rPr>
              <w:t>reen monkey kidn</w:t>
            </w:r>
            <w:r>
              <w:rPr>
                <w:rFonts w:cs="Arial"/>
                <w:sz w:val="18"/>
                <w:szCs w:val="18"/>
              </w:rPr>
              <w:t xml:space="preserve">ey </w:t>
            </w:r>
            <w:r>
              <w:rPr>
                <w:rFonts w:cs="Arial"/>
                <w:sz w:val="18"/>
                <w:szCs w:val="18"/>
              </w:rPr>
              <w:lastRenderedPageBreak/>
              <w:t>epithelial cells (MA104) binding inhibition assay</w:t>
            </w:r>
          </w:p>
        </w:tc>
        <w:tc>
          <w:tcPr>
            <w:tcW w:w="2210" w:type="dxa"/>
          </w:tcPr>
          <w:p w14:paraId="26527CD3" w14:textId="6365941F" w:rsidR="00347EEA" w:rsidRPr="00D0032A" w:rsidRDefault="005A719F" w:rsidP="00EF69F7">
            <w:pPr>
              <w:rPr>
                <w:rFonts w:cs="Arial"/>
                <w:sz w:val="18"/>
                <w:szCs w:val="18"/>
              </w:rPr>
            </w:pPr>
            <w:r>
              <w:rPr>
                <w:rFonts w:cs="Arial"/>
                <w:sz w:val="18"/>
                <w:szCs w:val="18"/>
              </w:rPr>
              <w:lastRenderedPageBreak/>
              <w:t>2’-FL</w:t>
            </w:r>
          </w:p>
        </w:tc>
        <w:tc>
          <w:tcPr>
            <w:tcW w:w="2210" w:type="dxa"/>
          </w:tcPr>
          <w:p w14:paraId="458B77FA" w14:textId="77777777" w:rsidR="00347EEA" w:rsidRPr="00073B3D" w:rsidRDefault="00347EEA" w:rsidP="00EF69F7">
            <w:pPr>
              <w:rPr>
                <w:rFonts w:cs="Arial"/>
                <w:sz w:val="18"/>
                <w:szCs w:val="18"/>
              </w:rPr>
            </w:pPr>
            <w:r>
              <w:rPr>
                <w:rFonts w:cs="Arial"/>
                <w:sz w:val="18"/>
                <w:szCs w:val="18"/>
              </w:rPr>
              <w:t>Rotavirus</w:t>
            </w:r>
          </w:p>
        </w:tc>
        <w:tc>
          <w:tcPr>
            <w:tcW w:w="5387" w:type="dxa"/>
          </w:tcPr>
          <w:p w14:paraId="12869D0C" w14:textId="515CF6B9" w:rsidR="00347EEA" w:rsidRPr="00073B3D" w:rsidRDefault="00347EEA" w:rsidP="00EF69F7">
            <w:pPr>
              <w:rPr>
                <w:rFonts w:cs="Arial"/>
                <w:sz w:val="18"/>
                <w:szCs w:val="18"/>
              </w:rPr>
            </w:pPr>
            <w:r>
              <w:rPr>
                <w:rFonts w:cs="Arial"/>
                <w:sz w:val="18"/>
                <w:szCs w:val="18"/>
              </w:rPr>
              <w:t xml:space="preserve">Infectivity of two clinical strains of rotavirus were inhibited by </w:t>
            </w:r>
            <w:r w:rsidR="005A719F">
              <w:rPr>
                <w:rFonts w:cs="Arial"/>
                <w:sz w:val="18"/>
                <w:szCs w:val="18"/>
              </w:rPr>
              <w:t>2’-</w:t>
            </w:r>
            <w:r w:rsidR="005A719F">
              <w:rPr>
                <w:rFonts w:cs="Arial"/>
                <w:sz w:val="18"/>
                <w:szCs w:val="18"/>
              </w:rPr>
              <w:lastRenderedPageBreak/>
              <w:t>FL</w:t>
            </w:r>
            <w:r>
              <w:rPr>
                <w:rFonts w:cs="Arial"/>
                <w:sz w:val="18"/>
                <w:szCs w:val="18"/>
              </w:rPr>
              <w:t xml:space="preserve"> at 2.5 or 5 mg/ml ranging from 15% to 62% inhibition depending on incubation conditions. When </w:t>
            </w:r>
            <w:r w:rsidR="005A719F">
              <w:rPr>
                <w:rFonts w:cs="Arial"/>
                <w:sz w:val="18"/>
                <w:szCs w:val="18"/>
              </w:rPr>
              <w:t>2’-FL</w:t>
            </w:r>
            <w:r>
              <w:rPr>
                <w:rFonts w:cs="Arial"/>
                <w:sz w:val="18"/>
                <w:szCs w:val="18"/>
              </w:rPr>
              <w:t xml:space="preserve"> was</w:t>
            </w:r>
            <w:r w:rsidRPr="008027FF">
              <w:rPr>
                <w:rFonts w:cs="Arial"/>
                <w:sz w:val="18"/>
                <w:szCs w:val="18"/>
              </w:rPr>
              <w:t xml:space="preserve"> added </w:t>
            </w:r>
            <w:r>
              <w:rPr>
                <w:rFonts w:cs="Arial"/>
                <w:sz w:val="18"/>
                <w:szCs w:val="18"/>
              </w:rPr>
              <w:t xml:space="preserve">at 5 mg/ml </w:t>
            </w:r>
            <w:r w:rsidRPr="008027FF">
              <w:rPr>
                <w:rFonts w:cs="Arial"/>
                <w:sz w:val="18"/>
                <w:szCs w:val="18"/>
              </w:rPr>
              <w:t>after virus absorption</w:t>
            </w:r>
            <w:r>
              <w:rPr>
                <w:rFonts w:cs="Arial"/>
                <w:sz w:val="18"/>
                <w:szCs w:val="18"/>
              </w:rPr>
              <w:t xml:space="preserve"> onto MA104 cell line, infectivity was inhibited by 62% in one strain and 45% in the other.</w:t>
            </w:r>
          </w:p>
        </w:tc>
      </w:tr>
      <w:tr w:rsidR="00347EEA" w:rsidRPr="00073B3D" w14:paraId="7BF12C7D"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267AF033" w14:textId="3244A990" w:rsidR="00347EEA" w:rsidRPr="00073B3D" w:rsidRDefault="00347EEA" w:rsidP="00EF69F7">
            <w:pPr>
              <w:rPr>
                <w:rFonts w:cs="Arial"/>
                <w:sz w:val="18"/>
                <w:szCs w:val="18"/>
              </w:rPr>
            </w:pPr>
            <w:r>
              <w:rPr>
                <w:rFonts w:cs="Arial"/>
                <w:sz w:val="18"/>
                <w:szCs w:val="18"/>
              </w:rPr>
              <w:lastRenderedPageBreak/>
              <w:fldChar w:fldCharType="begin"/>
            </w:r>
            <w:r>
              <w:rPr>
                <w:rFonts w:cs="Arial"/>
                <w:sz w:val="18"/>
                <w:szCs w:val="18"/>
              </w:rPr>
              <w:instrText>ADDIN CITAVI.PLACEHOLDER 88552063-3e34-4245-9bf3-9bcdc2b43566 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5kZXJzc29uIGV0IGFsLjwvVGV4dD4NCiAgICA8L1RleHRVbml0Pg0KICA8L1RleHRVbml0cz4NCjwvUGxhY2Vob2xkZXI+</w:instrText>
            </w:r>
            <w:r>
              <w:rPr>
                <w:rFonts w:cs="Arial"/>
                <w:sz w:val="18"/>
                <w:szCs w:val="18"/>
              </w:rPr>
              <w:fldChar w:fldCharType="separate"/>
            </w:r>
            <w:bookmarkStart w:id="1261" w:name="_CTVP001885520633e3442459bf39bcdc2b43566"/>
            <w:r w:rsidR="0086056D">
              <w:rPr>
                <w:rFonts w:cs="Arial"/>
                <w:sz w:val="18"/>
                <w:szCs w:val="18"/>
              </w:rPr>
              <w:t>Andersson et al.</w:t>
            </w:r>
            <w:bookmarkEnd w:id="1261"/>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d7e6351d-3c82-4ba7-9578-2727d6a0c1e3 PFBsYWNlaG9sZGVyPg0KICA8QWRkSW5WZXJzaW9uPjUuNS4wLjE8L0FkZEluVmVyc2lvbj4NCiAgPElkPmQ3ZTYzNTFkLTNjODItNGJhNy05NTc4LTI3MjdkNmEwYzFlMzwvSWQ+DQogIDxBc3NvY2lhdGVXaXRoUGxhY2Vob2xkZXJJZD44ODU1MjA2My0zZTM0LTQyNDUtOWJmMy05YmNkYzJiNDM1NjY8L0Fzc29jaWF0ZVdpdGhQbGFjZWhvbGRlcklkPg0KICA8RW50cmllcz4NCiAgICA8RW50cnk+DQogICAgICA8SWQ+NTEyNzlhMzktNTIyMS00MjJmLWJlZGQtODdmZmMzNGE3N2FjPC9JZD4NCiAgICAgIDxSZWZlcmVuY2VJZD5hNGY4N2MwOS04ODkzLTQ3MjItYjBmMS00MWY3NTY0NzdiNT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DMpPC9UZXh0Pg0KICAgIDwvVGV4dFVuaXQ+DQogIDwvVGV4dFVuaXRzPg0KPC9QbGFjZWhvbGRlcj4=</w:instrText>
            </w:r>
            <w:r>
              <w:rPr>
                <w:rFonts w:cs="Arial"/>
                <w:sz w:val="18"/>
                <w:szCs w:val="18"/>
              </w:rPr>
              <w:fldChar w:fldCharType="separate"/>
            </w:r>
            <w:bookmarkStart w:id="1262" w:name="_CTVP001d7e6351d3c824ba795782727d6a0c1e3"/>
            <w:r w:rsidR="0086056D">
              <w:rPr>
                <w:rFonts w:cs="Arial"/>
                <w:sz w:val="18"/>
                <w:szCs w:val="18"/>
              </w:rPr>
              <w:t>(1983)</w:t>
            </w:r>
            <w:bookmarkEnd w:id="1262"/>
            <w:r>
              <w:rPr>
                <w:rFonts w:cs="Arial"/>
                <w:sz w:val="18"/>
                <w:szCs w:val="18"/>
              </w:rPr>
              <w:fldChar w:fldCharType="end"/>
            </w:r>
          </w:p>
        </w:tc>
        <w:tc>
          <w:tcPr>
            <w:tcW w:w="2210" w:type="dxa"/>
          </w:tcPr>
          <w:p w14:paraId="555DACF1" w14:textId="77777777" w:rsidR="00347EEA" w:rsidRPr="00073B3D" w:rsidRDefault="00347EEA" w:rsidP="00EF69F7">
            <w:pPr>
              <w:rPr>
                <w:rFonts w:cs="Arial"/>
                <w:sz w:val="18"/>
                <w:szCs w:val="18"/>
              </w:rPr>
            </w:pPr>
            <w:r>
              <w:rPr>
                <w:rFonts w:cs="Arial"/>
                <w:sz w:val="18"/>
                <w:szCs w:val="18"/>
              </w:rPr>
              <w:t>Epithelial cell binding inhibition assay</w:t>
            </w:r>
          </w:p>
        </w:tc>
        <w:tc>
          <w:tcPr>
            <w:tcW w:w="2210" w:type="dxa"/>
          </w:tcPr>
          <w:p w14:paraId="05C08048" w14:textId="77777777" w:rsidR="00347EEA" w:rsidRPr="00D0032A" w:rsidRDefault="00347EEA" w:rsidP="00EF69F7">
            <w:pPr>
              <w:rPr>
                <w:rFonts w:cs="Arial"/>
                <w:sz w:val="18"/>
                <w:szCs w:val="18"/>
              </w:rPr>
            </w:pPr>
            <w:r>
              <w:rPr>
                <w:rFonts w:cs="Arial"/>
                <w:sz w:val="18"/>
                <w:szCs w:val="18"/>
              </w:rPr>
              <w:t>LNnT (purified from human milk fraction)</w:t>
            </w:r>
          </w:p>
        </w:tc>
        <w:tc>
          <w:tcPr>
            <w:tcW w:w="2210" w:type="dxa"/>
          </w:tcPr>
          <w:p w14:paraId="4505FEC2" w14:textId="77777777" w:rsidR="00347EEA" w:rsidRPr="00073B3D" w:rsidRDefault="00347EEA" w:rsidP="00EF69F7">
            <w:pPr>
              <w:rPr>
                <w:rFonts w:cs="Arial"/>
                <w:sz w:val="18"/>
                <w:szCs w:val="18"/>
              </w:rPr>
            </w:pPr>
            <w:r w:rsidRPr="009F66EA">
              <w:rPr>
                <w:rFonts w:cs="Arial"/>
                <w:i/>
                <w:sz w:val="18"/>
                <w:szCs w:val="18"/>
              </w:rPr>
              <w:t>Streptococcus pneumonia</w:t>
            </w:r>
            <w:r>
              <w:rPr>
                <w:rFonts w:cs="Arial"/>
                <w:i/>
                <w:sz w:val="18"/>
                <w:szCs w:val="18"/>
              </w:rPr>
              <w:t>e</w:t>
            </w:r>
          </w:p>
        </w:tc>
        <w:tc>
          <w:tcPr>
            <w:tcW w:w="5387" w:type="dxa"/>
          </w:tcPr>
          <w:p w14:paraId="4FC77F6E" w14:textId="6AE4A710" w:rsidR="00347EEA" w:rsidRDefault="00347EEA" w:rsidP="00D671A4">
            <w:pPr>
              <w:rPr>
                <w:rFonts w:cs="Arial"/>
                <w:sz w:val="18"/>
                <w:szCs w:val="18"/>
              </w:rPr>
            </w:pPr>
            <w:r>
              <w:rPr>
                <w:rFonts w:cs="Arial"/>
                <w:sz w:val="18"/>
                <w:szCs w:val="18"/>
              </w:rPr>
              <w:t xml:space="preserve">Pre-incubation of LNnT with </w:t>
            </w:r>
            <w:r w:rsidRPr="00497506">
              <w:rPr>
                <w:rFonts w:cs="Arial"/>
                <w:i/>
                <w:sz w:val="18"/>
                <w:szCs w:val="18"/>
              </w:rPr>
              <w:t>S. pneumonia</w:t>
            </w:r>
            <w:r>
              <w:rPr>
                <w:rFonts w:cs="Arial"/>
                <w:sz w:val="18"/>
                <w:szCs w:val="18"/>
              </w:rPr>
              <w:t xml:space="preserve"> prior to inoculation on to epithelial cells inhibited adhesion in a dose dependent manner. The effective dose inhibiting cell adhesion by 75% was 1.5 mg/ml. The method of purification of LNnT and the purity of the final product w</w:t>
            </w:r>
            <w:r w:rsidR="00D671A4">
              <w:rPr>
                <w:rFonts w:cs="Arial"/>
                <w:sz w:val="18"/>
                <w:szCs w:val="18"/>
              </w:rPr>
              <w:t>as not reported in the article.</w:t>
            </w:r>
          </w:p>
          <w:p w14:paraId="337072CF" w14:textId="77777777" w:rsidR="00347EEA" w:rsidRPr="00073B3D" w:rsidRDefault="00347EEA" w:rsidP="00EF69F7">
            <w:pPr>
              <w:rPr>
                <w:rFonts w:cs="Arial"/>
                <w:sz w:val="18"/>
                <w:szCs w:val="18"/>
              </w:rPr>
            </w:pPr>
            <w:r>
              <w:rPr>
                <w:rFonts w:cs="Arial"/>
                <w:sz w:val="18"/>
                <w:szCs w:val="18"/>
              </w:rPr>
              <w:t>Excluded from assessment due to possible presence of other lactotetraose oligosaccharides.</w:t>
            </w:r>
          </w:p>
        </w:tc>
      </w:tr>
      <w:tr w:rsidR="00347EEA" w:rsidRPr="00073B3D" w14:paraId="17F876F3"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6E44A793" w14:textId="3C226522" w:rsidR="00347EEA" w:rsidRPr="00073B3D" w:rsidRDefault="00347EEA" w:rsidP="00EF69F7">
            <w:pPr>
              <w:rPr>
                <w:rFonts w:cs="Arial"/>
                <w:sz w:val="18"/>
                <w:szCs w:val="18"/>
              </w:rPr>
            </w:pPr>
            <w:r>
              <w:rPr>
                <w:rFonts w:cs="Arial"/>
                <w:sz w:val="18"/>
                <w:szCs w:val="18"/>
              </w:rPr>
              <w:fldChar w:fldCharType="begin"/>
            </w:r>
            <w:r>
              <w:rPr>
                <w:rFonts w:cs="Arial"/>
                <w:sz w:val="18"/>
                <w:szCs w:val="18"/>
              </w:rPr>
              <w:instrText>ADDIN CITAVI.PLACEHOLDER 9f348eb8-3434-45a4-aa8b-46c0bb11f134 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bmRlcnNzb24gZXQgYWwuPC9UZXh0Pg0KICAgIDwvVGV4dFVuaXQ+DQogIDwvVGV4dFVuaXRzPg0KPC9QbGFjZWhvbGRlcj4=</w:instrText>
            </w:r>
            <w:r>
              <w:rPr>
                <w:rFonts w:cs="Arial"/>
                <w:sz w:val="18"/>
                <w:szCs w:val="18"/>
              </w:rPr>
              <w:fldChar w:fldCharType="separate"/>
            </w:r>
            <w:bookmarkStart w:id="1263" w:name="_CTVP0019f348eb8343445a4aa8b46c0bb11f134"/>
            <w:r w:rsidR="0086056D">
              <w:rPr>
                <w:rFonts w:cs="Arial"/>
                <w:sz w:val="18"/>
                <w:szCs w:val="18"/>
              </w:rPr>
              <w:t>Andersson et al.</w:t>
            </w:r>
            <w:bookmarkEnd w:id="1263"/>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04ffa859-2976-4fb7-872a-0544ede93438 PFBsYWNlaG9sZGVyPg0KICA8QWRkSW5WZXJzaW9uPjUuNS4wLjE8L0FkZEluVmVyc2lvbj4NCiAgPElkPjA0ZmZhODU5LTI5NzYtNGZiNy04NzJhLTA1NDRlZGU5MzQzODwvSWQ+DQogIDxBc3NvY2lhdGVXaXRoUGxhY2Vob2xkZXJJZD45ZjM0OGViOC0zNDM0LTQ1YTQtYWE4Yi00NmMwYmIxMWYxMzQ8L0Fzc29jaWF0ZVdpdGhQbGFjZWhvbGRlcklkPg0KICA8RW50cmllcz4NCiAgICA8RW50cnk+DQogICAgICA8SWQ+MDY0NzAxNTQtZjczZi00ZjhkLWJlNTAtMmJjZDkyZjQ4MzhhPC9JZD4NCiAgICAgIDxSZWZlcmVuY2VJZD5mNTlkNzAyNC0wZWM0LTQ5OTQtODA2ZS0wODk1ZGRlZjQ4Mj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Tk4NSk8L1RleHQ+DQogICAgPC9UZXh0VW5pdD4NCiAgPC9UZXh0VW5pdHM+DQo8L1BsYWNlaG9sZGVyPg==</w:instrText>
            </w:r>
            <w:r>
              <w:rPr>
                <w:rFonts w:cs="Arial"/>
                <w:sz w:val="18"/>
                <w:szCs w:val="18"/>
              </w:rPr>
              <w:fldChar w:fldCharType="separate"/>
            </w:r>
            <w:bookmarkStart w:id="1264" w:name="_CTVP00104ffa85929764fb7872a0544ede93438"/>
            <w:r w:rsidR="0086056D">
              <w:rPr>
                <w:rFonts w:cs="Arial"/>
                <w:sz w:val="18"/>
                <w:szCs w:val="18"/>
              </w:rPr>
              <w:t>(1985)</w:t>
            </w:r>
            <w:bookmarkEnd w:id="1264"/>
            <w:r>
              <w:rPr>
                <w:rFonts w:cs="Arial"/>
                <w:sz w:val="18"/>
                <w:szCs w:val="18"/>
              </w:rPr>
              <w:fldChar w:fldCharType="end"/>
            </w:r>
          </w:p>
        </w:tc>
        <w:tc>
          <w:tcPr>
            <w:tcW w:w="2210" w:type="dxa"/>
          </w:tcPr>
          <w:p w14:paraId="5ADDAF75" w14:textId="77777777" w:rsidR="00347EEA" w:rsidRPr="00073B3D" w:rsidRDefault="00347EEA" w:rsidP="00EF69F7">
            <w:pPr>
              <w:rPr>
                <w:rFonts w:cs="Arial"/>
                <w:sz w:val="18"/>
                <w:szCs w:val="18"/>
              </w:rPr>
            </w:pPr>
            <w:r>
              <w:rPr>
                <w:rFonts w:cs="Arial"/>
                <w:sz w:val="18"/>
                <w:szCs w:val="18"/>
              </w:rPr>
              <w:t>Epithelial cell binding inhibition assay</w:t>
            </w:r>
          </w:p>
        </w:tc>
        <w:tc>
          <w:tcPr>
            <w:tcW w:w="2210" w:type="dxa"/>
          </w:tcPr>
          <w:p w14:paraId="05A0FB7E" w14:textId="77777777" w:rsidR="00347EEA" w:rsidRPr="00D0032A" w:rsidRDefault="00347EEA" w:rsidP="00EF69F7">
            <w:pPr>
              <w:rPr>
                <w:rFonts w:cs="Arial"/>
                <w:sz w:val="18"/>
                <w:szCs w:val="18"/>
              </w:rPr>
            </w:pPr>
            <w:r w:rsidRPr="00D0032A">
              <w:rPr>
                <w:rFonts w:cs="Arial"/>
                <w:sz w:val="18"/>
                <w:szCs w:val="18"/>
              </w:rPr>
              <w:t>LNnT</w:t>
            </w:r>
          </w:p>
        </w:tc>
        <w:tc>
          <w:tcPr>
            <w:tcW w:w="2210" w:type="dxa"/>
          </w:tcPr>
          <w:p w14:paraId="0BDCB80A" w14:textId="77777777" w:rsidR="00347EEA" w:rsidRPr="009F66EA" w:rsidRDefault="00347EEA" w:rsidP="00EF69F7">
            <w:pPr>
              <w:rPr>
                <w:rFonts w:cs="Arial"/>
                <w:i/>
                <w:sz w:val="18"/>
                <w:szCs w:val="18"/>
              </w:rPr>
            </w:pPr>
            <w:r w:rsidRPr="009F66EA">
              <w:rPr>
                <w:rFonts w:cs="Arial"/>
                <w:i/>
                <w:sz w:val="18"/>
                <w:szCs w:val="18"/>
              </w:rPr>
              <w:t>Streptococcus pneumonia</w:t>
            </w:r>
            <w:r>
              <w:rPr>
                <w:rFonts w:cs="Arial"/>
                <w:i/>
                <w:sz w:val="18"/>
                <w:szCs w:val="18"/>
              </w:rPr>
              <w:t>e</w:t>
            </w:r>
          </w:p>
        </w:tc>
        <w:tc>
          <w:tcPr>
            <w:tcW w:w="5387" w:type="dxa"/>
          </w:tcPr>
          <w:p w14:paraId="2D8D1201" w14:textId="77777777" w:rsidR="00347EEA" w:rsidRPr="00073B3D" w:rsidRDefault="00347EEA" w:rsidP="00EF69F7">
            <w:pPr>
              <w:rPr>
                <w:rFonts w:cs="Arial"/>
                <w:sz w:val="18"/>
                <w:szCs w:val="18"/>
              </w:rPr>
            </w:pPr>
            <w:r>
              <w:rPr>
                <w:rFonts w:cs="Arial"/>
                <w:sz w:val="18"/>
                <w:szCs w:val="18"/>
              </w:rPr>
              <w:t xml:space="preserve">Commercial LNnT product inhibited adhesion of </w:t>
            </w:r>
            <w:r w:rsidRPr="009F66EA">
              <w:rPr>
                <w:rFonts w:cs="Arial"/>
                <w:i/>
                <w:sz w:val="18"/>
                <w:szCs w:val="18"/>
              </w:rPr>
              <w:t>S. pneumonia</w:t>
            </w:r>
            <w:r>
              <w:rPr>
                <w:rFonts w:cs="Arial"/>
                <w:i/>
                <w:sz w:val="18"/>
                <w:szCs w:val="18"/>
              </w:rPr>
              <w:t>e</w:t>
            </w:r>
            <w:r>
              <w:rPr>
                <w:rFonts w:cs="Arial"/>
                <w:sz w:val="18"/>
                <w:szCs w:val="18"/>
              </w:rPr>
              <w:t xml:space="preserve"> to epithelial cells in a dose dependent manner, from 99% inhibition for 5 and 10 mg/ml and by approximately 90% at a concentration of 1 mg/ml. The experimental methods were poorly described and cell lines and incubation conditions not reported for LNnT.</w:t>
            </w:r>
          </w:p>
        </w:tc>
      </w:tr>
      <w:tr w:rsidR="00347EEA" w:rsidRPr="00073B3D" w14:paraId="2091F6A2"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31F7FFCD" w14:textId="79118622" w:rsidR="00347EEA" w:rsidRPr="00073B3D" w:rsidRDefault="00347EEA" w:rsidP="00EF69F7">
            <w:pPr>
              <w:rPr>
                <w:rFonts w:cs="Arial"/>
                <w:sz w:val="18"/>
                <w:szCs w:val="18"/>
              </w:rPr>
            </w:pPr>
            <w:r>
              <w:rPr>
                <w:rFonts w:cs="Arial"/>
                <w:sz w:val="18"/>
                <w:szCs w:val="18"/>
              </w:rPr>
              <w:fldChar w:fldCharType="begin"/>
            </w:r>
            <w:r>
              <w:rPr>
                <w:rFonts w:cs="Arial"/>
                <w:sz w:val="18"/>
                <w:szCs w:val="18"/>
              </w:rPr>
              <w:instrText>ADDIN CITAVI.PLACEHOLDER 945e155b-739a-49cb-b91d-631353c07591 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5kZXJzc29uIGV0IGFsLjwvVGV4dD4NCiAgICA8L1RleHRVbml0Pg0KICA8L1RleHRVbml0cz4NCjwvUGxhY2Vob2xkZXI+</w:instrText>
            </w:r>
            <w:r>
              <w:rPr>
                <w:rFonts w:cs="Arial"/>
                <w:sz w:val="18"/>
                <w:szCs w:val="18"/>
              </w:rPr>
              <w:fldChar w:fldCharType="separate"/>
            </w:r>
            <w:bookmarkStart w:id="1265" w:name="_CTVP001945e155b739a49cbb91d631353c07591"/>
            <w:r w:rsidR="0086056D">
              <w:rPr>
                <w:rFonts w:cs="Arial"/>
                <w:sz w:val="18"/>
                <w:szCs w:val="18"/>
              </w:rPr>
              <w:t>Andersson et al.</w:t>
            </w:r>
            <w:bookmarkEnd w:id="1265"/>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aee9116b-7bb7-4753-8b37-8f3faeb54894 PFBsYWNlaG9sZGVyPg0KICA8QWRkSW5WZXJzaW9uPjUuNS4wLjE8L0FkZEluVmVyc2lvbj4NCiAgPElkPmFlZTkxMTZiLTdiYjctNDc1My04YjM3LThmM2ZhZWI1NDg5NDwvSWQ+DQogIDxBc3NvY2lhdGVXaXRoUGxhY2Vob2xkZXJJZD45NDVlMTU1Yi03MzlhLTQ5Y2ItYjkxZC02MzEzNTNjMDc1OTE8L0Fzc29jaWF0ZVdpdGhQbGFjZWhvbGRlcklkPg0KICA8RW50cmllcz4NCiAgICA8RW50cnk+DQogICAgICA8SWQ+MjFhYjM4OGMtOTU1Yi00NmIwLWE3NzktNjQ0OGNiZmFiYTFlPC9JZD4NCiAgICAgIDxSZWZlcmVuY2VJZD40OTZhNjM4NS01YzVjLTRiMjctYmM4My0zZGEyYWNmMDEwYj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DYpPC9UZXh0Pg0KICAgIDwvVGV4dFVuaXQ+DQogIDwvVGV4dFVuaXRzPg0KPC9QbGFjZWhvbGRlcj4=</w:instrText>
            </w:r>
            <w:r>
              <w:rPr>
                <w:rFonts w:cs="Arial"/>
                <w:sz w:val="18"/>
                <w:szCs w:val="18"/>
              </w:rPr>
              <w:fldChar w:fldCharType="separate"/>
            </w:r>
            <w:bookmarkStart w:id="1266" w:name="_CTVP001aee9116b7bb747538b378f3faeb54894"/>
            <w:r w:rsidR="0086056D">
              <w:rPr>
                <w:rFonts w:cs="Arial"/>
                <w:sz w:val="18"/>
                <w:szCs w:val="18"/>
              </w:rPr>
              <w:t>(1986)</w:t>
            </w:r>
            <w:bookmarkEnd w:id="1266"/>
            <w:r>
              <w:rPr>
                <w:rFonts w:cs="Arial"/>
                <w:sz w:val="18"/>
                <w:szCs w:val="18"/>
              </w:rPr>
              <w:fldChar w:fldCharType="end"/>
            </w:r>
          </w:p>
        </w:tc>
        <w:tc>
          <w:tcPr>
            <w:tcW w:w="2210" w:type="dxa"/>
          </w:tcPr>
          <w:p w14:paraId="121D25CE" w14:textId="77777777" w:rsidR="00347EEA" w:rsidRPr="00073B3D" w:rsidRDefault="00347EEA" w:rsidP="00EF69F7">
            <w:pPr>
              <w:rPr>
                <w:rFonts w:cs="Arial"/>
                <w:sz w:val="18"/>
                <w:szCs w:val="18"/>
              </w:rPr>
            </w:pPr>
            <w:r>
              <w:rPr>
                <w:rFonts w:cs="Arial"/>
                <w:sz w:val="18"/>
                <w:szCs w:val="18"/>
              </w:rPr>
              <w:t>Epithelial cell binding inhibition assay</w:t>
            </w:r>
          </w:p>
        </w:tc>
        <w:tc>
          <w:tcPr>
            <w:tcW w:w="2210" w:type="dxa"/>
          </w:tcPr>
          <w:p w14:paraId="03400A82" w14:textId="77777777" w:rsidR="00347EEA" w:rsidRPr="00D0032A" w:rsidRDefault="00347EEA" w:rsidP="00EF69F7">
            <w:pPr>
              <w:rPr>
                <w:rFonts w:cs="Arial"/>
                <w:sz w:val="18"/>
                <w:szCs w:val="18"/>
              </w:rPr>
            </w:pPr>
            <w:r w:rsidRPr="00D0032A">
              <w:rPr>
                <w:rFonts w:cs="Arial"/>
                <w:sz w:val="18"/>
                <w:szCs w:val="18"/>
              </w:rPr>
              <w:t>LNnT</w:t>
            </w:r>
            <w:r>
              <w:rPr>
                <w:rFonts w:cs="Arial"/>
                <w:sz w:val="18"/>
                <w:szCs w:val="18"/>
              </w:rPr>
              <w:t xml:space="preserve"> (purified from human milk fraction and synthetic LNnT)</w:t>
            </w:r>
          </w:p>
        </w:tc>
        <w:tc>
          <w:tcPr>
            <w:tcW w:w="2210" w:type="dxa"/>
          </w:tcPr>
          <w:p w14:paraId="4ADFD952" w14:textId="77777777" w:rsidR="00347EEA" w:rsidRPr="00073B3D" w:rsidRDefault="00347EEA" w:rsidP="00EF69F7">
            <w:pPr>
              <w:rPr>
                <w:rFonts w:cs="Arial"/>
                <w:sz w:val="18"/>
                <w:szCs w:val="18"/>
              </w:rPr>
            </w:pPr>
            <w:r w:rsidRPr="009F66EA">
              <w:rPr>
                <w:rFonts w:cs="Arial"/>
                <w:i/>
                <w:sz w:val="18"/>
                <w:szCs w:val="18"/>
              </w:rPr>
              <w:t>Streptococcus pneumonia</w:t>
            </w:r>
            <w:r>
              <w:rPr>
                <w:rFonts w:cs="Arial"/>
                <w:i/>
                <w:sz w:val="18"/>
                <w:szCs w:val="18"/>
              </w:rPr>
              <w:t>e</w:t>
            </w:r>
          </w:p>
        </w:tc>
        <w:tc>
          <w:tcPr>
            <w:tcW w:w="5387" w:type="dxa"/>
          </w:tcPr>
          <w:p w14:paraId="08A0EC32" w14:textId="77777777" w:rsidR="00347EEA" w:rsidRPr="00073B3D" w:rsidRDefault="00347EEA" w:rsidP="00EF69F7">
            <w:pPr>
              <w:rPr>
                <w:rFonts w:cs="Arial"/>
                <w:sz w:val="18"/>
                <w:szCs w:val="18"/>
              </w:rPr>
            </w:pPr>
            <w:r>
              <w:rPr>
                <w:rFonts w:cs="Arial"/>
                <w:sz w:val="18"/>
                <w:szCs w:val="18"/>
              </w:rPr>
              <w:t xml:space="preserve">Preincubation of LNnT with </w:t>
            </w:r>
            <w:r w:rsidRPr="00497506">
              <w:rPr>
                <w:rFonts w:cs="Arial"/>
                <w:i/>
                <w:sz w:val="18"/>
                <w:szCs w:val="18"/>
              </w:rPr>
              <w:t>S. pneumonia</w:t>
            </w:r>
            <w:r>
              <w:rPr>
                <w:rFonts w:cs="Arial"/>
                <w:sz w:val="18"/>
                <w:szCs w:val="18"/>
              </w:rPr>
              <w:t xml:space="preserve"> prior to inoculation on to epithelial cells inhibited adhesion in a dose dependent manner. The effective dose inhibiting cell adhesion by 50% was 0.2 mg/ml LNnT purified from human milk and 0.6 mg/ml for synthetic LNnT.</w:t>
            </w:r>
          </w:p>
        </w:tc>
      </w:tr>
      <w:tr w:rsidR="00347EEA" w:rsidRPr="00073B3D" w14:paraId="4C702416"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1AAF6EBC" w14:textId="420ECA8B" w:rsidR="00347EEA" w:rsidRPr="00073B3D" w:rsidRDefault="00347EEA" w:rsidP="00EF69F7">
            <w:pPr>
              <w:rPr>
                <w:rFonts w:cs="Arial"/>
                <w:sz w:val="18"/>
                <w:szCs w:val="18"/>
              </w:rPr>
            </w:pPr>
            <w:r>
              <w:rPr>
                <w:rFonts w:cs="Arial"/>
                <w:sz w:val="18"/>
                <w:szCs w:val="18"/>
              </w:rPr>
              <w:fldChar w:fldCharType="begin"/>
            </w:r>
            <w:r>
              <w:rPr>
                <w:rFonts w:cs="Arial"/>
                <w:sz w:val="18"/>
                <w:szCs w:val="18"/>
              </w:rPr>
              <w:instrText>ADDIN CITAVI.PLACEHOLDER 7ba39852-b319-4639-9c62-13b772035634 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NyYXZpb3RvIGV0IGFsLjwvVGV4dD4NCiAgICA8L1RleHRVbml0Pg0KICA8L1RleHRVbml0cz4NCjwvUGxhY2Vob2xkZXI+</w:instrText>
            </w:r>
            <w:r>
              <w:rPr>
                <w:rFonts w:cs="Arial"/>
                <w:sz w:val="18"/>
                <w:szCs w:val="18"/>
              </w:rPr>
              <w:fldChar w:fldCharType="separate"/>
            </w:r>
            <w:bookmarkStart w:id="1267" w:name="_CTVP0017ba39852b31946399c6213b772035634"/>
            <w:r w:rsidR="0086056D">
              <w:rPr>
                <w:rFonts w:cs="Arial"/>
                <w:sz w:val="18"/>
                <w:szCs w:val="18"/>
              </w:rPr>
              <w:t>Cravioto et al.</w:t>
            </w:r>
            <w:bookmarkEnd w:id="1267"/>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a1d2f023-59ab-48b4-bd3b-56fb24803a9b PFBsYWNlaG9sZGVyPg0KICA8QWRkSW5WZXJzaW9uPjUuNS4wLjE8L0FkZEluVmVyc2lvbj4NCiAgPElkPmExZDJmMDIzLTU5YWItNDhiNC1iZDNiLTU2ZmIyNDgwM2E5YjwvSWQ+DQogIDxBc3NvY2lhdGVXaXRoUGxhY2Vob2xkZXJJZD43YmEzOTg1Mi1iMzE5LTQ2MzktOWM2Mi0xM2I3NzIwMzU2MzQ8L0Fzc29jaWF0ZVdpdGhQbGFjZWhvbGRlcklkPg0KICA8RW50cmllcz4NCiAgICA8RW50cnk+DQogICAgICA8SWQ+MzhhOTc1OWYtOTg1Ni00NDAxLTkxOTYtNTRkYWQ4MTBkZWZlPC9JZD4NCiAgICAgIDxSZWZlcmVuY2VJZD5kMGZhYjhmYi1iZWI0LTRjMDMtOTBkNi0wOTc0YzgwMDRkOW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Tk5MSk8L1RleHQ+DQogICAgPC9UZXh0VW5pdD4NCiAgPC9UZXh0VW5pdHM+DQo8L1BsYWNlaG9sZGVyPg==</w:instrText>
            </w:r>
            <w:r>
              <w:rPr>
                <w:rFonts w:cs="Arial"/>
                <w:sz w:val="18"/>
                <w:szCs w:val="18"/>
              </w:rPr>
              <w:fldChar w:fldCharType="separate"/>
            </w:r>
            <w:bookmarkStart w:id="1268" w:name="_CTVP001a1d2f02359ab48b4bd3b56fb24803a9b"/>
            <w:r w:rsidR="0086056D">
              <w:rPr>
                <w:rFonts w:cs="Arial"/>
                <w:sz w:val="18"/>
                <w:szCs w:val="18"/>
              </w:rPr>
              <w:t>(1991)</w:t>
            </w:r>
            <w:bookmarkEnd w:id="1268"/>
            <w:r>
              <w:rPr>
                <w:rFonts w:cs="Arial"/>
                <w:sz w:val="18"/>
                <w:szCs w:val="18"/>
              </w:rPr>
              <w:fldChar w:fldCharType="end"/>
            </w:r>
          </w:p>
        </w:tc>
        <w:tc>
          <w:tcPr>
            <w:tcW w:w="2210" w:type="dxa"/>
          </w:tcPr>
          <w:p w14:paraId="5737D985" w14:textId="77777777" w:rsidR="00347EEA" w:rsidRPr="00073B3D" w:rsidRDefault="00347EEA" w:rsidP="00EF69F7">
            <w:pPr>
              <w:rPr>
                <w:rFonts w:cs="Arial"/>
                <w:sz w:val="18"/>
                <w:szCs w:val="18"/>
              </w:rPr>
            </w:pPr>
            <w:r w:rsidRPr="00B915A9">
              <w:rPr>
                <w:rFonts w:cs="Arial"/>
                <w:sz w:val="18"/>
                <w:szCs w:val="18"/>
              </w:rPr>
              <w:t>HEp-2 cells</w:t>
            </w:r>
            <w:r>
              <w:rPr>
                <w:rFonts w:cs="Arial"/>
                <w:sz w:val="18"/>
                <w:szCs w:val="18"/>
              </w:rPr>
              <w:t xml:space="preserve"> inhibition assay</w:t>
            </w:r>
          </w:p>
        </w:tc>
        <w:tc>
          <w:tcPr>
            <w:tcW w:w="2210" w:type="dxa"/>
          </w:tcPr>
          <w:p w14:paraId="14A09823" w14:textId="77777777" w:rsidR="00347EEA" w:rsidRPr="00D0032A" w:rsidRDefault="00347EEA" w:rsidP="00EF69F7">
            <w:pPr>
              <w:rPr>
                <w:rFonts w:cs="Arial"/>
                <w:sz w:val="18"/>
                <w:szCs w:val="18"/>
              </w:rPr>
            </w:pPr>
            <w:r>
              <w:rPr>
                <w:rFonts w:cs="Arial"/>
                <w:sz w:val="18"/>
                <w:szCs w:val="18"/>
              </w:rPr>
              <w:t>Lacto and neolactotetraose fraction of human milk</w:t>
            </w:r>
          </w:p>
        </w:tc>
        <w:tc>
          <w:tcPr>
            <w:tcW w:w="2210" w:type="dxa"/>
          </w:tcPr>
          <w:p w14:paraId="6FF941DE" w14:textId="77777777" w:rsidR="00347EEA" w:rsidRPr="00073B3D" w:rsidRDefault="00347EEA" w:rsidP="00EF69F7">
            <w:pPr>
              <w:rPr>
                <w:rFonts w:cs="Arial"/>
                <w:sz w:val="18"/>
                <w:szCs w:val="18"/>
              </w:rPr>
            </w:pPr>
            <w:r>
              <w:rPr>
                <w:rFonts w:cs="Arial"/>
                <w:sz w:val="18"/>
                <w:szCs w:val="18"/>
              </w:rPr>
              <w:t>E</w:t>
            </w:r>
            <w:r w:rsidRPr="00191C7B">
              <w:rPr>
                <w:rFonts w:cs="Arial"/>
                <w:sz w:val="18"/>
                <w:szCs w:val="18"/>
              </w:rPr>
              <w:t>nteropathogeni</w:t>
            </w:r>
            <w:r>
              <w:rPr>
                <w:rFonts w:cs="Arial"/>
                <w:sz w:val="18"/>
                <w:szCs w:val="18"/>
              </w:rPr>
              <w:t xml:space="preserve">c </w:t>
            </w:r>
            <w:r w:rsidRPr="00191C7B">
              <w:rPr>
                <w:rFonts w:cs="Arial"/>
                <w:i/>
                <w:sz w:val="18"/>
                <w:szCs w:val="18"/>
              </w:rPr>
              <w:t>Escherichia coli</w:t>
            </w:r>
          </w:p>
        </w:tc>
        <w:tc>
          <w:tcPr>
            <w:tcW w:w="5387" w:type="dxa"/>
          </w:tcPr>
          <w:p w14:paraId="4860C29B" w14:textId="099B500A" w:rsidR="00347EEA" w:rsidRDefault="00347EEA" w:rsidP="00EF69F7">
            <w:pPr>
              <w:rPr>
                <w:rFonts w:cs="Arial"/>
                <w:sz w:val="18"/>
                <w:szCs w:val="18"/>
              </w:rPr>
            </w:pPr>
            <w:r>
              <w:rPr>
                <w:rFonts w:cs="Arial"/>
                <w:sz w:val="18"/>
                <w:szCs w:val="18"/>
              </w:rPr>
              <w:t xml:space="preserve">Preincubation of the lacto- and neolactotetraose fraction at 3 mg/ml inhibited adhesion of </w:t>
            </w:r>
            <w:r w:rsidRPr="00191C7B">
              <w:rPr>
                <w:rFonts w:cs="Arial"/>
                <w:i/>
                <w:sz w:val="18"/>
                <w:szCs w:val="18"/>
              </w:rPr>
              <w:t xml:space="preserve">E. coli </w:t>
            </w:r>
            <w:r>
              <w:rPr>
                <w:rFonts w:cs="Arial"/>
                <w:sz w:val="18"/>
                <w:szCs w:val="18"/>
              </w:rPr>
              <w:t xml:space="preserve">to HE2 cells by 55-68% for three different </w:t>
            </w:r>
            <w:r w:rsidRPr="00191C7B">
              <w:rPr>
                <w:rFonts w:cs="Arial"/>
                <w:i/>
                <w:sz w:val="18"/>
                <w:szCs w:val="18"/>
              </w:rPr>
              <w:t>E. coli</w:t>
            </w:r>
            <w:r>
              <w:rPr>
                <w:rFonts w:cs="Arial"/>
                <w:sz w:val="18"/>
                <w:szCs w:val="18"/>
              </w:rPr>
              <w:t xml:space="preserve"> strains. </w:t>
            </w:r>
          </w:p>
          <w:p w14:paraId="43168FF2" w14:textId="77777777" w:rsidR="00347EEA" w:rsidRDefault="00347EEA" w:rsidP="00EF69F7">
            <w:pPr>
              <w:rPr>
                <w:sz w:val="18"/>
                <w:szCs w:val="18"/>
              </w:rPr>
            </w:pPr>
            <w:r>
              <w:rPr>
                <w:sz w:val="18"/>
                <w:szCs w:val="18"/>
              </w:rPr>
              <w:t xml:space="preserve">Unable to draw specific conclusions on the anti-infective or anti-adhesion effect of LNnT from the Hep-2 cell inhibition assay as the study used a the </w:t>
            </w:r>
            <w:r>
              <w:rPr>
                <w:rFonts w:cs="Arial"/>
                <w:sz w:val="18"/>
                <w:szCs w:val="18"/>
              </w:rPr>
              <w:t>lacto- and neolactotetraose fraction at 3 mg/ml which is inconsistent with the proposed use of purified LNnT at a concentration of 0.6 mg/ml</w:t>
            </w:r>
            <w:r>
              <w:rPr>
                <w:sz w:val="18"/>
                <w:szCs w:val="18"/>
              </w:rPr>
              <w:t>.</w:t>
            </w:r>
          </w:p>
          <w:p w14:paraId="539D165F" w14:textId="77777777" w:rsidR="00347EEA" w:rsidRPr="00073B3D" w:rsidRDefault="00347EEA" w:rsidP="00EF69F7">
            <w:pPr>
              <w:rPr>
                <w:rFonts w:cs="Arial"/>
                <w:sz w:val="18"/>
                <w:szCs w:val="18"/>
              </w:rPr>
            </w:pPr>
            <w:r>
              <w:rPr>
                <w:rFonts w:cs="Arial"/>
                <w:sz w:val="18"/>
                <w:szCs w:val="18"/>
              </w:rPr>
              <w:t xml:space="preserve">Excluded from assessment due to HMO fraction other lactotetraose oligosaccharides. </w:t>
            </w:r>
          </w:p>
        </w:tc>
      </w:tr>
      <w:tr w:rsidR="00347EEA" w:rsidRPr="00073B3D" w14:paraId="65DE190C"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05253736" w14:textId="7D4995AA" w:rsidR="00347EEA" w:rsidRPr="00073B3D" w:rsidRDefault="00347EEA" w:rsidP="00EF69F7">
            <w:pPr>
              <w:rPr>
                <w:rFonts w:cs="Arial"/>
                <w:sz w:val="18"/>
                <w:szCs w:val="18"/>
              </w:rPr>
            </w:pPr>
            <w:r>
              <w:rPr>
                <w:rFonts w:cs="Arial"/>
                <w:sz w:val="18"/>
                <w:szCs w:val="18"/>
              </w:rPr>
              <w:lastRenderedPageBreak/>
              <w:fldChar w:fldCharType="begin"/>
            </w:r>
            <w:r>
              <w:rPr>
                <w:rFonts w:cs="Arial"/>
                <w:sz w:val="18"/>
                <w:szCs w:val="18"/>
              </w:rPr>
              <w:instrText>ADDIN CITAVI.PLACEHOLDER 5ca6033b-77c8-4562-9176-9207e3c631ea 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JhbXBoYWwgZXQgYWwuPC9UZXh0Pg0KICAgIDwvVGV4dFVuaXQ+DQogIDwvVGV4dFVuaXRzPg0KPC9QbGFjZWhvbGRlcj4=</w:instrText>
            </w:r>
            <w:r>
              <w:rPr>
                <w:rFonts w:cs="Arial"/>
                <w:sz w:val="18"/>
                <w:szCs w:val="18"/>
              </w:rPr>
              <w:fldChar w:fldCharType="separate"/>
            </w:r>
            <w:bookmarkStart w:id="1269" w:name="_CTVP0015ca6033b77c8456291769207e3c631ea"/>
            <w:r w:rsidR="0086056D">
              <w:rPr>
                <w:rFonts w:cs="Arial"/>
                <w:sz w:val="18"/>
                <w:szCs w:val="18"/>
              </w:rPr>
              <w:t>Ramphal et al.</w:t>
            </w:r>
            <w:bookmarkEnd w:id="1269"/>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41711983-e060-4c81-9daf-decea09039a6 PFBsYWNlaG9sZGVyPg0KICA8QWRkSW5WZXJzaW9uPjUuNS4wLjE8L0FkZEluVmVyc2lvbj4NCiAgPElkPjQxNzExOTgzLWUwNjAtNGM4MS05ZGFmLWRlY2VhMDkwMzlhNjwvSWQ+DQogIDxBc3NvY2lhdGVXaXRoUGxhY2Vob2xkZXJJZD41Y2E2MDMzYi03N2M4LTQ1NjItOTE3Ni05MjA3ZTNjNjMxZWE8L0Fzc29jaWF0ZVdpdGhQbGFjZWhvbGRlcklkPg0KICA8RW50cmllcz4NCiAgICA8RW50cnk+DQogICAgICA8SWQ+NzAwMDRkOGUtNGFmNy00NDM4LWJlOTUtOGQ3ZDY4MDM0ZjJlPC9JZD4NCiAgICAgIDxSZWZlcmVuY2VJZD4zNWE3MGE1OS0yZTBhLTRjM2ItOTYxYS1jMWEzYTAwOWU0Nz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TEpPC9UZXh0Pg0KICAgIDwvVGV4dFVuaXQ+DQogIDwvVGV4dFVuaXRzPg0KPC9QbGFjZWhvbGRlcj4=</w:instrText>
            </w:r>
            <w:r>
              <w:rPr>
                <w:rFonts w:cs="Arial"/>
                <w:sz w:val="18"/>
                <w:szCs w:val="18"/>
              </w:rPr>
              <w:fldChar w:fldCharType="separate"/>
            </w:r>
            <w:bookmarkStart w:id="1270" w:name="_CTVP00141711983e0604c819dafdecea09039a6"/>
            <w:r w:rsidR="0086056D">
              <w:rPr>
                <w:rFonts w:cs="Arial"/>
                <w:sz w:val="18"/>
                <w:szCs w:val="18"/>
              </w:rPr>
              <w:t>(1991)</w:t>
            </w:r>
            <w:bookmarkEnd w:id="1270"/>
            <w:r>
              <w:rPr>
                <w:rFonts w:cs="Arial"/>
                <w:sz w:val="18"/>
                <w:szCs w:val="18"/>
              </w:rPr>
              <w:fldChar w:fldCharType="end"/>
            </w:r>
          </w:p>
        </w:tc>
        <w:tc>
          <w:tcPr>
            <w:tcW w:w="2210" w:type="dxa"/>
          </w:tcPr>
          <w:p w14:paraId="7FC3D693" w14:textId="77777777" w:rsidR="00347EEA" w:rsidRPr="00073B3D" w:rsidRDefault="00347EEA" w:rsidP="00EF69F7">
            <w:pPr>
              <w:rPr>
                <w:rFonts w:cs="Arial"/>
                <w:sz w:val="18"/>
                <w:szCs w:val="18"/>
              </w:rPr>
            </w:pPr>
            <w:r>
              <w:rPr>
                <w:rFonts w:cs="Arial"/>
                <w:sz w:val="18"/>
                <w:szCs w:val="18"/>
              </w:rPr>
              <w:t>Adhesion assays</w:t>
            </w:r>
          </w:p>
        </w:tc>
        <w:tc>
          <w:tcPr>
            <w:tcW w:w="2210" w:type="dxa"/>
          </w:tcPr>
          <w:p w14:paraId="170BBBF1" w14:textId="77777777" w:rsidR="00347EEA" w:rsidRPr="00D0032A" w:rsidRDefault="00347EEA" w:rsidP="00EF69F7">
            <w:pPr>
              <w:rPr>
                <w:rFonts w:cs="Arial"/>
                <w:sz w:val="18"/>
                <w:szCs w:val="18"/>
              </w:rPr>
            </w:pPr>
            <w:r>
              <w:rPr>
                <w:rFonts w:cs="Arial"/>
                <w:sz w:val="18"/>
                <w:szCs w:val="18"/>
              </w:rPr>
              <w:t xml:space="preserve">LNnT purified from human milk and conjugated to </w:t>
            </w:r>
            <w:r w:rsidRPr="00747D75">
              <w:rPr>
                <w:rFonts w:cs="Arial"/>
                <w:sz w:val="18"/>
                <w:szCs w:val="18"/>
              </w:rPr>
              <w:t>4-hexadecylaniline</w:t>
            </w:r>
          </w:p>
        </w:tc>
        <w:tc>
          <w:tcPr>
            <w:tcW w:w="2210" w:type="dxa"/>
          </w:tcPr>
          <w:p w14:paraId="3835CDD0" w14:textId="1DDF7219" w:rsidR="00347EEA" w:rsidRPr="00073B3D" w:rsidRDefault="00347EEA" w:rsidP="00EF69F7">
            <w:pPr>
              <w:rPr>
                <w:rFonts w:cs="Arial"/>
                <w:sz w:val="18"/>
                <w:szCs w:val="18"/>
              </w:rPr>
            </w:pPr>
            <w:r w:rsidRPr="003C751E">
              <w:rPr>
                <w:rFonts w:cs="Arial"/>
                <w:i/>
                <w:sz w:val="18"/>
                <w:szCs w:val="18"/>
              </w:rPr>
              <w:t>Pseudomonas aeruginosa</w:t>
            </w:r>
          </w:p>
        </w:tc>
        <w:tc>
          <w:tcPr>
            <w:tcW w:w="5387" w:type="dxa"/>
          </w:tcPr>
          <w:p w14:paraId="0325866C" w14:textId="77777777" w:rsidR="00347EEA" w:rsidRDefault="00347EEA" w:rsidP="00EF69F7">
            <w:pPr>
              <w:rPr>
                <w:rFonts w:cs="Arial"/>
                <w:sz w:val="18"/>
                <w:szCs w:val="18"/>
              </w:rPr>
            </w:pPr>
            <w:r>
              <w:rPr>
                <w:rFonts w:cs="Arial"/>
                <w:sz w:val="18"/>
                <w:szCs w:val="18"/>
              </w:rPr>
              <w:t xml:space="preserve">Experiments designed to investigate binding receptors for </w:t>
            </w:r>
            <w:r w:rsidRPr="00747D75">
              <w:rPr>
                <w:rFonts w:cs="Arial"/>
                <w:i/>
                <w:sz w:val="18"/>
                <w:szCs w:val="18"/>
              </w:rPr>
              <w:t>P. aeruginosa</w:t>
            </w:r>
            <w:r>
              <w:rPr>
                <w:rFonts w:cs="Arial"/>
                <w:sz w:val="18"/>
                <w:szCs w:val="18"/>
              </w:rPr>
              <w:t xml:space="preserve"> and the conjugation 4</w:t>
            </w:r>
            <w:r w:rsidRPr="00747D75">
              <w:rPr>
                <w:rFonts w:cs="Arial"/>
                <w:sz w:val="18"/>
                <w:szCs w:val="18"/>
              </w:rPr>
              <w:t>-hexadecylaniline</w:t>
            </w:r>
            <w:r>
              <w:rPr>
                <w:rFonts w:cs="Arial"/>
                <w:sz w:val="18"/>
                <w:szCs w:val="18"/>
              </w:rPr>
              <w:t xml:space="preserve"> is not consistent with the proposed use of LNnT. No inference on mechanisms of binding and anti-infective potential </w:t>
            </w:r>
            <w:r w:rsidRPr="00747D75">
              <w:rPr>
                <w:rFonts w:cs="Arial"/>
                <w:i/>
                <w:sz w:val="18"/>
                <w:szCs w:val="18"/>
              </w:rPr>
              <w:t>in vivo</w:t>
            </w:r>
            <w:r>
              <w:rPr>
                <w:rFonts w:cs="Arial"/>
                <w:sz w:val="18"/>
                <w:szCs w:val="18"/>
              </w:rPr>
              <w:t xml:space="preserve"> can be drawn.</w:t>
            </w:r>
          </w:p>
          <w:p w14:paraId="51A29940" w14:textId="77777777" w:rsidR="00347EEA" w:rsidRPr="00073B3D" w:rsidRDefault="00347EEA" w:rsidP="00EF69F7">
            <w:pPr>
              <w:rPr>
                <w:rFonts w:cs="Arial"/>
                <w:sz w:val="18"/>
                <w:szCs w:val="18"/>
              </w:rPr>
            </w:pPr>
            <w:r>
              <w:rPr>
                <w:rFonts w:cs="Arial"/>
                <w:sz w:val="18"/>
                <w:szCs w:val="18"/>
              </w:rPr>
              <w:t xml:space="preserve">Excluded from assessment due to conjugation of human milk derived LNnT to </w:t>
            </w:r>
            <w:r w:rsidRPr="00747D75">
              <w:rPr>
                <w:rFonts w:cs="Arial"/>
                <w:sz w:val="18"/>
                <w:szCs w:val="18"/>
              </w:rPr>
              <w:t>4-hexadecylaniline</w:t>
            </w:r>
            <w:r>
              <w:rPr>
                <w:rFonts w:cs="Arial"/>
                <w:sz w:val="18"/>
                <w:szCs w:val="18"/>
              </w:rPr>
              <w:t>.</w:t>
            </w:r>
          </w:p>
        </w:tc>
      </w:tr>
      <w:tr w:rsidR="00347EEA" w:rsidRPr="00073B3D" w14:paraId="778B73D8"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1473C850" w14:textId="7134CF20" w:rsidR="00347EEA" w:rsidRPr="00073B3D" w:rsidRDefault="00347EEA" w:rsidP="00EF69F7">
            <w:pPr>
              <w:rPr>
                <w:rFonts w:cs="Arial"/>
                <w:sz w:val="18"/>
                <w:szCs w:val="18"/>
              </w:rPr>
            </w:pPr>
            <w:r>
              <w:rPr>
                <w:rFonts w:cs="Arial"/>
                <w:sz w:val="18"/>
                <w:szCs w:val="18"/>
              </w:rPr>
              <w:fldChar w:fldCharType="begin"/>
            </w:r>
            <w:r w:rsidR="00D7267F">
              <w:rPr>
                <w:rFonts w:cs="Arial"/>
                <w:sz w:val="18"/>
                <w:szCs w:val="18"/>
              </w:rPr>
              <w:instrText>ADDIN CITAVI.PLACEHOLDER fb2a84af-70d2-4db5-87cb-88ed0250b3ba 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RvbmcgZXQgYWwuPC9UZXh0Pg0KICAgIDwvVGV4dFVuaXQ+DQogIDwvVGV4dFVuaXRzPg0KPC9QbGFjZWhvbGRlcj4=</w:instrText>
            </w:r>
            <w:r>
              <w:rPr>
                <w:rFonts w:cs="Arial"/>
                <w:sz w:val="18"/>
                <w:szCs w:val="18"/>
              </w:rPr>
              <w:fldChar w:fldCharType="separate"/>
            </w:r>
            <w:bookmarkStart w:id="1271" w:name="_CTVP001fb2a84af70d24db587cb88ed0250b3ba"/>
            <w:r w:rsidR="0086056D">
              <w:rPr>
                <w:rFonts w:cs="Arial"/>
                <w:sz w:val="18"/>
                <w:szCs w:val="18"/>
              </w:rPr>
              <w:t>Tong et al.</w:t>
            </w:r>
            <w:bookmarkEnd w:id="1271"/>
            <w:r>
              <w:rPr>
                <w:rFonts w:cs="Arial"/>
                <w:sz w:val="18"/>
                <w:szCs w:val="18"/>
              </w:rPr>
              <w:fldChar w:fldCharType="end"/>
            </w:r>
            <w:r>
              <w:rPr>
                <w:rFonts w:cs="Arial"/>
                <w:sz w:val="18"/>
                <w:szCs w:val="18"/>
              </w:rPr>
              <w:t xml:space="preserve"> </w:t>
            </w:r>
            <w:r>
              <w:rPr>
                <w:rFonts w:cs="Arial"/>
                <w:sz w:val="18"/>
                <w:szCs w:val="18"/>
              </w:rPr>
              <w:fldChar w:fldCharType="begin"/>
            </w:r>
            <w:r w:rsidR="00D7267F">
              <w:rPr>
                <w:rFonts w:cs="Arial"/>
                <w:sz w:val="18"/>
                <w:szCs w:val="18"/>
              </w:rPr>
              <w:instrText>ADDIN CITAVI.PLACEHOLDER d8a6c5cb-b81f-4602-bbae-860d59356f5e PFBsYWNlaG9sZGVyPg0KICA8QWRkSW5WZXJzaW9uPjUuNS4wLjE8L0FkZEluVmVyc2lvbj4NCiAgPElkPmQ4YTZjNWNiLWI4MWYtNDYwMi1iYmFlLTg2MGQ1OTM1NmY1ZTwvSWQ+DQogIDxBc3NvY2lhdGVXaXRoUGxhY2Vob2xkZXJJZD5mYjJhODRhZi03MGQyLTRkYjUtODdjYi04OGVkMDI1MGIzYmE8L0Fzc29jaWF0ZVdpdGhQbGFjZWhvbGRlcklkPg0KICA8RW50cmllcz4NCiAgICA8RW50cnk+DQogICAgICA8SWQ+Y2U3NzgwMzEtMzc0Ny00Mjg2LWEwOTgtNzliNmNkMzM3MDU5PC9JZD4NCiAgICAgIDxSZWZlcmVuY2VJZD4wMTE3NTFiNS0wNDcxLTRhOGItYTY0ZC0yMDg3ZGU5MzFmZD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TkpPC9UZXh0Pg0KICAgIDwvVGV4dFVuaXQ+DQogIDwvVGV4dFVuaXRzPg0KPC9QbGFjZWhvbGRlcj4=</w:instrText>
            </w:r>
            <w:r>
              <w:rPr>
                <w:rFonts w:cs="Arial"/>
                <w:sz w:val="18"/>
                <w:szCs w:val="18"/>
              </w:rPr>
              <w:fldChar w:fldCharType="separate"/>
            </w:r>
            <w:bookmarkStart w:id="1272" w:name="_CTVP001d8a6c5cbb81f4602bbae860d59356f5e"/>
            <w:r w:rsidR="0086056D">
              <w:rPr>
                <w:rFonts w:cs="Arial"/>
                <w:sz w:val="18"/>
                <w:szCs w:val="18"/>
              </w:rPr>
              <w:t>(1999)</w:t>
            </w:r>
            <w:bookmarkEnd w:id="1272"/>
            <w:r>
              <w:rPr>
                <w:rFonts w:cs="Arial"/>
                <w:sz w:val="18"/>
                <w:szCs w:val="18"/>
              </w:rPr>
              <w:fldChar w:fldCharType="end"/>
            </w:r>
          </w:p>
        </w:tc>
        <w:tc>
          <w:tcPr>
            <w:tcW w:w="2210" w:type="dxa"/>
          </w:tcPr>
          <w:p w14:paraId="38D86E91" w14:textId="310FDA9A" w:rsidR="00347EEA" w:rsidRPr="00073B3D" w:rsidRDefault="00347EEA" w:rsidP="00EF69F7">
            <w:pPr>
              <w:rPr>
                <w:rFonts w:cs="Arial"/>
                <w:sz w:val="18"/>
                <w:szCs w:val="18"/>
              </w:rPr>
            </w:pPr>
            <w:r>
              <w:rPr>
                <w:rFonts w:cs="Arial"/>
                <w:sz w:val="18"/>
                <w:szCs w:val="18"/>
              </w:rPr>
              <w:t>Binding inhibition assay in chinchilla (rodent) trachea organ cultures</w:t>
            </w:r>
          </w:p>
        </w:tc>
        <w:tc>
          <w:tcPr>
            <w:tcW w:w="2210" w:type="dxa"/>
          </w:tcPr>
          <w:p w14:paraId="621691C8" w14:textId="77777777" w:rsidR="00347EEA" w:rsidRPr="00D0032A" w:rsidRDefault="00347EEA" w:rsidP="00EF69F7">
            <w:pPr>
              <w:rPr>
                <w:rFonts w:cs="Arial"/>
                <w:sz w:val="18"/>
                <w:szCs w:val="18"/>
              </w:rPr>
            </w:pPr>
            <w:r>
              <w:rPr>
                <w:rFonts w:cs="Arial"/>
                <w:sz w:val="18"/>
                <w:szCs w:val="18"/>
              </w:rPr>
              <w:t>LNnT</w:t>
            </w:r>
          </w:p>
        </w:tc>
        <w:tc>
          <w:tcPr>
            <w:tcW w:w="2210" w:type="dxa"/>
          </w:tcPr>
          <w:p w14:paraId="16E38F15" w14:textId="77777777" w:rsidR="00347EEA" w:rsidRPr="00855979" w:rsidRDefault="00347EEA" w:rsidP="00EF69F7">
            <w:pPr>
              <w:rPr>
                <w:rFonts w:cs="Arial"/>
                <w:i/>
                <w:sz w:val="18"/>
                <w:szCs w:val="18"/>
              </w:rPr>
            </w:pPr>
            <w:r w:rsidRPr="00855979">
              <w:rPr>
                <w:rFonts w:cs="Arial"/>
                <w:i/>
                <w:sz w:val="18"/>
                <w:szCs w:val="18"/>
              </w:rPr>
              <w:t>Streptococcus pneumoniae</w:t>
            </w:r>
          </w:p>
        </w:tc>
        <w:tc>
          <w:tcPr>
            <w:tcW w:w="5387" w:type="dxa"/>
          </w:tcPr>
          <w:p w14:paraId="32F4E1E9" w14:textId="77777777" w:rsidR="00347EEA" w:rsidRPr="00073B3D" w:rsidRDefault="00347EEA" w:rsidP="00EF69F7">
            <w:pPr>
              <w:rPr>
                <w:rFonts w:cs="Arial"/>
                <w:sz w:val="18"/>
                <w:szCs w:val="18"/>
              </w:rPr>
            </w:pPr>
            <w:r>
              <w:rPr>
                <w:rFonts w:cs="Arial"/>
                <w:sz w:val="18"/>
                <w:szCs w:val="18"/>
              </w:rPr>
              <w:t xml:space="preserve">Three strains of </w:t>
            </w:r>
            <w:r w:rsidRPr="006613EB">
              <w:rPr>
                <w:rFonts w:cs="Arial"/>
                <w:i/>
                <w:sz w:val="18"/>
                <w:szCs w:val="18"/>
              </w:rPr>
              <w:t>S</w:t>
            </w:r>
            <w:r>
              <w:rPr>
                <w:rFonts w:cs="Arial"/>
                <w:i/>
                <w:sz w:val="18"/>
                <w:szCs w:val="18"/>
              </w:rPr>
              <w:t>.</w:t>
            </w:r>
            <w:r w:rsidRPr="006613EB">
              <w:rPr>
                <w:rFonts w:cs="Arial"/>
                <w:i/>
                <w:sz w:val="18"/>
                <w:szCs w:val="18"/>
              </w:rPr>
              <w:t xml:space="preserve"> </w:t>
            </w:r>
            <w:r w:rsidRPr="00855979">
              <w:rPr>
                <w:rFonts w:cs="Arial"/>
                <w:i/>
                <w:sz w:val="18"/>
                <w:szCs w:val="18"/>
              </w:rPr>
              <w:t>pneumoniae</w:t>
            </w:r>
            <w:r w:rsidRPr="006613EB">
              <w:rPr>
                <w:rFonts w:cs="Arial"/>
                <w:sz w:val="18"/>
                <w:szCs w:val="18"/>
              </w:rPr>
              <w:t xml:space="preserve"> pretreat</w:t>
            </w:r>
            <w:r>
              <w:rPr>
                <w:rFonts w:cs="Arial"/>
                <w:sz w:val="18"/>
                <w:szCs w:val="18"/>
              </w:rPr>
              <w:t>ed for 30 min with LNnT (1–140 m</w:t>
            </w:r>
            <w:r w:rsidRPr="006613EB">
              <w:rPr>
                <w:rFonts w:cs="Arial"/>
                <w:sz w:val="18"/>
                <w:szCs w:val="18"/>
              </w:rPr>
              <w:t>M)</w:t>
            </w:r>
            <w:r>
              <w:rPr>
                <w:rFonts w:cs="Arial"/>
                <w:sz w:val="18"/>
                <w:szCs w:val="18"/>
              </w:rPr>
              <w:t xml:space="preserve"> </w:t>
            </w:r>
            <w:r w:rsidRPr="006613EB">
              <w:rPr>
                <w:rFonts w:cs="Arial"/>
                <w:sz w:val="18"/>
                <w:szCs w:val="18"/>
              </w:rPr>
              <w:t>demonstr</w:t>
            </w:r>
            <w:r>
              <w:rPr>
                <w:rFonts w:cs="Arial"/>
                <w:sz w:val="18"/>
                <w:szCs w:val="18"/>
              </w:rPr>
              <w:t>ated a 20–65% dose dependent decrease in</w:t>
            </w:r>
            <w:r w:rsidRPr="006613EB">
              <w:rPr>
                <w:rFonts w:cs="Arial"/>
                <w:sz w:val="18"/>
                <w:szCs w:val="18"/>
              </w:rPr>
              <w:t xml:space="preserve"> adherence</w:t>
            </w:r>
            <w:r>
              <w:rPr>
                <w:rFonts w:cs="Arial"/>
                <w:sz w:val="18"/>
                <w:szCs w:val="18"/>
              </w:rPr>
              <w:t xml:space="preserve"> to trachea epithelial cells. </w:t>
            </w:r>
          </w:p>
        </w:tc>
      </w:tr>
      <w:tr w:rsidR="00347EEA" w:rsidRPr="00073B3D" w14:paraId="72322093"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3BE81B42" w14:textId="096B6371" w:rsidR="00347EEA" w:rsidRPr="00073B3D" w:rsidRDefault="00347EEA" w:rsidP="00EF69F7">
            <w:pPr>
              <w:rPr>
                <w:rFonts w:cs="Arial"/>
                <w:sz w:val="18"/>
                <w:szCs w:val="18"/>
              </w:rPr>
            </w:pPr>
            <w:r>
              <w:rPr>
                <w:rFonts w:cs="Arial"/>
                <w:sz w:val="18"/>
                <w:szCs w:val="18"/>
              </w:rPr>
              <w:fldChar w:fldCharType="begin"/>
            </w:r>
            <w:r>
              <w:rPr>
                <w:rFonts w:cs="Arial"/>
                <w:sz w:val="18"/>
                <w:szCs w:val="18"/>
              </w:rPr>
              <w:instrText>ADDIN CITAVI.PLACEHOLDER 6d58b984-889c-4ca3-92ec-a6b682f0b2cd 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xpIGV0IGFsLjwvVGV4dD4NCiAgICA8L1RleHRVbml0Pg0KICA8L1RleHRVbml0cz4NCjwvUGxhY2Vob2xkZXI+</w:instrText>
            </w:r>
            <w:r>
              <w:rPr>
                <w:rFonts w:cs="Arial"/>
                <w:sz w:val="18"/>
                <w:szCs w:val="18"/>
              </w:rPr>
              <w:fldChar w:fldCharType="separate"/>
            </w:r>
            <w:bookmarkStart w:id="1273" w:name="_CTVP0016d58b984889c4ca392eca6b682f0b2cd"/>
            <w:r w:rsidR="0086056D">
              <w:rPr>
                <w:rFonts w:cs="Arial"/>
                <w:sz w:val="18"/>
                <w:szCs w:val="18"/>
              </w:rPr>
              <w:t>Li et al.</w:t>
            </w:r>
            <w:bookmarkEnd w:id="1273"/>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8b4a2dd6-904b-45db-a83b-6e210866ccff PFBsYWNlaG9sZGVyPg0KICA8QWRkSW5WZXJzaW9uPjUuNS4wLjE8L0FkZEluVmVyc2lvbj4NCiAgPElkPjhiNGEyZGQ2LTkwNGItNDVkYi1hODNiLTZlMjEwODY2Y2NmZjwvSWQ+DQogIDxBc3NvY2lhdGVXaXRoUGxhY2Vob2xkZXJJZD42ZDU4Yjk4NC04ODljLTRjYTMtOTJlYy1hNmI2ODJmMGIyY2Q8L0Fzc29jaWF0ZVdpdGhQbGFjZWhvbGRlcklkPg0KICA8RW50cmllcz4NCiAgICA8RW50cnk+DQogICAgICA8SWQ+ZTViMmEyOTctNWRhMC00ZWIwLWJlZGItZjczNTY4NzFiMzE1PC9JZD4NCiAgICAgIDxSZWZlcmVuY2VJZD4zZGM0NjBhMS0zNTk2LTRhNzMtODY4Ni03MTZmMjJjMmI3M2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QpPC9UZXh0Pg0KICAgIDwvVGV4dFVuaXQ+DQogIDwvVGV4dFVuaXRzPg0KPC9QbGFjZWhvbGRlcj4=</w:instrText>
            </w:r>
            <w:r>
              <w:rPr>
                <w:rFonts w:cs="Arial"/>
                <w:sz w:val="18"/>
                <w:szCs w:val="18"/>
              </w:rPr>
              <w:fldChar w:fldCharType="separate"/>
            </w:r>
            <w:bookmarkStart w:id="1274" w:name="_CTVP0018b4a2dd6904b45dba83b6e210866ccff"/>
            <w:r w:rsidR="0086056D">
              <w:rPr>
                <w:rFonts w:cs="Arial"/>
                <w:sz w:val="18"/>
                <w:szCs w:val="18"/>
              </w:rPr>
              <w:t>(2014)</w:t>
            </w:r>
            <w:bookmarkEnd w:id="1274"/>
            <w:r>
              <w:rPr>
                <w:rFonts w:cs="Arial"/>
                <w:sz w:val="18"/>
                <w:szCs w:val="18"/>
              </w:rPr>
              <w:fldChar w:fldCharType="end"/>
            </w:r>
          </w:p>
        </w:tc>
        <w:tc>
          <w:tcPr>
            <w:tcW w:w="2210" w:type="dxa"/>
          </w:tcPr>
          <w:p w14:paraId="526A7B22" w14:textId="77777777" w:rsidR="00347EEA" w:rsidRPr="00073B3D" w:rsidRDefault="00347EEA" w:rsidP="00EF69F7">
            <w:pPr>
              <w:rPr>
                <w:rFonts w:cs="Arial"/>
                <w:sz w:val="18"/>
                <w:szCs w:val="18"/>
              </w:rPr>
            </w:pPr>
            <w:r>
              <w:rPr>
                <w:rFonts w:cs="Arial"/>
                <w:sz w:val="18"/>
                <w:szCs w:val="18"/>
              </w:rPr>
              <w:t>In vivo pig challenge study</w:t>
            </w:r>
          </w:p>
        </w:tc>
        <w:tc>
          <w:tcPr>
            <w:tcW w:w="2210" w:type="dxa"/>
          </w:tcPr>
          <w:p w14:paraId="5A029E1E" w14:textId="0BE5CEC9" w:rsidR="00347EEA" w:rsidRPr="00D0032A" w:rsidRDefault="00347EEA" w:rsidP="00EF69F7">
            <w:pPr>
              <w:rPr>
                <w:rFonts w:cs="Arial"/>
                <w:sz w:val="18"/>
                <w:szCs w:val="18"/>
              </w:rPr>
            </w:pPr>
            <w:r>
              <w:rPr>
                <w:rFonts w:cs="Arial"/>
                <w:sz w:val="18"/>
                <w:szCs w:val="18"/>
              </w:rPr>
              <w:t xml:space="preserve">40% </w:t>
            </w:r>
            <w:r w:rsidR="005A719F">
              <w:rPr>
                <w:rFonts w:cs="Arial"/>
                <w:sz w:val="18"/>
                <w:szCs w:val="18"/>
              </w:rPr>
              <w:t>2’-FL</w:t>
            </w:r>
            <w:r>
              <w:rPr>
                <w:rFonts w:cs="Arial"/>
                <w:sz w:val="18"/>
                <w:szCs w:val="18"/>
              </w:rPr>
              <w:t>, 35% LNnT, 10% 6’SL (</w:t>
            </w:r>
            <w:r w:rsidRPr="006D17F1">
              <w:rPr>
                <w:rFonts w:cs="Arial"/>
                <w:sz w:val="18"/>
                <w:szCs w:val="18"/>
              </w:rPr>
              <w:t>sialyllactose</w:t>
            </w:r>
            <w:r>
              <w:rPr>
                <w:rFonts w:cs="Arial"/>
                <w:sz w:val="18"/>
                <w:szCs w:val="18"/>
              </w:rPr>
              <w:t>) and 5% 3’SL</w:t>
            </w:r>
          </w:p>
        </w:tc>
        <w:tc>
          <w:tcPr>
            <w:tcW w:w="2210" w:type="dxa"/>
          </w:tcPr>
          <w:p w14:paraId="3178CBC7" w14:textId="77777777" w:rsidR="00347EEA" w:rsidRPr="00073B3D" w:rsidRDefault="00347EEA" w:rsidP="00EF69F7">
            <w:pPr>
              <w:rPr>
                <w:rFonts w:cs="Arial"/>
                <w:sz w:val="18"/>
                <w:szCs w:val="18"/>
              </w:rPr>
            </w:pPr>
            <w:r>
              <w:rPr>
                <w:rFonts w:cs="Arial"/>
                <w:sz w:val="18"/>
                <w:szCs w:val="18"/>
              </w:rPr>
              <w:t>Rotavirus</w:t>
            </w:r>
          </w:p>
        </w:tc>
        <w:tc>
          <w:tcPr>
            <w:tcW w:w="5387" w:type="dxa"/>
          </w:tcPr>
          <w:p w14:paraId="022E53D5" w14:textId="63BBA907" w:rsidR="00347EEA" w:rsidRDefault="00347EEA" w:rsidP="00EF69F7">
            <w:pPr>
              <w:rPr>
                <w:rFonts w:cs="Arial"/>
                <w:sz w:val="18"/>
                <w:szCs w:val="18"/>
              </w:rPr>
            </w:pPr>
            <w:r w:rsidRPr="009F0A3C">
              <w:rPr>
                <w:rFonts w:cs="Arial"/>
                <w:sz w:val="18"/>
                <w:szCs w:val="18"/>
              </w:rPr>
              <w:t xml:space="preserve">The data showed that piglets fed formula containing </w:t>
            </w:r>
            <w:r>
              <w:rPr>
                <w:rFonts w:cs="Arial"/>
                <w:sz w:val="18"/>
                <w:szCs w:val="18"/>
              </w:rPr>
              <w:t>4 mg/ml of the HMO mix</w:t>
            </w:r>
            <w:r w:rsidRPr="009F0A3C">
              <w:rPr>
                <w:rFonts w:cs="Arial"/>
                <w:sz w:val="18"/>
                <w:szCs w:val="18"/>
              </w:rPr>
              <w:t xml:space="preserve"> ten days prior to rotaviral infection were as susceptible to infection as those fed control formula or </w:t>
            </w:r>
            <w:r>
              <w:rPr>
                <w:rFonts w:cs="Arial"/>
                <w:sz w:val="18"/>
                <w:szCs w:val="18"/>
              </w:rPr>
              <w:t xml:space="preserve">formula containing </w:t>
            </w:r>
            <w:r w:rsidRPr="009F0A3C">
              <w:rPr>
                <w:rFonts w:cs="Arial"/>
                <w:sz w:val="18"/>
                <w:szCs w:val="18"/>
              </w:rPr>
              <w:t>FOS/GOS. However, there was an indication that presence of HMOs reduced the ability of the virus to replicate or to re-infect cells in a second-wave of infection.</w:t>
            </w:r>
            <w:r>
              <w:rPr>
                <w:rFonts w:cs="Arial"/>
                <w:sz w:val="18"/>
                <w:szCs w:val="18"/>
              </w:rPr>
              <w:t xml:space="preserve"> The effect of </w:t>
            </w:r>
            <w:r w:rsidR="005A719F">
              <w:rPr>
                <w:rFonts w:cs="Arial"/>
                <w:sz w:val="18"/>
                <w:szCs w:val="18"/>
              </w:rPr>
              <w:t>2’-FL</w:t>
            </w:r>
            <w:r>
              <w:rPr>
                <w:rFonts w:cs="Arial"/>
                <w:sz w:val="18"/>
                <w:szCs w:val="18"/>
              </w:rPr>
              <w:t xml:space="preserve"> and LNnT in comparison to the 3’SL and 6’SL cannot be determined and the challenge study is inconsistent with the proposed use of </w:t>
            </w:r>
            <w:r w:rsidR="005A719F">
              <w:rPr>
                <w:rFonts w:cs="Arial"/>
                <w:sz w:val="18"/>
                <w:szCs w:val="18"/>
              </w:rPr>
              <w:t>2’-FL</w:t>
            </w:r>
            <w:r>
              <w:rPr>
                <w:rFonts w:cs="Arial"/>
                <w:sz w:val="18"/>
                <w:szCs w:val="18"/>
              </w:rPr>
              <w:t xml:space="preserve"> and LNnT.</w:t>
            </w:r>
          </w:p>
          <w:p w14:paraId="4652D13E" w14:textId="77777777" w:rsidR="00347EEA" w:rsidRPr="00073B3D" w:rsidRDefault="00347EEA" w:rsidP="00EF69F7">
            <w:pPr>
              <w:rPr>
                <w:rFonts w:cs="Arial"/>
                <w:sz w:val="18"/>
                <w:szCs w:val="18"/>
              </w:rPr>
            </w:pPr>
            <w:r>
              <w:rPr>
                <w:rFonts w:cs="Arial"/>
                <w:sz w:val="18"/>
                <w:szCs w:val="18"/>
              </w:rPr>
              <w:t>Excluded from assessment due to use of 6’SL and 3’SL.</w:t>
            </w:r>
          </w:p>
        </w:tc>
      </w:tr>
      <w:tr w:rsidR="00347EEA" w:rsidRPr="00073B3D" w14:paraId="1FF9C044"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08188B36" w14:textId="45277ED0" w:rsidR="00347EEA" w:rsidRDefault="00347EEA" w:rsidP="00EF69F7">
            <w:pPr>
              <w:rPr>
                <w:rFonts w:cs="Arial"/>
                <w:sz w:val="18"/>
                <w:szCs w:val="18"/>
              </w:rPr>
            </w:pPr>
            <w:r>
              <w:rPr>
                <w:rFonts w:cs="Arial"/>
                <w:sz w:val="18"/>
                <w:szCs w:val="18"/>
              </w:rPr>
              <w:fldChar w:fldCharType="begin"/>
            </w:r>
            <w:r>
              <w:rPr>
                <w:rFonts w:cs="Arial"/>
                <w:sz w:val="18"/>
                <w:szCs w:val="18"/>
              </w:rPr>
              <w:instrText>ADDIN CITAVI.PLACEHOLDER 74e7b95e-3c33-4875-b5a1-312a21d29d58 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SG9lZmxpbmdlciBldCBhbC48L1RleHQ+DQogICAgPC9UZXh0VW5pdD4NCiAgPC9UZXh0VW5pdHM+DQo8L1BsYWNlaG9sZGVyPg==</w:instrText>
            </w:r>
            <w:r>
              <w:rPr>
                <w:rFonts w:cs="Arial"/>
                <w:sz w:val="18"/>
                <w:szCs w:val="18"/>
              </w:rPr>
              <w:fldChar w:fldCharType="separate"/>
            </w:r>
            <w:bookmarkStart w:id="1275" w:name="_CTVP00174e7b95e3c334875b5a1312a21d29d58"/>
            <w:r w:rsidR="0086056D">
              <w:rPr>
                <w:rFonts w:cs="Arial"/>
                <w:sz w:val="18"/>
                <w:szCs w:val="18"/>
              </w:rPr>
              <w:t>Hoeflinger et al.</w:t>
            </w:r>
            <w:bookmarkEnd w:id="1275"/>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3de75329-6d8b-4355-8e59-046a0f9be44d PFBsYWNlaG9sZGVyPg0KICA8QWRkSW5WZXJzaW9uPjUuNS4wLjE8L0FkZEluVmVyc2lvbj4NCiAgPElkPjNkZTc1MzI5LTZkOGItNDM1NS04ZTU5LTA0NmEwZjliZTQ0ZDwvSWQ+DQogIDxBc3NvY2lhdGVXaXRoUGxhY2Vob2xkZXJJZD43NGU3Yjk1ZS0zYzMzLTQ4NzUtYjVhMS0zMTJhMjFkMjlkNTg8L0Fzc29jaWF0ZVdpdGhQbGFjZWhvbGRlcklkPg0KICA8RW50cmllcz4NCiAgICA8RW50cnk+DQogICAgICA8SWQ+ZTAxNTRhZTYtZTc0OS00ODRjLTkyY2EtZGM3Yzk1MTI2YmUxPC9JZD4NCiAgICAgIDxSZWZlcmVuY2VJZD4yMzIyMGViMC1mNDVmLTQwZTctODM3Zi04NmI2ZjZhYzQzNTA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Sk8L1RleHQ+DQogICAgPC9UZXh0VW5pdD4NCiAgPC9UZXh0VW5pdHM+DQo8L1BsYWNlaG9sZGVyPg==</w:instrText>
            </w:r>
            <w:r>
              <w:rPr>
                <w:rFonts w:cs="Arial"/>
                <w:sz w:val="18"/>
                <w:szCs w:val="18"/>
              </w:rPr>
              <w:fldChar w:fldCharType="separate"/>
            </w:r>
            <w:bookmarkStart w:id="1276" w:name="_CTVP0013de753296d8b43558e59046a0f9be44d"/>
            <w:r w:rsidR="0086056D">
              <w:rPr>
                <w:rFonts w:cs="Arial"/>
                <w:sz w:val="18"/>
                <w:szCs w:val="18"/>
              </w:rPr>
              <w:t>(2015)</w:t>
            </w:r>
            <w:bookmarkEnd w:id="1276"/>
            <w:r>
              <w:rPr>
                <w:rFonts w:cs="Arial"/>
                <w:sz w:val="18"/>
                <w:szCs w:val="18"/>
              </w:rPr>
              <w:fldChar w:fldCharType="end"/>
            </w:r>
          </w:p>
        </w:tc>
        <w:tc>
          <w:tcPr>
            <w:tcW w:w="2210" w:type="dxa"/>
          </w:tcPr>
          <w:p w14:paraId="30A147FF" w14:textId="77777777" w:rsidR="00347EEA" w:rsidRPr="00073B3D" w:rsidRDefault="00347EEA" w:rsidP="00EF69F7">
            <w:pPr>
              <w:rPr>
                <w:rFonts w:cs="Arial"/>
                <w:sz w:val="18"/>
                <w:szCs w:val="18"/>
              </w:rPr>
            </w:pPr>
            <w:r>
              <w:rPr>
                <w:rFonts w:cs="Arial"/>
                <w:sz w:val="18"/>
                <w:szCs w:val="18"/>
              </w:rPr>
              <w:t>Carbohydrate utilisation study</w:t>
            </w:r>
          </w:p>
        </w:tc>
        <w:tc>
          <w:tcPr>
            <w:tcW w:w="2210" w:type="dxa"/>
          </w:tcPr>
          <w:p w14:paraId="3653D003" w14:textId="744B5386" w:rsidR="00347EEA" w:rsidRPr="00D0032A" w:rsidRDefault="005A719F" w:rsidP="00EF69F7">
            <w:pPr>
              <w:rPr>
                <w:rFonts w:cs="Arial"/>
                <w:sz w:val="18"/>
                <w:szCs w:val="18"/>
              </w:rPr>
            </w:pPr>
            <w:r>
              <w:rPr>
                <w:rFonts w:cs="Arial"/>
                <w:sz w:val="18"/>
                <w:szCs w:val="18"/>
              </w:rPr>
              <w:t>2’-FL</w:t>
            </w:r>
            <w:r w:rsidR="00347EEA">
              <w:rPr>
                <w:rFonts w:cs="Arial"/>
                <w:sz w:val="18"/>
                <w:szCs w:val="18"/>
              </w:rPr>
              <w:t>, LNnT and 6’SL</w:t>
            </w:r>
          </w:p>
        </w:tc>
        <w:tc>
          <w:tcPr>
            <w:tcW w:w="2210" w:type="dxa"/>
          </w:tcPr>
          <w:p w14:paraId="485FDCC7" w14:textId="77777777" w:rsidR="00347EEA" w:rsidRPr="00124851" w:rsidRDefault="00347EEA" w:rsidP="00EF69F7">
            <w:pPr>
              <w:rPr>
                <w:rFonts w:cs="Arial"/>
                <w:sz w:val="18"/>
                <w:szCs w:val="18"/>
              </w:rPr>
            </w:pPr>
            <w:r w:rsidRPr="00124851">
              <w:rPr>
                <w:rFonts w:cs="Arial"/>
                <w:sz w:val="18"/>
                <w:szCs w:val="18"/>
              </w:rPr>
              <w:t>Nine</w:t>
            </w:r>
          </w:p>
          <w:p w14:paraId="20A5A865" w14:textId="77777777" w:rsidR="00347EEA" w:rsidRPr="00073B3D" w:rsidRDefault="00347EEA" w:rsidP="00EF69F7">
            <w:pPr>
              <w:rPr>
                <w:rFonts w:cs="Arial"/>
                <w:sz w:val="18"/>
                <w:szCs w:val="18"/>
              </w:rPr>
            </w:pPr>
            <w:r w:rsidRPr="00124851">
              <w:rPr>
                <w:rFonts w:cs="Arial"/>
                <w:sz w:val="18"/>
                <w:szCs w:val="18"/>
              </w:rPr>
              <w:t xml:space="preserve">pathogenic and two nonpathogenic </w:t>
            </w:r>
            <w:r w:rsidRPr="000241A6">
              <w:rPr>
                <w:rFonts w:cs="Arial"/>
                <w:i/>
                <w:sz w:val="18"/>
                <w:szCs w:val="18"/>
              </w:rPr>
              <w:t>Enterobacteriaceae</w:t>
            </w:r>
            <w:r w:rsidRPr="00124851">
              <w:rPr>
                <w:rFonts w:cs="Arial"/>
                <w:sz w:val="18"/>
                <w:szCs w:val="18"/>
              </w:rPr>
              <w:t xml:space="preserve"> strains</w:t>
            </w:r>
          </w:p>
        </w:tc>
        <w:tc>
          <w:tcPr>
            <w:tcW w:w="5387" w:type="dxa"/>
          </w:tcPr>
          <w:p w14:paraId="0E39E5F7" w14:textId="76D0899A" w:rsidR="00347EEA" w:rsidRDefault="00347EEA" w:rsidP="00EF69F7">
            <w:pPr>
              <w:rPr>
                <w:rFonts w:cs="Arial"/>
                <w:sz w:val="18"/>
                <w:szCs w:val="18"/>
              </w:rPr>
            </w:pPr>
            <w:r>
              <w:rPr>
                <w:rFonts w:cs="Arial"/>
                <w:sz w:val="18"/>
                <w:szCs w:val="18"/>
              </w:rPr>
              <w:t xml:space="preserve">All 11 strains tested were unable to utilise the HMO as a sole carbon source supplemented at a concentration of 1% (w/v). This study demonstrates that these </w:t>
            </w:r>
            <w:r w:rsidRPr="000241A6">
              <w:rPr>
                <w:rFonts w:cs="Arial"/>
                <w:i/>
                <w:sz w:val="18"/>
                <w:szCs w:val="18"/>
              </w:rPr>
              <w:t>Enterobacteriaceae</w:t>
            </w:r>
            <w:r>
              <w:rPr>
                <w:rFonts w:cs="Arial"/>
                <w:sz w:val="18"/>
                <w:szCs w:val="18"/>
              </w:rPr>
              <w:t xml:space="preserve"> will not be able to utilise </w:t>
            </w:r>
            <w:r w:rsidR="005A719F">
              <w:rPr>
                <w:rFonts w:cs="Arial"/>
                <w:sz w:val="18"/>
                <w:szCs w:val="18"/>
              </w:rPr>
              <w:t>2’-FL</w:t>
            </w:r>
            <w:r>
              <w:rPr>
                <w:rFonts w:cs="Arial"/>
                <w:sz w:val="18"/>
                <w:szCs w:val="18"/>
              </w:rPr>
              <w:t xml:space="preserve"> and LNnT for growth but it does not demonstrate an inhibitory or anti-infective mechanism. </w:t>
            </w:r>
          </w:p>
          <w:p w14:paraId="5E37DBD7" w14:textId="77777777" w:rsidR="00347EEA" w:rsidRDefault="00347EEA" w:rsidP="00EF69F7">
            <w:pPr>
              <w:rPr>
                <w:rFonts w:cs="Arial"/>
                <w:sz w:val="18"/>
                <w:szCs w:val="18"/>
              </w:rPr>
            </w:pPr>
            <w:r>
              <w:rPr>
                <w:rFonts w:cs="Arial"/>
                <w:sz w:val="18"/>
                <w:szCs w:val="18"/>
              </w:rPr>
              <w:t>Excluded from assessment of anti-infective effect as the study does not address an inhibitory mechanism.</w:t>
            </w:r>
          </w:p>
        </w:tc>
      </w:tr>
      <w:tr w:rsidR="00347EEA" w:rsidRPr="00073B3D" w14:paraId="4CAD691D"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4B51BF87" w14:textId="612068A1" w:rsidR="00347EEA" w:rsidRDefault="00347EEA" w:rsidP="00EF69F7">
            <w:pPr>
              <w:rPr>
                <w:rFonts w:cs="Arial"/>
                <w:sz w:val="18"/>
                <w:szCs w:val="18"/>
              </w:rPr>
            </w:pPr>
            <w:r>
              <w:rPr>
                <w:rFonts w:cs="Arial"/>
                <w:sz w:val="18"/>
                <w:szCs w:val="18"/>
              </w:rPr>
              <w:fldChar w:fldCharType="begin"/>
            </w:r>
            <w:r>
              <w:rPr>
                <w:rFonts w:cs="Arial"/>
                <w:sz w:val="18"/>
                <w:szCs w:val="18"/>
              </w:rPr>
              <w:instrText>ADDIN CITAVI.PLACEHOLDER 17f49a07-b6ef-42a7-bb07-32440eb23d4d 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hdWdtZW50cyB0aGUgYWRhcHRpdmUgcmVzcG9uc2UgdG8gZXh0ZW5zaXZlIGludGVzdGluYWw8L1RpdGxlPg0KICAgICAgICA8Vm9sdW1lPjMxMDwvVm9sdW1lPg0KICAgICAgICA8WWVhcj4yMDE2PC9ZZWFyPg0KICAgICAgPC9SZWZlcmVuY2U+DQogICAgPC9FbnRyeT4NCiAgPC9FbnRyaWVzPg0KICA8VGV4dD5NZXpvZmY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1lem9mZiBldCBhbC48L1RleHQ+DQogICAgPC9UZXh0VW5pdD4NCiAgPC9UZXh0VW5pdHM+DQo8L1BsYWNlaG9sZGVyPg==</w:instrText>
            </w:r>
            <w:r>
              <w:rPr>
                <w:rFonts w:cs="Arial"/>
                <w:sz w:val="18"/>
                <w:szCs w:val="18"/>
              </w:rPr>
              <w:fldChar w:fldCharType="separate"/>
            </w:r>
            <w:bookmarkStart w:id="1277" w:name="_CTVP00117f49a07b6ef42a7bb0732440eb23d4d"/>
            <w:r w:rsidR="0086056D">
              <w:rPr>
                <w:rFonts w:cs="Arial"/>
                <w:sz w:val="18"/>
                <w:szCs w:val="18"/>
              </w:rPr>
              <w:t>Mezoff et al.</w:t>
            </w:r>
            <w:bookmarkEnd w:id="1277"/>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344363f6-da19-4ad1-b05e-fe281227a5f1 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Pr>
                <w:rFonts w:cs="Arial"/>
                <w:sz w:val="18"/>
                <w:szCs w:val="18"/>
              </w:rPr>
              <w:fldChar w:fldCharType="separate"/>
            </w:r>
            <w:bookmarkStart w:id="1278" w:name="_CTVP001344363f6da194ad1b05efe281227a5f1"/>
            <w:r w:rsidR="0086056D">
              <w:rPr>
                <w:rFonts w:cs="Arial"/>
                <w:sz w:val="18"/>
                <w:szCs w:val="18"/>
              </w:rPr>
              <w:t>(2016)</w:t>
            </w:r>
            <w:bookmarkEnd w:id="1278"/>
            <w:r>
              <w:rPr>
                <w:rFonts w:cs="Arial"/>
                <w:sz w:val="18"/>
                <w:szCs w:val="18"/>
              </w:rPr>
              <w:fldChar w:fldCharType="end"/>
            </w:r>
            <w:r>
              <w:rPr>
                <w:rFonts w:cs="Arial"/>
                <w:sz w:val="18"/>
                <w:szCs w:val="18"/>
              </w:rPr>
              <w:t xml:space="preserve"> </w:t>
            </w:r>
          </w:p>
        </w:tc>
        <w:tc>
          <w:tcPr>
            <w:tcW w:w="2210" w:type="dxa"/>
          </w:tcPr>
          <w:p w14:paraId="1A2D7B2E" w14:textId="77777777" w:rsidR="00347EEA" w:rsidRPr="00073B3D" w:rsidRDefault="00347EEA" w:rsidP="00EF69F7">
            <w:pPr>
              <w:rPr>
                <w:rFonts w:cs="Arial"/>
                <w:sz w:val="18"/>
                <w:szCs w:val="18"/>
              </w:rPr>
            </w:pPr>
            <w:r>
              <w:rPr>
                <w:rFonts w:cs="Arial"/>
                <w:sz w:val="18"/>
                <w:szCs w:val="18"/>
              </w:rPr>
              <w:t>Murine resected small bowel adaptation model</w:t>
            </w:r>
          </w:p>
        </w:tc>
        <w:tc>
          <w:tcPr>
            <w:tcW w:w="2210" w:type="dxa"/>
          </w:tcPr>
          <w:p w14:paraId="5DDB6515" w14:textId="63268E40" w:rsidR="00347EEA" w:rsidRPr="00D0032A" w:rsidRDefault="005A719F" w:rsidP="00EF69F7">
            <w:pPr>
              <w:rPr>
                <w:rFonts w:cs="Arial"/>
                <w:sz w:val="18"/>
                <w:szCs w:val="18"/>
              </w:rPr>
            </w:pPr>
            <w:r>
              <w:rPr>
                <w:rFonts w:cs="Arial"/>
                <w:sz w:val="18"/>
                <w:szCs w:val="18"/>
              </w:rPr>
              <w:t>2’-FL</w:t>
            </w:r>
          </w:p>
        </w:tc>
        <w:tc>
          <w:tcPr>
            <w:tcW w:w="2210" w:type="dxa"/>
          </w:tcPr>
          <w:p w14:paraId="44C1BA82" w14:textId="77777777" w:rsidR="00347EEA" w:rsidRPr="00073B3D" w:rsidRDefault="00347EEA" w:rsidP="00EF69F7">
            <w:pPr>
              <w:rPr>
                <w:rFonts w:cs="Arial"/>
                <w:sz w:val="18"/>
                <w:szCs w:val="18"/>
              </w:rPr>
            </w:pPr>
            <w:r>
              <w:rPr>
                <w:rFonts w:cs="Arial"/>
                <w:sz w:val="18"/>
                <w:szCs w:val="18"/>
              </w:rPr>
              <w:t>Measuring apha diversity and relative abundance of intestinal bacterial families pre- and post-operation</w:t>
            </w:r>
          </w:p>
        </w:tc>
        <w:tc>
          <w:tcPr>
            <w:tcW w:w="5387" w:type="dxa"/>
          </w:tcPr>
          <w:p w14:paraId="571CEBEF" w14:textId="665FCDB1" w:rsidR="00347EEA" w:rsidRDefault="00347EEA" w:rsidP="00EF69F7">
            <w:pPr>
              <w:rPr>
                <w:rFonts w:cs="Arial"/>
                <w:sz w:val="18"/>
                <w:szCs w:val="18"/>
              </w:rPr>
            </w:pPr>
            <w:r>
              <w:rPr>
                <w:rFonts w:cs="Arial"/>
                <w:sz w:val="18"/>
                <w:szCs w:val="18"/>
              </w:rPr>
              <w:t xml:space="preserve">This study demonstrated that mice supplemented with </w:t>
            </w:r>
            <w:r w:rsidR="005A719F">
              <w:rPr>
                <w:rFonts w:cs="Arial"/>
                <w:sz w:val="18"/>
                <w:szCs w:val="18"/>
              </w:rPr>
              <w:t>2’-FL</w:t>
            </w:r>
            <w:r>
              <w:rPr>
                <w:rFonts w:cs="Arial"/>
                <w:sz w:val="18"/>
                <w:szCs w:val="18"/>
              </w:rPr>
              <w:t xml:space="preserve"> have a lower relative abundance of </w:t>
            </w:r>
            <w:r w:rsidRPr="000241A6">
              <w:rPr>
                <w:rFonts w:cs="Arial"/>
                <w:i/>
                <w:sz w:val="18"/>
                <w:szCs w:val="18"/>
              </w:rPr>
              <w:t>Enterobacteriaceae</w:t>
            </w:r>
            <w:r>
              <w:rPr>
                <w:rFonts w:cs="Arial"/>
                <w:sz w:val="18"/>
                <w:szCs w:val="18"/>
              </w:rPr>
              <w:t xml:space="preserve"> in resected bowel compared to control. This study does not demonstrate an inh</w:t>
            </w:r>
            <w:r w:rsidRPr="00035E9B">
              <w:rPr>
                <w:rFonts w:cs="Arial"/>
                <w:sz w:val="18"/>
                <w:szCs w:val="18"/>
              </w:rPr>
              <w:t xml:space="preserve">ibitory or ant-infective effect, rather that bacterial families including </w:t>
            </w:r>
            <w:r>
              <w:rPr>
                <w:rFonts w:cs="Arial"/>
                <w:i/>
                <w:sz w:val="18"/>
                <w:szCs w:val="18"/>
              </w:rPr>
              <w:t xml:space="preserve">Clostridiaceae </w:t>
            </w:r>
            <w:r>
              <w:rPr>
                <w:rFonts w:cs="Arial"/>
                <w:sz w:val="18"/>
                <w:szCs w:val="18"/>
              </w:rPr>
              <w:t xml:space="preserve">and </w:t>
            </w:r>
            <w:r w:rsidRPr="000241A6">
              <w:rPr>
                <w:rFonts w:cs="Arial"/>
                <w:i/>
                <w:sz w:val="18"/>
                <w:szCs w:val="18"/>
              </w:rPr>
              <w:t>Lactobacillaceae</w:t>
            </w:r>
            <w:r>
              <w:rPr>
                <w:rFonts w:cs="Arial"/>
                <w:sz w:val="18"/>
                <w:szCs w:val="18"/>
              </w:rPr>
              <w:t xml:space="preserve"> </w:t>
            </w:r>
            <w:r>
              <w:rPr>
                <w:rFonts w:cs="Arial"/>
                <w:sz w:val="18"/>
                <w:szCs w:val="18"/>
              </w:rPr>
              <w:lastRenderedPageBreak/>
              <w:t xml:space="preserve">had a growth advantage in the presence of </w:t>
            </w:r>
            <w:r w:rsidR="005A719F">
              <w:rPr>
                <w:rFonts w:cs="Arial"/>
                <w:sz w:val="18"/>
                <w:szCs w:val="18"/>
              </w:rPr>
              <w:t>2’-FL</w:t>
            </w:r>
            <w:r>
              <w:rPr>
                <w:rFonts w:cs="Arial"/>
                <w:sz w:val="18"/>
                <w:szCs w:val="18"/>
              </w:rPr>
              <w:t xml:space="preserve"> as their relative abundance increased relative to control. </w:t>
            </w:r>
          </w:p>
          <w:p w14:paraId="0B942072" w14:textId="77777777" w:rsidR="00347EEA" w:rsidRDefault="00347EEA" w:rsidP="00EF69F7">
            <w:pPr>
              <w:rPr>
                <w:rFonts w:cs="Arial"/>
                <w:sz w:val="18"/>
                <w:szCs w:val="18"/>
              </w:rPr>
            </w:pPr>
            <w:r w:rsidRPr="00D02DDD">
              <w:rPr>
                <w:rFonts w:cs="Arial"/>
                <w:sz w:val="18"/>
                <w:szCs w:val="18"/>
              </w:rPr>
              <w:t>Excluded from assessment of anti-infective effect as the study does not address an inhibitory mechanism.</w:t>
            </w:r>
          </w:p>
        </w:tc>
      </w:tr>
      <w:tr w:rsidR="00347EEA" w:rsidRPr="00DC08B0" w14:paraId="2CB63C35"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33A6641D" w14:textId="2444FAC4" w:rsidR="00347EEA" w:rsidRPr="00DC08B0" w:rsidRDefault="00347EEA" w:rsidP="00EF69F7">
            <w:pPr>
              <w:rPr>
                <w:rFonts w:cs="Arial"/>
                <w:sz w:val="18"/>
                <w:szCs w:val="18"/>
              </w:rPr>
            </w:pPr>
            <w:r>
              <w:rPr>
                <w:rFonts w:cs="Arial"/>
                <w:sz w:val="18"/>
                <w:szCs w:val="18"/>
              </w:rPr>
              <w:lastRenderedPageBreak/>
              <w:fldChar w:fldCharType="begin"/>
            </w:r>
            <w:r w:rsidR="00B80442">
              <w:rPr>
                <w:rFonts w:cs="Arial"/>
                <w:sz w:val="18"/>
                <w:szCs w:val="18"/>
              </w:rPr>
              <w:instrText>ADDIN CITAVI.PLACEHOLDER cb20c617-49a7-491d-8137-6cff16a9781f 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DaWxpZWJvcmcgZXQgYWwuPC9UZXh0Pg0KICAgIDwvVGV4dFVuaXQ+DQogIDwvVGV4dFVuaXRzPg0KPC9QbGFjZWhvbGRlcj4=</w:instrText>
            </w:r>
            <w:r>
              <w:rPr>
                <w:rFonts w:cs="Arial"/>
                <w:sz w:val="18"/>
                <w:szCs w:val="18"/>
              </w:rPr>
              <w:fldChar w:fldCharType="separate"/>
            </w:r>
            <w:bookmarkStart w:id="1279" w:name="_CTVP001cb20c61749a7491d81376cff16a9781f"/>
            <w:r w:rsidR="0086056D">
              <w:rPr>
                <w:rFonts w:cs="Arial"/>
                <w:sz w:val="18"/>
                <w:szCs w:val="18"/>
              </w:rPr>
              <w:t>Cilieborg et al.</w:t>
            </w:r>
            <w:bookmarkEnd w:id="1279"/>
            <w:r>
              <w:rPr>
                <w:rFonts w:cs="Arial"/>
                <w:sz w:val="18"/>
                <w:szCs w:val="18"/>
              </w:rPr>
              <w:fldChar w:fldCharType="end"/>
            </w:r>
            <w:r>
              <w:rPr>
                <w:rFonts w:cs="Arial"/>
                <w:sz w:val="18"/>
                <w:szCs w:val="18"/>
              </w:rPr>
              <w:t xml:space="preserve"> </w:t>
            </w:r>
            <w:r>
              <w:rPr>
                <w:rFonts w:cs="Arial"/>
                <w:sz w:val="18"/>
                <w:szCs w:val="18"/>
              </w:rPr>
              <w:fldChar w:fldCharType="begin"/>
            </w:r>
            <w:r w:rsidR="00B80442">
              <w:rPr>
                <w:rFonts w:cs="Arial"/>
                <w:sz w:val="18"/>
                <w:szCs w:val="18"/>
              </w:rPr>
              <w:instrText>ADDIN CITAVI.PLACEHOLDER 9c2d31d0-8ab6-4953-835d-9ab5145ba0d9 PFBsYWNlaG9sZGVyPg0KICA8QWRkSW5WZXJzaW9uPjUuNS4wLjE8L0FkZEluVmVyc2lvbj4NCiAgPElkPjljMmQzMWQwLThhYjYtNDk1My04MzVkLTlhYjUxNDViYTBkOTwvSWQ+DQogIDxBc3NvY2lhdGVXaXRoUGxhY2Vob2xkZXJJZD5jYjIwYzYxNy00OWE3LTQ5MWQtODEzNy02Y2ZmMTZhOTc4MWY8L0Fzc29jaWF0ZVdpdGhQbGFjZWhvbGRlcklkPg0KICA8RW50cmllcz4NCiAgICA8RW50cnk+DQogICAgICA8SWQ+ZjU0ZjJiZTItOWUyNy00NjZiLThlMDAtYmMyMTEwZTA4YWFhPC9JZD4NCiAgICAgIDxSZWZlcmVuY2VJZD4xMjQ2MzgwZC02ZDQwLTRmY2MtYTBiNC1jZmZiYTk4ZmE0NW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zEwPC9uPg0KICA8aW4+dHJ1ZTwvaW4+DQogIDxvcz4zMTA8L29zPg0KICA8cHM+MzEwPC9wcz4NCjwvc3A+DQo8ZXA+DQogIDxuPjMxODwvbj4NCiAgPGluPnRydWU8L2luPg0KICA8b3M+MzE4PC9vcz4NCiAgPHBzPjMxODwvcHM+DQo8L2VwPg0KPG9zPjMxMC0zMTg8L29zPl1dPjwvUGFnZVJhbmdlPg0KICAgICAgICA8RW5kUGFnZT4zMTg8L0VuZFBhZ2U+DQogICAgICAgIDxTdGFydFBhZ2U+MzEw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yk8L1RleHQ+DQogICAgPC9UZXh0VW5pdD4NCiAgPC9UZXh0VW5pdHM+DQo8L1BsYWNlaG9sZGVyPg==</w:instrText>
            </w:r>
            <w:r>
              <w:rPr>
                <w:rFonts w:cs="Arial"/>
                <w:sz w:val="18"/>
                <w:szCs w:val="18"/>
              </w:rPr>
              <w:fldChar w:fldCharType="separate"/>
            </w:r>
            <w:bookmarkStart w:id="1280" w:name="_CTVP0019c2d31d08ab64953835d9ab5145ba0d9"/>
            <w:r w:rsidR="0086056D">
              <w:rPr>
                <w:rFonts w:cs="Arial"/>
                <w:sz w:val="18"/>
                <w:szCs w:val="18"/>
              </w:rPr>
              <w:t>(2017)</w:t>
            </w:r>
            <w:bookmarkEnd w:id="1280"/>
            <w:r>
              <w:rPr>
                <w:rFonts w:cs="Arial"/>
                <w:sz w:val="18"/>
                <w:szCs w:val="18"/>
              </w:rPr>
              <w:fldChar w:fldCharType="end"/>
            </w:r>
          </w:p>
        </w:tc>
        <w:tc>
          <w:tcPr>
            <w:tcW w:w="2210" w:type="dxa"/>
          </w:tcPr>
          <w:p w14:paraId="115B7991" w14:textId="77777777" w:rsidR="00347EEA" w:rsidRPr="00DC08B0" w:rsidRDefault="00347EEA" w:rsidP="00347EEA">
            <w:pPr>
              <w:pStyle w:val="ListParagraph"/>
              <w:widowControl/>
              <w:numPr>
                <w:ilvl w:val="0"/>
                <w:numId w:val="46"/>
              </w:numPr>
              <w:rPr>
                <w:rFonts w:cs="Arial"/>
                <w:sz w:val="18"/>
                <w:szCs w:val="18"/>
              </w:rPr>
            </w:pPr>
            <w:r w:rsidRPr="00DC08B0">
              <w:rPr>
                <w:sz w:val="18"/>
                <w:szCs w:val="18"/>
              </w:rPr>
              <w:t>Binding inhibition assay in pig jejunal epithelium cell line PSIc1</w:t>
            </w:r>
          </w:p>
          <w:p w14:paraId="7D5358A8" w14:textId="77777777" w:rsidR="00347EEA" w:rsidRPr="00DC08B0" w:rsidRDefault="00347EEA" w:rsidP="00347EEA">
            <w:pPr>
              <w:pStyle w:val="ListParagraph"/>
              <w:widowControl/>
              <w:numPr>
                <w:ilvl w:val="0"/>
                <w:numId w:val="46"/>
              </w:numPr>
              <w:rPr>
                <w:rFonts w:cs="Arial"/>
                <w:sz w:val="18"/>
                <w:szCs w:val="18"/>
              </w:rPr>
            </w:pPr>
            <w:r w:rsidRPr="00DC08B0">
              <w:rPr>
                <w:rFonts w:cs="Arial"/>
                <w:sz w:val="18"/>
                <w:szCs w:val="18"/>
              </w:rPr>
              <w:t>In vivo pig challenge study</w:t>
            </w:r>
          </w:p>
        </w:tc>
        <w:tc>
          <w:tcPr>
            <w:tcW w:w="2210" w:type="dxa"/>
          </w:tcPr>
          <w:p w14:paraId="017D32F3" w14:textId="6B556F11" w:rsidR="00347EEA" w:rsidRPr="00DC08B0" w:rsidRDefault="005A719F" w:rsidP="00EF69F7">
            <w:pPr>
              <w:rPr>
                <w:rFonts w:cs="Arial"/>
                <w:sz w:val="18"/>
                <w:szCs w:val="18"/>
              </w:rPr>
            </w:pPr>
            <w:r>
              <w:rPr>
                <w:rFonts w:cs="Arial"/>
                <w:sz w:val="18"/>
                <w:szCs w:val="18"/>
              </w:rPr>
              <w:t>2’-FL</w:t>
            </w:r>
          </w:p>
        </w:tc>
        <w:tc>
          <w:tcPr>
            <w:tcW w:w="2210" w:type="dxa"/>
          </w:tcPr>
          <w:p w14:paraId="3B1848F4" w14:textId="77777777" w:rsidR="00347EEA" w:rsidRPr="00DC08B0" w:rsidRDefault="00347EEA" w:rsidP="00EF69F7">
            <w:pPr>
              <w:rPr>
                <w:rFonts w:cs="Arial"/>
                <w:sz w:val="18"/>
                <w:szCs w:val="18"/>
              </w:rPr>
            </w:pPr>
            <w:r w:rsidRPr="00DC08B0">
              <w:rPr>
                <w:rFonts w:cs="Arial"/>
                <w:sz w:val="18"/>
                <w:szCs w:val="18"/>
              </w:rPr>
              <w:t xml:space="preserve">Enterotoxigenic </w:t>
            </w:r>
            <w:r w:rsidRPr="00DC08B0">
              <w:rPr>
                <w:rFonts w:cs="Arial"/>
                <w:i/>
                <w:sz w:val="18"/>
                <w:szCs w:val="18"/>
              </w:rPr>
              <w:t>Escherichia coli</w:t>
            </w:r>
            <w:r w:rsidRPr="00DC08B0">
              <w:rPr>
                <w:rFonts w:cs="Arial"/>
                <w:sz w:val="18"/>
                <w:szCs w:val="18"/>
              </w:rPr>
              <w:t xml:space="preserve"> F18 and non-pathogenic </w:t>
            </w:r>
            <w:r w:rsidRPr="00DC08B0">
              <w:rPr>
                <w:rFonts w:cs="Arial"/>
                <w:i/>
                <w:sz w:val="18"/>
                <w:szCs w:val="18"/>
              </w:rPr>
              <w:t>E. coli</w:t>
            </w:r>
            <w:r w:rsidRPr="00DC08B0">
              <w:rPr>
                <w:rFonts w:cs="Arial"/>
                <w:sz w:val="18"/>
                <w:szCs w:val="18"/>
              </w:rPr>
              <w:t xml:space="preserve"> ATCC 25922</w:t>
            </w:r>
          </w:p>
        </w:tc>
        <w:tc>
          <w:tcPr>
            <w:tcW w:w="5387" w:type="dxa"/>
          </w:tcPr>
          <w:p w14:paraId="2DB386B8" w14:textId="1BF6F285" w:rsidR="00347EEA" w:rsidRPr="00DC08B0" w:rsidRDefault="00347EEA" w:rsidP="00347EEA">
            <w:pPr>
              <w:pStyle w:val="ListParagraph"/>
              <w:widowControl/>
              <w:numPr>
                <w:ilvl w:val="0"/>
                <w:numId w:val="47"/>
              </w:numPr>
              <w:rPr>
                <w:rFonts w:cs="Arial"/>
                <w:sz w:val="18"/>
                <w:szCs w:val="18"/>
              </w:rPr>
            </w:pPr>
            <w:r>
              <w:rPr>
                <w:sz w:val="18"/>
                <w:szCs w:val="18"/>
              </w:rPr>
              <w:t xml:space="preserve">Incubation of </w:t>
            </w:r>
            <w:r w:rsidR="005A719F">
              <w:rPr>
                <w:sz w:val="18"/>
                <w:szCs w:val="18"/>
              </w:rPr>
              <w:t>2’-FL</w:t>
            </w:r>
            <w:r>
              <w:rPr>
                <w:sz w:val="18"/>
                <w:szCs w:val="18"/>
              </w:rPr>
              <w:t xml:space="preserve"> at concentrations of 1 mg/ml or 5 mg/ml with e</w:t>
            </w:r>
            <w:r w:rsidRPr="00DC08B0">
              <w:rPr>
                <w:sz w:val="18"/>
                <w:szCs w:val="18"/>
              </w:rPr>
              <w:t xml:space="preserve">nterotoxigenic </w:t>
            </w:r>
            <w:r w:rsidRPr="00DC08B0">
              <w:rPr>
                <w:i/>
                <w:sz w:val="18"/>
                <w:szCs w:val="18"/>
              </w:rPr>
              <w:t>E. coli</w:t>
            </w:r>
            <w:r>
              <w:rPr>
                <w:sz w:val="18"/>
                <w:szCs w:val="18"/>
              </w:rPr>
              <w:t xml:space="preserve"> immediately prior to inoculation onto </w:t>
            </w:r>
            <w:r w:rsidRPr="00DC08B0">
              <w:rPr>
                <w:sz w:val="18"/>
                <w:szCs w:val="18"/>
              </w:rPr>
              <w:t>PSIc1</w:t>
            </w:r>
            <w:r>
              <w:rPr>
                <w:sz w:val="18"/>
                <w:szCs w:val="18"/>
              </w:rPr>
              <w:t xml:space="preserve"> cell line resulted in less than 20% and greater than 70% inhibition of cell adhesion, respectively, in comparison to saline control. Adhesion of non-pathogenic </w:t>
            </w:r>
            <w:r w:rsidRPr="00DC08B0">
              <w:rPr>
                <w:i/>
                <w:sz w:val="18"/>
                <w:szCs w:val="18"/>
              </w:rPr>
              <w:t>E. coli</w:t>
            </w:r>
            <w:r>
              <w:rPr>
                <w:sz w:val="18"/>
                <w:szCs w:val="18"/>
              </w:rPr>
              <w:t xml:space="preserve"> strain to </w:t>
            </w:r>
            <w:r w:rsidRPr="00DC08B0">
              <w:rPr>
                <w:sz w:val="18"/>
                <w:szCs w:val="18"/>
              </w:rPr>
              <w:t>PSIc1</w:t>
            </w:r>
            <w:r>
              <w:rPr>
                <w:sz w:val="18"/>
                <w:szCs w:val="18"/>
              </w:rPr>
              <w:t xml:space="preserve"> cell line was not inhibited by </w:t>
            </w:r>
            <w:r w:rsidR="005A719F">
              <w:rPr>
                <w:sz w:val="18"/>
                <w:szCs w:val="18"/>
              </w:rPr>
              <w:t>2’-FL</w:t>
            </w:r>
            <w:r>
              <w:rPr>
                <w:sz w:val="18"/>
                <w:szCs w:val="18"/>
              </w:rPr>
              <w:t xml:space="preserve"> at either 1 or 5 mg/ml.</w:t>
            </w:r>
          </w:p>
          <w:p w14:paraId="5B440A1F" w14:textId="3B545821" w:rsidR="00347EEA" w:rsidRDefault="00347EEA" w:rsidP="00347EEA">
            <w:pPr>
              <w:pStyle w:val="ListParagraph"/>
              <w:widowControl/>
              <w:numPr>
                <w:ilvl w:val="0"/>
                <w:numId w:val="47"/>
              </w:numPr>
              <w:rPr>
                <w:rFonts w:cs="Arial"/>
                <w:sz w:val="18"/>
                <w:szCs w:val="18"/>
              </w:rPr>
            </w:pPr>
            <w:r>
              <w:rPr>
                <w:rFonts w:cs="Arial"/>
                <w:sz w:val="18"/>
                <w:szCs w:val="18"/>
              </w:rPr>
              <w:t>N</w:t>
            </w:r>
            <w:r w:rsidRPr="00DC08B0">
              <w:rPr>
                <w:rFonts w:cs="Arial"/>
                <w:sz w:val="18"/>
                <w:szCs w:val="18"/>
              </w:rPr>
              <w:t>ew born,</w:t>
            </w:r>
            <w:r>
              <w:rPr>
                <w:rFonts w:cs="Arial"/>
                <w:sz w:val="18"/>
                <w:szCs w:val="18"/>
              </w:rPr>
              <w:t xml:space="preserve"> caesarean-derived piglets</w:t>
            </w:r>
            <w:r w:rsidRPr="00DC08B0">
              <w:rPr>
                <w:rFonts w:cs="Arial"/>
                <w:sz w:val="18"/>
                <w:szCs w:val="18"/>
              </w:rPr>
              <w:t xml:space="preserve"> fed </w:t>
            </w:r>
            <w:r>
              <w:rPr>
                <w:rFonts w:cs="Arial"/>
                <w:sz w:val="18"/>
                <w:szCs w:val="18"/>
              </w:rPr>
              <w:t>m</w:t>
            </w:r>
            <w:r w:rsidRPr="00DC08B0">
              <w:rPr>
                <w:rFonts w:cs="Arial"/>
                <w:sz w:val="18"/>
                <w:szCs w:val="18"/>
              </w:rPr>
              <w:t xml:space="preserve">ilk formula supplemented with 10 mg/ml of </w:t>
            </w:r>
            <w:r w:rsidR="005A719F">
              <w:rPr>
                <w:rFonts w:cs="Arial"/>
                <w:sz w:val="18"/>
                <w:szCs w:val="18"/>
              </w:rPr>
              <w:t>2’-FL</w:t>
            </w:r>
            <w:r>
              <w:rPr>
                <w:rFonts w:cs="Arial"/>
                <w:sz w:val="18"/>
                <w:szCs w:val="18"/>
              </w:rPr>
              <w:t xml:space="preserve"> were not protected from developing</w:t>
            </w:r>
            <w:r w:rsidRPr="006104B6">
              <w:rPr>
                <w:rFonts w:cs="Arial"/>
                <w:sz w:val="18"/>
                <w:szCs w:val="18"/>
              </w:rPr>
              <w:t xml:space="preserve"> diarrhoea when</w:t>
            </w:r>
            <w:r>
              <w:rPr>
                <w:rFonts w:cs="Arial"/>
                <w:sz w:val="18"/>
                <w:szCs w:val="18"/>
              </w:rPr>
              <w:t xml:space="preserve"> challenged with</w:t>
            </w:r>
            <w:r w:rsidRPr="006104B6">
              <w:rPr>
                <w:rFonts w:cs="Arial"/>
                <w:sz w:val="18"/>
                <w:szCs w:val="18"/>
              </w:rPr>
              <w:t xml:space="preserve"> </w:t>
            </w:r>
            <w:r w:rsidRPr="006104B6">
              <w:rPr>
                <w:rFonts w:cs="Arial"/>
                <w:i/>
                <w:sz w:val="18"/>
                <w:szCs w:val="18"/>
              </w:rPr>
              <w:t>E. coli</w:t>
            </w:r>
            <w:r w:rsidRPr="006104B6">
              <w:rPr>
                <w:rFonts w:cs="Arial"/>
                <w:sz w:val="18"/>
                <w:szCs w:val="18"/>
              </w:rPr>
              <w:t xml:space="preserve"> F18 was</w:t>
            </w:r>
            <w:r>
              <w:rPr>
                <w:rFonts w:cs="Arial"/>
                <w:sz w:val="18"/>
                <w:szCs w:val="18"/>
              </w:rPr>
              <w:t xml:space="preserve"> </w:t>
            </w:r>
            <w:r w:rsidRPr="006104B6">
              <w:rPr>
                <w:rFonts w:cs="Arial"/>
                <w:sz w:val="18"/>
                <w:szCs w:val="18"/>
              </w:rPr>
              <w:t>inoculated at a dose of 7.5</w:t>
            </w:r>
            <w:r>
              <w:rPr>
                <w:rFonts w:cs="Arial"/>
                <w:sz w:val="18"/>
                <w:szCs w:val="18"/>
              </w:rPr>
              <w:t xml:space="preserve"> x</w:t>
            </w:r>
            <w:r w:rsidRPr="006104B6">
              <w:rPr>
                <w:rFonts w:cs="Arial"/>
                <w:sz w:val="18"/>
                <w:szCs w:val="18"/>
              </w:rPr>
              <w:t>10</w:t>
            </w:r>
            <w:r w:rsidRPr="006104B6">
              <w:rPr>
                <w:rFonts w:cs="Arial"/>
                <w:sz w:val="18"/>
                <w:szCs w:val="18"/>
                <w:vertAlign w:val="superscript"/>
              </w:rPr>
              <w:t>10</w:t>
            </w:r>
            <w:r w:rsidRPr="006104B6">
              <w:rPr>
                <w:rFonts w:cs="Arial"/>
                <w:sz w:val="18"/>
                <w:szCs w:val="18"/>
              </w:rPr>
              <w:t xml:space="preserve"> cfu/day.</w:t>
            </w:r>
            <w:r>
              <w:rPr>
                <w:rFonts w:cs="Arial"/>
                <w:sz w:val="18"/>
                <w:szCs w:val="18"/>
              </w:rPr>
              <w:t xml:space="preserve"> Pigs challenged with </w:t>
            </w:r>
            <w:r w:rsidRPr="00612AFC">
              <w:rPr>
                <w:rFonts w:cs="Arial"/>
                <w:i/>
                <w:sz w:val="18"/>
                <w:szCs w:val="18"/>
              </w:rPr>
              <w:t>E. coli</w:t>
            </w:r>
            <w:r>
              <w:rPr>
                <w:rFonts w:cs="Arial"/>
                <w:sz w:val="18"/>
                <w:szCs w:val="18"/>
              </w:rPr>
              <w:t xml:space="preserve"> F18 and supplemented with </w:t>
            </w:r>
            <w:r w:rsidR="005A719F">
              <w:rPr>
                <w:rFonts w:cs="Arial"/>
                <w:sz w:val="18"/>
                <w:szCs w:val="18"/>
              </w:rPr>
              <w:t>2’-FL</w:t>
            </w:r>
            <w:r>
              <w:rPr>
                <w:rFonts w:cs="Arial"/>
                <w:sz w:val="18"/>
                <w:szCs w:val="18"/>
              </w:rPr>
              <w:t xml:space="preserve"> in milk formula tended </w:t>
            </w:r>
            <w:r w:rsidRPr="00612AFC">
              <w:rPr>
                <w:rFonts w:cs="Arial"/>
                <w:sz w:val="18"/>
                <w:szCs w:val="18"/>
              </w:rPr>
              <w:t>to show less relative weight</w:t>
            </w:r>
            <w:r>
              <w:rPr>
                <w:rFonts w:cs="Arial"/>
                <w:sz w:val="18"/>
                <w:szCs w:val="18"/>
              </w:rPr>
              <w:t xml:space="preserve"> loss compared to pigs challenged with </w:t>
            </w:r>
            <w:r w:rsidRPr="00612AFC">
              <w:rPr>
                <w:rFonts w:cs="Arial"/>
                <w:i/>
                <w:sz w:val="18"/>
                <w:szCs w:val="18"/>
              </w:rPr>
              <w:t xml:space="preserve">E. coli </w:t>
            </w:r>
            <w:r>
              <w:rPr>
                <w:rFonts w:cs="Arial"/>
                <w:sz w:val="18"/>
                <w:szCs w:val="18"/>
              </w:rPr>
              <w:t xml:space="preserve">F18 without </w:t>
            </w:r>
            <w:r w:rsidR="005A719F">
              <w:rPr>
                <w:rFonts w:cs="Arial"/>
                <w:sz w:val="18"/>
                <w:szCs w:val="18"/>
              </w:rPr>
              <w:t>2’-FL</w:t>
            </w:r>
            <w:r>
              <w:rPr>
                <w:rFonts w:cs="Arial"/>
                <w:sz w:val="18"/>
                <w:szCs w:val="18"/>
              </w:rPr>
              <w:t xml:space="preserve"> (-19 g/kg verses -124 g/kg).</w:t>
            </w:r>
          </w:p>
          <w:p w14:paraId="5C4539D3" w14:textId="77777777" w:rsidR="00347EEA" w:rsidRDefault="00347EEA" w:rsidP="00EF69F7">
            <w:pPr>
              <w:pStyle w:val="ListParagraph"/>
              <w:ind w:left="360"/>
              <w:rPr>
                <w:rFonts w:cs="Arial"/>
                <w:sz w:val="18"/>
                <w:szCs w:val="18"/>
              </w:rPr>
            </w:pPr>
          </w:p>
          <w:p w14:paraId="66C84970" w14:textId="16FADA31" w:rsidR="00347EEA" w:rsidRPr="00986D3D" w:rsidRDefault="00347EEA" w:rsidP="00EF69F7">
            <w:pPr>
              <w:pStyle w:val="ListParagraph"/>
              <w:ind w:left="360"/>
              <w:rPr>
                <w:rFonts w:cs="Arial"/>
                <w:sz w:val="18"/>
                <w:szCs w:val="18"/>
              </w:rPr>
            </w:pPr>
            <w:r>
              <w:rPr>
                <w:rFonts w:cs="Arial"/>
                <w:sz w:val="18"/>
                <w:szCs w:val="18"/>
              </w:rPr>
              <w:t xml:space="preserve">The dose of </w:t>
            </w:r>
            <w:r w:rsidR="005A719F">
              <w:rPr>
                <w:rFonts w:cs="Arial"/>
                <w:sz w:val="18"/>
                <w:szCs w:val="18"/>
              </w:rPr>
              <w:t>2’-FL</w:t>
            </w:r>
            <w:r>
              <w:rPr>
                <w:rFonts w:cs="Arial"/>
                <w:sz w:val="18"/>
                <w:szCs w:val="18"/>
              </w:rPr>
              <w:t xml:space="preserve"> used in the experimental challenge model exceeds the proposed use in infant formula by approximately 8 fold.</w:t>
            </w:r>
          </w:p>
        </w:tc>
      </w:tr>
      <w:tr w:rsidR="00347EEA" w:rsidRPr="00073B3D" w14:paraId="0A9D02A0"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66309405" w14:textId="53BDF9B0" w:rsidR="00347EEA" w:rsidRDefault="00347EEA" w:rsidP="00EF69F7">
            <w:pPr>
              <w:rPr>
                <w:rFonts w:cs="Arial"/>
                <w:sz w:val="18"/>
                <w:szCs w:val="18"/>
              </w:rPr>
            </w:pPr>
            <w:r>
              <w:rPr>
                <w:rFonts w:cs="Arial"/>
                <w:sz w:val="18"/>
                <w:szCs w:val="18"/>
              </w:rPr>
              <w:fldChar w:fldCharType="begin"/>
            </w:r>
            <w:r w:rsidR="00D7267F">
              <w:rPr>
                <w:rFonts w:cs="Arial"/>
                <w:sz w:val="18"/>
                <w:szCs w:val="18"/>
              </w:rPr>
              <w:instrText>ADDIN CITAVI.PLACEHOLDER c87c253b-714e-465f-a34d-623fa1dbdb55 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dlaWNoZXJ0IGV0IGFsLjwvVGV4dD4NCiAgICA8L1RleHRVbml0Pg0KICA8L1RleHRVbml0cz4NCjwvUGxhY2Vob2xkZXI+</w:instrText>
            </w:r>
            <w:r>
              <w:rPr>
                <w:rFonts w:cs="Arial"/>
                <w:sz w:val="18"/>
                <w:szCs w:val="18"/>
              </w:rPr>
              <w:fldChar w:fldCharType="separate"/>
            </w:r>
            <w:bookmarkStart w:id="1281" w:name="_CTVP001c87c253b714e465fa34d623fa1dbdb55"/>
            <w:r w:rsidR="0086056D">
              <w:rPr>
                <w:rFonts w:cs="Arial"/>
                <w:sz w:val="18"/>
                <w:szCs w:val="18"/>
              </w:rPr>
              <w:t>Weichert et al.</w:t>
            </w:r>
            <w:bookmarkEnd w:id="1281"/>
            <w:r>
              <w:rPr>
                <w:rFonts w:cs="Arial"/>
                <w:sz w:val="18"/>
                <w:szCs w:val="18"/>
              </w:rPr>
              <w:fldChar w:fldCharType="end"/>
            </w:r>
            <w:r>
              <w:rPr>
                <w:rFonts w:cs="Arial"/>
                <w:sz w:val="18"/>
                <w:szCs w:val="18"/>
              </w:rPr>
              <w:t xml:space="preserve"> </w:t>
            </w:r>
            <w:r>
              <w:rPr>
                <w:rFonts w:cs="Arial"/>
                <w:sz w:val="18"/>
                <w:szCs w:val="18"/>
              </w:rPr>
              <w:fldChar w:fldCharType="begin"/>
            </w:r>
            <w:r w:rsidR="00D7267F">
              <w:rPr>
                <w:rFonts w:cs="Arial"/>
                <w:sz w:val="18"/>
                <w:szCs w:val="18"/>
              </w:rPr>
              <w:instrText>ADDIN CITAVI.PLACEHOLDER 87f375da-3ef3-4bdd-bba7-dbea2a311710 PFBsYWNlaG9sZGVyPg0KICA8QWRkSW5WZXJzaW9uPjUuNS4wLjE8L0FkZEluVmVyc2lvbj4NCiAgPElkPjg3ZjM3NWRhLTNlZjMtNGJkZC1iYmE3LWRiZWEyYTMxMTcxMDwvSWQ+DQogIDxBc3NvY2lhdGVXaXRoUGxhY2Vob2xkZXJJZD5jODdjMjUzYi03MTRlLTQ2NWYtYTM0ZC02MjNmYTFkYmRiNTU8L0Fzc29jaWF0ZVdpdGhQbGFjZWhvbGRlcklkPg0KICA8RW50cmllcz4NCiAgICA8RW50cnk+DQogICAgICA8SWQ+YzhhN2M2OTQtMDRhMC00ZGI1LWIxNWMtOTdiYzkwMTA3MDQyPC9JZD4NCiAgICAgIDxSZWZlcmVuY2VJZD41M2FmZWJiOS0zZTYxLTQyNDktOGM3ZS1mZGQwYWFhYmI4YzA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Pr>
                <w:rFonts w:cs="Arial"/>
                <w:sz w:val="18"/>
                <w:szCs w:val="18"/>
              </w:rPr>
              <w:fldChar w:fldCharType="separate"/>
            </w:r>
            <w:bookmarkStart w:id="1282" w:name="_CTVP00187f375da3ef34bddbba7dbea2a311710"/>
            <w:r w:rsidR="0086056D">
              <w:rPr>
                <w:rFonts w:cs="Arial"/>
                <w:sz w:val="18"/>
                <w:szCs w:val="18"/>
              </w:rPr>
              <w:t>(2016)</w:t>
            </w:r>
            <w:bookmarkEnd w:id="1282"/>
            <w:r>
              <w:rPr>
                <w:rFonts w:cs="Arial"/>
                <w:sz w:val="18"/>
                <w:szCs w:val="18"/>
              </w:rPr>
              <w:fldChar w:fldCharType="end"/>
            </w:r>
          </w:p>
        </w:tc>
        <w:tc>
          <w:tcPr>
            <w:tcW w:w="2210" w:type="dxa"/>
          </w:tcPr>
          <w:p w14:paraId="70AB6AB1" w14:textId="77777777" w:rsidR="00347EEA" w:rsidRPr="00002833" w:rsidRDefault="00347EEA" w:rsidP="00EF69F7">
            <w:pPr>
              <w:rPr>
                <w:rFonts w:cs="Arial"/>
                <w:sz w:val="18"/>
                <w:szCs w:val="18"/>
              </w:rPr>
            </w:pPr>
            <w:r w:rsidRPr="00002833">
              <w:rPr>
                <w:rFonts w:cs="Arial"/>
                <w:sz w:val="18"/>
                <w:szCs w:val="18"/>
              </w:rPr>
              <w:t>Histo</w:t>
            </w:r>
            <w:r>
              <w:rPr>
                <w:rFonts w:cs="Arial"/>
                <w:sz w:val="18"/>
                <w:szCs w:val="18"/>
              </w:rPr>
              <w:t>-</w:t>
            </w:r>
            <w:r w:rsidRPr="00002833">
              <w:rPr>
                <w:rFonts w:cs="Arial"/>
                <w:sz w:val="18"/>
                <w:szCs w:val="18"/>
              </w:rPr>
              <w:t>blood</w:t>
            </w:r>
          </w:p>
          <w:p w14:paraId="7B28F132" w14:textId="77777777" w:rsidR="00347EEA" w:rsidRPr="00073B3D" w:rsidRDefault="00347EEA" w:rsidP="00EF69F7">
            <w:pPr>
              <w:rPr>
                <w:rFonts w:cs="Arial"/>
                <w:sz w:val="18"/>
                <w:szCs w:val="18"/>
              </w:rPr>
            </w:pPr>
            <w:r>
              <w:rPr>
                <w:rFonts w:cs="Arial"/>
                <w:sz w:val="18"/>
                <w:szCs w:val="18"/>
              </w:rPr>
              <w:t>group antigen (HBGA</w:t>
            </w:r>
            <w:r w:rsidRPr="00002833">
              <w:rPr>
                <w:rFonts w:cs="Arial"/>
                <w:sz w:val="18"/>
                <w:szCs w:val="18"/>
              </w:rPr>
              <w:t>)</w:t>
            </w:r>
            <w:r>
              <w:rPr>
                <w:rFonts w:cs="Arial"/>
                <w:sz w:val="18"/>
                <w:szCs w:val="18"/>
              </w:rPr>
              <w:t xml:space="preserve"> binding inhibition assay </w:t>
            </w:r>
          </w:p>
        </w:tc>
        <w:tc>
          <w:tcPr>
            <w:tcW w:w="2210" w:type="dxa"/>
          </w:tcPr>
          <w:p w14:paraId="6CBA16C1" w14:textId="12865143" w:rsidR="00347EEA" w:rsidRPr="00D0032A" w:rsidRDefault="005A719F" w:rsidP="00EF69F7">
            <w:pPr>
              <w:rPr>
                <w:rFonts w:cs="Arial"/>
                <w:sz w:val="18"/>
                <w:szCs w:val="18"/>
              </w:rPr>
            </w:pPr>
            <w:r>
              <w:rPr>
                <w:rFonts w:cs="Arial"/>
                <w:sz w:val="18"/>
                <w:szCs w:val="18"/>
              </w:rPr>
              <w:t>2’-FL</w:t>
            </w:r>
          </w:p>
        </w:tc>
        <w:tc>
          <w:tcPr>
            <w:tcW w:w="2210" w:type="dxa"/>
          </w:tcPr>
          <w:p w14:paraId="3A07D33D" w14:textId="77777777" w:rsidR="00347EEA" w:rsidRPr="00073B3D" w:rsidRDefault="00347EEA" w:rsidP="00EF69F7">
            <w:pPr>
              <w:rPr>
                <w:rFonts w:cs="Arial"/>
                <w:sz w:val="18"/>
                <w:szCs w:val="18"/>
              </w:rPr>
            </w:pPr>
            <w:r>
              <w:rPr>
                <w:rFonts w:cs="Arial"/>
                <w:sz w:val="18"/>
                <w:szCs w:val="18"/>
              </w:rPr>
              <w:t>Norovirus virus-like particle (VLP)</w:t>
            </w:r>
          </w:p>
        </w:tc>
        <w:tc>
          <w:tcPr>
            <w:tcW w:w="5387" w:type="dxa"/>
          </w:tcPr>
          <w:p w14:paraId="593F9F01" w14:textId="673EFC93" w:rsidR="00347EEA" w:rsidRDefault="00347EEA" w:rsidP="00EF69F7">
            <w:pPr>
              <w:rPr>
                <w:rFonts w:cs="Arial"/>
                <w:sz w:val="18"/>
                <w:szCs w:val="18"/>
              </w:rPr>
            </w:pPr>
            <w:r>
              <w:rPr>
                <w:rFonts w:cs="Arial"/>
                <w:sz w:val="18"/>
                <w:szCs w:val="18"/>
              </w:rPr>
              <w:t xml:space="preserve">Pre-incubation of </w:t>
            </w:r>
            <w:r w:rsidR="005A719F">
              <w:rPr>
                <w:rFonts w:cs="Arial"/>
                <w:sz w:val="18"/>
                <w:szCs w:val="18"/>
              </w:rPr>
              <w:t>2’-FL</w:t>
            </w:r>
            <w:r>
              <w:rPr>
                <w:rFonts w:cs="Arial"/>
                <w:sz w:val="18"/>
                <w:szCs w:val="18"/>
              </w:rPr>
              <w:t xml:space="preserve"> with 2.5 µg/ml of norovirus GII.10 VLP prior to addition to HGBA from human saliva (A and B types) and porcine gastric </w:t>
            </w:r>
            <w:r w:rsidRPr="00912CB9">
              <w:rPr>
                <w:rFonts w:cs="Arial"/>
                <w:sz w:val="18"/>
                <w:szCs w:val="18"/>
              </w:rPr>
              <w:t>mucin type III (</w:t>
            </w:r>
            <w:r>
              <w:rPr>
                <w:rFonts w:cs="Arial"/>
                <w:sz w:val="18"/>
                <w:szCs w:val="18"/>
              </w:rPr>
              <w:t xml:space="preserve">PGM) inhibited adhesion of VLP to HBGA in a mostly dose dependent manner. The </w:t>
            </w:r>
            <w:r w:rsidRPr="008F2410">
              <w:rPr>
                <w:rFonts w:cs="Arial"/>
                <w:sz w:val="18"/>
                <w:szCs w:val="18"/>
              </w:rPr>
              <w:t>half-maximal inhibitory concentration</w:t>
            </w:r>
            <w:r>
              <w:rPr>
                <w:rFonts w:cs="Arial"/>
                <w:sz w:val="18"/>
                <w:szCs w:val="18"/>
              </w:rPr>
              <w:t xml:space="preserve"> for </w:t>
            </w:r>
            <w:r w:rsidR="005A719F">
              <w:rPr>
                <w:rFonts w:cs="Arial"/>
                <w:sz w:val="18"/>
                <w:szCs w:val="18"/>
              </w:rPr>
              <w:t>2’-FL</w:t>
            </w:r>
            <w:r>
              <w:rPr>
                <w:rFonts w:cs="Arial"/>
                <w:sz w:val="18"/>
                <w:szCs w:val="18"/>
              </w:rPr>
              <w:t xml:space="preserve"> was 5.5 mM, 11.2 mM and 26.9 mM for PGM, A-type saliva and B-type saliva assays, respectively. </w:t>
            </w:r>
          </w:p>
          <w:p w14:paraId="78C3CD04" w14:textId="3C0EAE03" w:rsidR="00347EEA" w:rsidRDefault="00347EEA" w:rsidP="00EF69F7">
            <w:pPr>
              <w:rPr>
                <w:rFonts w:cs="Arial"/>
                <w:sz w:val="18"/>
                <w:szCs w:val="18"/>
              </w:rPr>
            </w:pPr>
            <w:r>
              <w:rPr>
                <w:rFonts w:cs="Arial"/>
                <w:sz w:val="18"/>
                <w:szCs w:val="18"/>
              </w:rPr>
              <w:t xml:space="preserve">The </w:t>
            </w:r>
            <w:r w:rsidRPr="008F2410">
              <w:rPr>
                <w:rFonts w:cs="Arial"/>
                <w:sz w:val="18"/>
                <w:szCs w:val="18"/>
              </w:rPr>
              <w:t xml:space="preserve">half-maximal inhibitory </w:t>
            </w:r>
            <w:r>
              <w:rPr>
                <w:rFonts w:cs="Arial"/>
                <w:sz w:val="18"/>
                <w:szCs w:val="18"/>
              </w:rPr>
              <w:t xml:space="preserve">concentrations of </w:t>
            </w:r>
            <w:r w:rsidR="005A719F">
              <w:rPr>
                <w:rFonts w:cs="Arial"/>
                <w:sz w:val="18"/>
                <w:szCs w:val="18"/>
              </w:rPr>
              <w:t>2’-FL</w:t>
            </w:r>
            <w:r>
              <w:rPr>
                <w:rFonts w:cs="Arial"/>
                <w:sz w:val="18"/>
                <w:szCs w:val="18"/>
              </w:rPr>
              <w:t xml:space="preserve"> exceed the proposed concentration in infant formula from 2-fold to 10-fold higher concentration. The binding assays while demonstrating a mechanism of VLP binding inhibition, the binding and inhibition of norovirus infection </w:t>
            </w:r>
            <w:r w:rsidRPr="00152B94">
              <w:rPr>
                <w:rFonts w:cs="Arial"/>
                <w:i/>
                <w:sz w:val="18"/>
                <w:szCs w:val="18"/>
              </w:rPr>
              <w:t>in vivo</w:t>
            </w:r>
            <w:r>
              <w:rPr>
                <w:rFonts w:cs="Arial"/>
                <w:sz w:val="18"/>
                <w:szCs w:val="18"/>
              </w:rPr>
              <w:t xml:space="preserve"> cannot be elucidated. </w:t>
            </w:r>
          </w:p>
        </w:tc>
      </w:tr>
      <w:tr w:rsidR="00347EEA" w:rsidRPr="00073B3D" w14:paraId="5A74CEE7"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447A6474" w14:textId="61CA3C58" w:rsidR="00347EEA" w:rsidRDefault="00347EEA" w:rsidP="00EF69F7">
            <w:pPr>
              <w:rPr>
                <w:rFonts w:cs="Arial"/>
                <w:sz w:val="18"/>
                <w:szCs w:val="18"/>
              </w:rPr>
            </w:pPr>
            <w:r>
              <w:rPr>
                <w:rFonts w:cs="Arial"/>
                <w:sz w:val="18"/>
                <w:szCs w:val="18"/>
              </w:rPr>
              <w:lastRenderedPageBreak/>
              <w:fldChar w:fldCharType="begin"/>
            </w:r>
            <w:r>
              <w:rPr>
                <w:rFonts w:cs="Arial"/>
                <w:sz w:val="18"/>
                <w:szCs w:val="18"/>
              </w:rPr>
              <w:instrText>ADDIN CITAVI.PLACEHOLDER 51f62519-8de0-40db-af00-a532564a4a65 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EdXNrYS1NY0V3ZW4gZXQgYWwuPC9UZXh0Pg0KICAgIDwvVGV4dFVuaXQ+DQogIDwvVGV4dFVuaXRzPg0KPC9QbGFjZWhvbGRlcj4=</w:instrText>
            </w:r>
            <w:r>
              <w:rPr>
                <w:rFonts w:cs="Arial"/>
                <w:sz w:val="18"/>
                <w:szCs w:val="18"/>
              </w:rPr>
              <w:fldChar w:fldCharType="separate"/>
            </w:r>
            <w:bookmarkStart w:id="1283" w:name="_CTVP00151f625198de040dbaf00a532564a4a65"/>
            <w:r w:rsidR="0086056D">
              <w:rPr>
                <w:rFonts w:cs="Arial"/>
                <w:sz w:val="18"/>
                <w:szCs w:val="18"/>
              </w:rPr>
              <w:t>Duska-McEwen et al.</w:t>
            </w:r>
            <w:bookmarkEnd w:id="1283"/>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ba9ae620-dc6b-47fa-a5cd-32be014bc83a PFBsYWNlaG9sZGVyPg0KICA8QWRkSW5WZXJzaW9uPjUuNS4wLjE8L0FkZEluVmVyc2lvbj4NCiAgPElkPmJhOWFlNjIwLWRjNmItNDdmYS1hNWNkLTMyYmUwMTRiYzgzYTwvSWQ+DQogIDxBc3NvY2lhdGVXaXRoUGxhY2Vob2xkZXJJZD41MWY2MjUxOS04ZGUwLTQwZGItYWYwMC1hNTMyNTY0YTRhNjU8L0Fzc29jaWF0ZVdpdGhQbGFjZWhvbGRlcklkPg0KICA8RW50cmllcz4NCiAgICA8RW50cnk+DQogICAgICA8SWQ+ZTAyOTljZDktYzQ4Mi00ZWQ3LTlmNGEtNmZlYjk4NjVhYTAwPC9JZD4NCiAgICAgIDxSZWZlcmVuY2VJZD4yM2E2MDE3My04ZDE2LTQ3ZmItYTM3MC0xMjA2YjJlNzc5Nm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Ck8L1RleHQ+DQogICAgPC9UZXh0VW5pdD4NCiAgPC9UZXh0VW5pdHM+DQo8L1BsYWNlaG9sZGVyPg==</w:instrText>
            </w:r>
            <w:r>
              <w:rPr>
                <w:rFonts w:cs="Arial"/>
                <w:sz w:val="18"/>
                <w:szCs w:val="18"/>
              </w:rPr>
              <w:fldChar w:fldCharType="separate"/>
            </w:r>
            <w:bookmarkStart w:id="1284" w:name="_CTVP001ba9ae620dc6b47faa5cd32be014bc83a"/>
            <w:r w:rsidR="0086056D">
              <w:rPr>
                <w:rFonts w:cs="Arial"/>
                <w:sz w:val="18"/>
                <w:szCs w:val="18"/>
              </w:rPr>
              <w:t>(2014)</w:t>
            </w:r>
            <w:bookmarkEnd w:id="1284"/>
            <w:r>
              <w:rPr>
                <w:rFonts w:cs="Arial"/>
                <w:sz w:val="18"/>
                <w:szCs w:val="18"/>
              </w:rPr>
              <w:fldChar w:fldCharType="end"/>
            </w:r>
          </w:p>
        </w:tc>
        <w:tc>
          <w:tcPr>
            <w:tcW w:w="2210" w:type="dxa"/>
          </w:tcPr>
          <w:p w14:paraId="266C960D" w14:textId="77777777" w:rsidR="00347EEA" w:rsidRDefault="00347EEA" w:rsidP="00347EEA">
            <w:pPr>
              <w:pStyle w:val="ListParagraph"/>
              <w:widowControl/>
              <w:numPr>
                <w:ilvl w:val="0"/>
                <w:numId w:val="50"/>
              </w:numPr>
              <w:rPr>
                <w:rFonts w:cs="Arial"/>
                <w:sz w:val="18"/>
                <w:szCs w:val="18"/>
              </w:rPr>
            </w:pPr>
            <w:r w:rsidRPr="00714832">
              <w:rPr>
                <w:rFonts w:cs="Arial"/>
                <w:sz w:val="18"/>
                <w:szCs w:val="18"/>
              </w:rPr>
              <w:t xml:space="preserve">16HBE </w:t>
            </w:r>
            <w:r>
              <w:rPr>
                <w:rFonts w:cs="Arial"/>
                <w:sz w:val="18"/>
                <w:szCs w:val="18"/>
              </w:rPr>
              <w:t xml:space="preserve">human </w:t>
            </w:r>
            <w:r w:rsidRPr="00714832">
              <w:rPr>
                <w:rFonts w:cs="Arial"/>
                <w:sz w:val="18"/>
                <w:szCs w:val="18"/>
              </w:rPr>
              <w:t>upper respiratory epithelial cell line</w:t>
            </w:r>
          </w:p>
          <w:p w14:paraId="2EC53762" w14:textId="77777777" w:rsidR="00347EEA" w:rsidRPr="00714832" w:rsidRDefault="00347EEA" w:rsidP="00347EEA">
            <w:pPr>
              <w:pStyle w:val="ListParagraph"/>
              <w:widowControl/>
              <w:numPr>
                <w:ilvl w:val="0"/>
                <w:numId w:val="50"/>
              </w:numPr>
              <w:rPr>
                <w:rFonts w:cs="Arial"/>
                <w:sz w:val="18"/>
                <w:szCs w:val="18"/>
              </w:rPr>
            </w:pPr>
            <w:r w:rsidRPr="00714832">
              <w:rPr>
                <w:rFonts w:cs="Arial"/>
                <w:sz w:val="18"/>
                <w:szCs w:val="18"/>
              </w:rPr>
              <w:t>Calu-3 human sub-bronchial gland cell line</w:t>
            </w:r>
          </w:p>
        </w:tc>
        <w:tc>
          <w:tcPr>
            <w:tcW w:w="2210" w:type="dxa"/>
          </w:tcPr>
          <w:p w14:paraId="5EEA6917" w14:textId="35139B1F" w:rsidR="00347EEA" w:rsidRDefault="005A719F" w:rsidP="00EF69F7">
            <w:pPr>
              <w:rPr>
                <w:rFonts w:cs="Arial"/>
                <w:sz w:val="18"/>
                <w:szCs w:val="18"/>
              </w:rPr>
            </w:pPr>
            <w:r>
              <w:rPr>
                <w:rFonts w:cs="Arial"/>
                <w:sz w:val="18"/>
                <w:szCs w:val="18"/>
              </w:rPr>
              <w:t>2’-FL</w:t>
            </w:r>
          </w:p>
          <w:p w14:paraId="61CE83ED" w14:textId="77777777" w:rsidR="00347EEA" w:rsidRDefault="00347EEA" w:rsidP="00EF69F7">
            <w:pPr>
              <w:rPr>
                <w:rFonts w:cs="Arial"/>
                <w:sz w:val="18"/>
                <w:szCs w:val="18"/>
              </w:rPr>
            </w:pPr>
            <w:r>
              <w:rPr>
                <w:rFonts w:cs="Arial"/>
                <w:sz w:val="18"/>
                <w:szCs w:val="18"/>
              </w:rPr>
              <w:t>LNnT</w:t>
            </w:r>
          </w:p>
        </w:tc>
        <w:tc>
          <w:tcPr>
            <w:tcW w:w="2210" w:type="dxa"/>
          </w:tcPr>
          <w:p w14:paraId="4AA7FC81" w14:textId="77777777" w:rsidR="00347EEA" w:rsidRDefault="00347EEA" w:rsidP="00347EEA">
            <w:pPr>
              <w:pStyle w:val="ListParagraph"/>
              <w:widowControl/>
              <w:numPr>
                <w:ilvl w:val="0"/>
                <w:numId w:val="49"/>
              </w:numPr>
              <w:rPr>
                <w:rFonts w:cs="Arial"/>
                <w:sz w:val="18"/>
                <w:szCs w:val="18"/>
              </w:rPr>
            </w:pPr>
            <w:r w:rsidRPr="00714832">
              <w:rPr>
                <w:rFonts w:cs="Arial"/>
                <w:sz w:val="18"/>
                <w:szCs w:val="18"/>
              </w:rPr>
              <w:t>Respiratory Syncytial Virus (RSV)</w:t>
            </w:r>
            <w:r>
              <w:rPr>
                <w:rFonts w:cs="Arial"/>
                <w:sz w:val="18"/>
                <w:szCs w:val="18"/>
              </w:rPr>
              <w:t>-A strain</w:t>
            </w:r>
          </w:p>
          <w:p w14:paraId="298EBFCD" w14:textId="77777777" w:rsidR="00347EEA" w:rsidRPr="00714832" w:rsidRDefault="00347EEA" w:rsidP="00347EEA">
            <w:pPr>
              <w:pStyle w:val="ListParagraph"/>
              <w:widowControl/>
              <w:numPr>
                <w:ilvl w:val="0"/>
                <w:numId w:val="49"/>
              </w:numPr>
              <w:rPr>
                <w:rFonts w:cs="Arial"/>
                <w:sz w:val="18"/>
                <w:szCs w:val="18"/>
              </w:rPr>
            </w:pPr>
            <w:r>
              <w:rPr>
                <w:rFonts w:cs="Arial"/>
                <w:sz w:val="18"/>
                <w:szCs w:val="18"/>
              </w:rPr>
              <w:t>Influenza A Virus (IAV)-</w:t>
            </w:r>
            <w:r w:rsidRPr="00714832">
              <w:rPr>
                <w:rFonts w:cs="Arial"/>
                <w:sz w:val="18"/>
                <w:szCs w:val="18"/>
              </w:rPr>
              <w:t>H1N1</w:t>
            </w:r>
          </w:p>
          <w:p w14:paraId="6460D444" w14:textId="77777777" w:rsidR="00347EEA" w:rsidRDefault="00347EEA" w:rsidP="00EF69F7">
            <w:pPr>
              <w:rPr>
                <w:rFonts w:cs="Arial"/>
                <w:sz w:val="18"/>
                <w:szCs w:val="18"/>
              </w:rPr>
            </w:pPr>
          </w:p>
        </w:tc>
        <w:tc>
          <w:tcPr>
            <w:tcW w:w="5387" w:type="dxa"/>
          </w:tcPr>
          <w:p w14:paraId="71BC28C4" w14:textId="70A0A97B" w:rsidR="00347EEA" w:rsidRDefault="00347EEA" w:rsidP="00EF69F7">
            <w:pPr>
              <w:rPr>
                <w:rFonts w:cs="Arial"/>
                <w:sz w:val="18"/>
                <w:szCs w:val="18"/>
              </w:rPr>
            </w:pPr>
            <w:r>
              <w:rPr>
                <w:rFonts w:cs="Arial"/>
                <w:sz w:val="18"/>
                <w:szCs w:val="18"/>
              </w:rPr>
              <w:t xml:space="preserve">Respiratory epithelial cells were pre-incubated with HMOs at various concentrations for 24 hours, followed by removal of HMOs, rinsing of cells and adsorption of RSV or IAV viruses for 1 hour. Virus was removed and cells were incubated in media containing HMOs for a further 48 hours. </w:t>
            </w:r>
            <w:r w:rsidRPr="00B149DA">
              <w:rPr>
                <w:rFonts w:cs="Arial"/>
                <w:sz w:val="18"/>
                <w:szCs w:val="18"/>
              </w:rPr>
              <w:t>Viral gene copy number was measured as a surrogate for viral load in cell lysates f</w:t>
            </w:r>
            <w:r>
              <w:rPr>
                <w:rFonts w:cs="Arial"/>
                <w:sz w:val="18"/>
                <w:szCs w:val="18"/>
              </w:rPr>
              <w:t xml:space="preserve">rom the 48 hours post-infection </w:t>
            </w:r>
            <w:r w:rsidRPr="00B149DA">
              <w:rPr>
                <w:rFonts w:cs="Arial"/>
                <w:sz w:val="18"/>
                <w:szCs w:val="18"/>
              </w:rPr>
              <w:t>samples</w:t>
            </w:r>
            <w:r>
              <w:rPr>
                <w:rFonts w:cs="Arial"/>
                <w:sz w:val="18"/>
                <w:szCs w:val="18"/>
              </w:rPr>
              <w:t xml:space="preserve">. </w:t>
            </w:r>
            <w:r w:rsidR="005A719F">
              <w:rPr>
                <w:rFonts w:cs="Arial"/>
                <w:sz w:val="18"/>
                <w:szCs w:val="18"/>
              </w:rPr>
              <w:t>2’-FL</w:t>
            </w:r>
            <w:r>
              <w:rPr>
                <w:rFonts w:cs="Arial"/>
                <w:sz w:val="18"/>
                <w:szCs w:val="18"/>
              </w:rPr>
              <w:t xml:space="preserve"> significantly reduced viral copy number of RSV in 16HBE cells by &gt;90% at concentrations from 50 to 1000 µg/ml whereas LNnT had no effect. In contrast, LNnT significantly reduced IAV copy number in 16HBE cells in a dose-dependent manner from 1 to 1000 µg/ml, with &gt;80% reduction observed for 100 and 1000 µg/ml of LNnT. </w:t>
            </w:r>
            <w:r w:rsidR="005A719F">
              <w:rPr>
                <w:rFonts w:cs="Arial"/>
                <w:sz w:val="18"/>
                <w:szCs w:val="18"/>
              </w:rPr>
              <w:t>2’-FL</w:t>
            </w:r>
            <w:r>
              <w:rPr>
                <w:rFonts w:cs="Arial"/>
                <w:sz w:val="18"/>
                <w:szCs w:val="18"/>
              </w:rPr>
              <w:t xml:space="preserve"> had no effect on of IAV viral copy number. In Calu-3 cells, </w:t>
            </w:r>
            <w:r w:rsidR="005A719F">
              <w:rPr>
                <w:rFonts w:cs="Arial"/>
                <w:sz w:val="18"/>
                <w:szCs w:val="18"/>
              </w:rPr>
              <w:t>2’-FL</w:t>
            </w:r>
            <w:r>
              <w:rPr>
                <w:rFonts w:cs="Arial"/>
                <w:sz w:val="18"/>
                <w:szCs w:val="18"/>
              </w:rPr>
              <w:t xml:space="preserve"> significantly decreased viral gene copy number</w:t>
            </w:r>
            <w:r w:rsidRPr="005646E0">
              <w:rPr>
                <w:rFonts w:cs="Arial"/>
                <w:sz w:val="18"/>
                <w:szCs w:val="18"/>
              </w:rPr>
              <w:t xml:space="preserve"> at or above 1 μg/mL</w:t>
            </w:r>
            <w:r>
              <w:rPr>
                <w:rFonts w:cs="Arial"/>
                <w:sz w:val="18"/>
                <w:szCs w:val="18"/>
              </w:rPr>
              <w:t xml:space="preserve"> but to a lesser extent than observed in 16HBE cells. LNnT results were not reported for Calu-3 cells. </w:t>
            </w:r>
          </w:p>
        </w:tc>
      </w:tr>
      <w:tr w:rsidR="00347EEA" w:rsidRPr="00073B3D" w14:paraId="147BFBA4"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4E325CBE" w14:textId="62A1F34C" w:rsidR="00347EEA" w:rsidRPr="00714832" w:rsidRDefault="00347EEA" w:rsidP="00EF69F7">
            <w:pPr>
              <w:rPr>
                <w:rFonts w:cs="Arial"/>
                <w:sz w:val="18"/>
                <w:szCs w:val="18"/>
              </w:rPr>
            </w:pPr>
            <w:r>
              <w:rPr>
                <w:rFonts w:cs="Arial"/>
                <w:sz w:val="18"/>
                <w:szCs w:val="18"/>
              </w:rPr>
              <w:fldChar w:fldCharType="begin"/>
            </w:r>
            <w:r w:rsidR="00D7267F">
              <w:rPr>
                <w:rFonts w:cs="Arial"/>
                <w:sz w:val="18"/>
                <w:szCs w:val="18"/>
              </w:rPr>
              <w:instrText>ADDIN CITAVI.PLACEHOLDER 86dc8ba4-b395-4765-bf97-fc0d18ba938b 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hlc3RlciBldCBhbC48L1RleHQ+DQogICAgPC9UZXh0VW5pdD4NCiAgPC9UZXh0VW5pdHM+DQo8L1BsYWNlaG9sZGVyPg==</w:instrText>
            </w:r>
            <w:r>
              <w:rPr>
                <w:rFonts w:cs="Arial"/>
                <w:sz w:val="18"/>
                <w:szCs w:val="18"/>
              </w:rPr>
              <w:fldChar w:fldCharType="separate"/>
            </w:r>
            <w:bookmarkStart w:id="1285" w:name="_CTVP00186dc8ba4b3954765bf97fc0d18ba938b"/>
            <w:r w:rsidR="0086056D">
              <w:rPr>
                <w:rFonts w:cs="Arial"/>
                <w:sz w:val="18"/>
                <w:szCs w:val="18"/>
              </w:rPr>
              <w:t>Hester et al.</w:t>
            </w:r>
            <w:bookmarkEnd w:id="1285"/>
            <w:r>
              <w:rPr>
                <w:rFonts w:cs="Arial"/>
                <w:sz w:val="18"/>
                <w:szCs w:val="18"/>
              </w:rPr>
              <w:fldChar w:fldCharType="end"/>
            </w:r>
            <w:r>
              <w:rPr>
                <w:rFonts w:cs="Arial"/>
                <w:sz w:val="18"/>
                <w:szCs w:val="18"/>
              </w:rPr>
              <w:t xml:space="preserve"> </w:t>
            </w:r>
            <w:r>
              <w:rPr>
                <w:rFonts w:cs="Arial"/>
                <w:sz w:val="18"/>
                <w:szCs w:val="18"/>
              </w:rPr>
              <w:fldChar w:fldCharType="begin"/>
            </w:r>
            <w:r w:rsidR="00D7267F">
              <w:rPr>
                <w:rFonts w:cs="Arial"/>
                <w:sz w:val="18"/>
                <w:szCs w:val="18"/>
              </w:rPr>
              <w:instrText>ADDIN CITAVI.PLACEHOLDER f7cd04ee-4860-4f58-9a4e-8047dcce59ef PFBsYWNlaG9sZGVyPg0KICA8QWRkSW5WZXJzaW9uPjUuNS4wLjE8L0FkZEluVmVyc2lvbj4NCiAgPElkPmY3Y2QwNGVlLTQ4NjAtNGY1OC05YTRlLTgwNDdkY2NlNTllZjwvSWQ+DQogIDxBc3NvY2lhdGVXaXRoUGxhY2Vob2xkZXJJZD44NmRjOGJhNC1iMzk1LTQ3NjUtYmY5Ny1mYzBkMThiYTkzOGI8L0Fzc29jaWF0ZVdpdGhQbGFjZWhvbGRlcklkPg0KICA8RW50cmllcz4NCiAgICA8RW50cnk+DQogICAgICA8SWQ+ZGE3ZjI5ZjctMjc1NC00ZDRlLWJjOTAtMDQxZGQ5MjMzZjQzPC9JZD4NCiAgICAgIDxSZWZlcmVuY2VJZD5jYjc2MGQyYi01OTcwLTQyMDUtYWZlYi04YmM3YTRiZjAwYT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zwvTnVtYmVyPg0KICAgICAgICA8UGFnZVJhbmdlPjwhW0NEQVRBWzxzcD4NCiAgPG4+MTIzMzwvbj4NCiAgPGluPnRydWU8L2luPg0KICA8b3M+MTIzMzwvb3M+DQogIDxwcz4xMjMzPC9wcz4NCjwvc3A+DQo8ZXA+DQogIDxuPjEyNDI8L24+DQogIDxpbj50cnVlPC9pbj4NCiAgPG9zPjEyNDI8L29zPg0KICA8cHM+MTI0MjwvcHM+DQo8L2VwPg0KPG9zPjEyMzMtNDI8L29zPl1dPjwvUGFnZVJhbmdlPg0KICAgICAgICA8RW5kUGFnZT4xMjQyPC9FbmRQYWdlPg0KICAgICAgICA8U3RhcnRQYWdlPjEyMzM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KTwvVGV4dD4NCiAgICA8L1RleHRVbml0Pg0KICA8L1RleHRVbml0cz4NCjwvUGxhY2Vob2xkZXI+</w:instrText>
            </w:r>
            <w:r>
              <w:rPr>
                <w:rFonts w:cs="Arial"/>
                <w:sz w:val="18"/>
                <w:szCs w:val="18"/>
              </w:rPr>
              <w:fldChar w:fldCharType="separate"/>
            </w:r>
            <w:bookmarkStart w:id="1286" w:name="_CTVP001f7cd04ee48604f589a4e8047dcce59ef"/>
            <w:r w:rsidR="0086056D">
              <w:rPr>
                <w:rFonts w:cs="Arial"/>
                <w:sz w:val="18"/>
                <w:szCs w:val="18"/>
              </w:rPr>
              <w:t>(2013)</w:t>
            </w:r>
            <w:bookmarkEnd w:id="1286"/>
            <w:r>
              <w:rPr>
                <w:rFonts w:cs="Arial"/>
                <w:sz w:val="18"/>
                <w:szCs w:val="18"/>
              </w:rPr>
              <w:fldChar w:fldCharType="end"/>
            </w:r>
          </w:p>
        </w:tc>
        <w:tc>
          <w:tcPr>
            <w:tcW w:w="2210" w:type="dxa"/>
          </w:tcPr>
          <w:p w14:paraId="7D1CC348" w14:textId="77777777" w:rsidR="00347EEA" w:rsidRDefault="00347EEA" w:rsidP="00347EEA">
            <w:pPr>
              <w:pStyle w:val="ListParagraph"/>
              <w:widowControl/>
              <w:numPr>
                <w:ilvl w:val="0"/>
                <w:numId w:val="52"/>
              </w:numPr>
              <w:rPr>
                <w:rFonts w:cs="Arial"/>
                <w:sz w:val="18"/>
                <w:szCs w:val="18"/>
              </w:rPr>
            </w:pPr>
            <w:r w:rsidRPr="00DA02C8">
              <w:rPr>
                <w:rFonts w:cs="Arial"/>
                <w:sz w:val="18"/>
                <w:szCs w:val="18"/>
              </w:rPr>
              <w:t xml:space="preserve">MA-104 cell line focus-forming unit </w:t>
            </w:r>
            <w:r>
              <w:rPr>
                <w:rFonts w:cs="Arial"/>
                <w:sz w:val="18"/>
                <w:szCs w:val="18"/>
              </w:rPr>
              <w:t xml:space="preserve">(FFU) inhibition </w:t>
            </w:r>
            <w:r w:rsidRPr="00DA02C8">
              <w:rPr>
                <w:rFonts w:cs="Arial"/>
                <w:sz w:val="18"/>
                <w:szCs w:val="18"/>
              </w:rPr>
              <w:t>assay</w:t>
            </w:r>
          </w:p>
          <w:p w14:paraId="537C8E53" w14:textId="77777777" w:rsidR="00347EEA" w:rsidRPr="00DA02C8" w:rsidRDefault="00347EEA" w:rsidP="00347EEA">
            <w:pPr>
              <w:pStyle w:val="ListParagraph"/>
              <w:widowControl/>
              <w:numPr>
                <w:ilvl w:val="0"/>
                <w:numId w:val="52"/>
              </w:numPr>
              <w:rPr>
                <w:rFonts w:cs="Arial"/>
                <w:sz w:val="18"/>
                <w:szCs w:val="18"/>
              </w:rPr>
            </w:pPr>
            <w:r w:rsidRPr="00DA02C8">
              <w:rPr>
                <w:rFonts w:cs="Arial"/>
                <w:i/>
                <w:sz w:val="18"/>
                <w:szCs w:val="18"/>
              </w:rPr>
              <w:t>In situ</w:t>
            </w:r>
            <w:r>
              <w:rPr>
                <w:rFonts w:cs="Arial"/>
                <w:sz w:val="18"/>
                <w:szCs w:val="18"/>
              </w:rPr>
              <w:t xml:space="preserve"> rotavirus infection model in piglets</w:t>
            </w:r>
          </w:p>
        </w:tc>
        <w:tc>
          <w:tcPr>
            <w:tcW w:w="2210" w:type="dxa"/>
          </w:tcPr>
          <w:p w14:paraId="6C6CF904" w14:textId="19A522EC" w:rsidR="00347EEA" w:rsidRDefault="005A719F" w:rsidP="00EF69F7">
            <w:pPr>
              <w:rPr>
                <w:rFonts w:cs="Arial"/>
                <w:sz w:val="18"/>
                <w:szCs w:val="18"/>
              </w:rPr>
            </w:pPr>
            <w:r>
              <w:rPr>
                <w:rFonts w:cs="Arial"/>
                <w:sz w:val="18"/>
                <w:szCs w:val="18"/>
              </w:rPr>
              <w:t>2’-FL</w:t>
            </w:r>
          </w:p>
          <w:p w14:paraId="2B99F9C1" w14:textId="77777777" w:rsidR="00347EEA" w:rsidRDefault="00347EEA" w:rsidP="00EF69F7">
            <w:pPr>
              <w:rPr>
                <w:rFonts w:cs="Arial"/>
                <w:sz w:val="18"/>
                <w:szCs w:val="18"/>
              </w:rPr>
            </w:pPr>
            <w:r>
              <w:rPr>
                <w:rFonts w:cs="Arial"/>
                <w:sz w:val="18"/>
                <w:szCs w:val="18"/>
              </w:rPr>
              <w:t>LNnT</w:t>
            </w:r>
          </w:p>
        </w:tc>
        <w:tc>
          <w:tcPr>
            <w:tcW w:w="2210" w:type="dxa"/>
          </w:tcPr>
          <w:p w14:paraId="4D0F18C9" w14:textId="77777777" w:rsidR="00347EEA" w:rsidRDefault="00347EEA" w:rsidP="00347EEA">
            <w:pPr>
              <w:pStyle w:val="ListParagraph"/>
              <w:widowControl/>
              <w:numPr>
                <w:ilvl w:val="0"/>
                <w:numId w:val="51"/>
              </w:numPr>
              <w:rPr>
                <w:rFonts w:cs="Arial"/>
                <w:sz w:val="18"/>
                <w:szCs w:val="18"/>
              </w:rPr>
            </w:pPr>
            <w:r>
              <w:rPr>
                <w:rFonts w:cs="Arial"/>
                <w:sz w:val="18"/>
                <w:szCs w:val="18"/>
              </w:rPr>
              <w:t>Porcine rotavirus OSU strain</w:t>
            </w:r>
          </w:p>
          <w:p w14:paraId="5736AF49" w14:textId="77777777" w:rsidR="00347EEA" w:rsidRPr="00D85395" w:rsidRDefault="00347EEA" w:rsidP="00347EEA">
            <w:pPr>
              <w:pStyle w:val="ListParagraph"/>
              <w:widowControl/>
              <w:numPr>
                <w:ilvl w:val="0"/>
                <w:numId w:val="51"/>
              </w:numPr>
              <w:rPr>
                <w:rFonts w:cs="Arial"/>
                <w:sz w:val="18"/>
                <w:szCs w:val="18"/>
              </w:rPr>
            </w:pPr>
            <w:r>
              <w:rPr>
                <w:rFonts w:cs="Arial"/>
                <w:sz w:val="18"/>
                <w:szCs w:val="18"/>
              </w:rPr>
              <w:t>Human rotavirus Wa strain</w:t>
            </w:r>
          </w:p>
        </w:tc>
        <w:tc>
          <w:tcPr>
            <w:tcW w:w="5387" w:type="dxa"/>
          </w:tcPr>
          <w:p w14:paraId="67EF5C4F" w14:textId="153EA7E6" w:rsidR="00347EEA" w:rsidRDefault="00347EEA" w:rsidP="00EF69F7">
            <w:pPr>
              <w:rPr>
                <w:rFonts w:cs="Arial"/>
                <w:sz w:val="18"/>
                <w:szCs w:val="18"/>
              </w:rPr>
            </w:pPr>
            <w:r>
              <w:rPr>
                <w:rFonts w:cs="Arial"/>
                <w:sz w:val="18"/>
                <w:szCs w:val="18"/>
              </w:rPr>
              <w:t xml:space="preserve">LNnT or </w:t>
            </w:r>
            <w:r w:rsidR="005A719F">
              <w:rPr>
                <w:rFonts w:cs="Arial"/>
                <w:sz w:val="18"/>
                <w:szCs w:val="18"/>
              </w:rPr>
              <w:t>2’-FL</w:t>
            </w:r>
            <w:r>
              <w:rPr>
                <w:rFonts w:cs="Arial"/>
                <w:sz w:val="18"/>
                <w:szCs w:val="18"/>
              </w:rPr>
              <w:t xml:space="preserve"> were pre-incubated with rotavirus OSU strain or </w:t>
            </w:r>
            <w:r w:rsidRPr="006D1498">
              <w:rPr>
                <w:rFonts w:cs="Arial"/>
                <w:sz w:val="18"/>
                <w:szCs w:val="18"/>
              </w:rPr>
              <w:t>Wa strain (10</w:t>
            </w:r>
            <w:r w:rsidRPr="006D1498">
              <w:rPr>
                <w:rFonts w:cs="Arial"/>
                <w:sz w:val="18"/>
                <w:szCs w:val="18"/>
                <w:vertAlign w:val="superscript"/>
              </w:rPr>
              <w:t>3</w:t>
            </w:r>
            <w:r w:rsidRPr="006D1498">
              <w:rPr>
                <w:rFonts w:cs="Arial"/>
                <w:sz w:val="18"/>
                <w:szCs w:val="18"/>
              </w:rPr>
              <w:t xml:space="preserve"> infectious units) at either 1 or 10 mg/ml for 30 min before the application</w:t>
            </w:r>
            <w:r>
              <w:rPr>
                <w:rFonts w:cs="Arial"/>
                <w:sz w:val="18"/>
                <w:szCs w:val="18"/>
              </w:rPr>
              <w:t xml:space="preserve"> to MA-104 cells</w:t>
            </w:r>
            <w:r w:rsidRPr="006D1498">
              <w:rPr>
                <w:rFonts w:cs="Arial"/>
                <w:sz w:val="18"/>
                <w:szCs w:val="18"/>
              </w:rPr>
              <w:t>.</w:t>
            </w:r>
            <w:r>
              <w:rPr>
                <w:rFonts w:cs="Arial"/>
                <w:sz w:val="18"/>
                <w:szCs w:val="18"/>
              </w:rPr>
              <w:t xml:space="preserve"> </w:t>
            </w:r>
            <w:r w:rsidRPr="00D85395">
              <w:rPr>
                <w:rFonts w:cs="Arial"/>
                <w:sz w:val="18"/>
                <w:szCs w:val="18"/>
              </w:rPr>
              <w:t xml:space="preserve">The LNnT and </w:t>
            </w:r>
            <w:r w:rsidR="005A719F">
              <w:rPr>
                <w:rFonts w:cs="Arial"/>
                <w:sz w:val="18"/>
                <w:szCs w:val="18"/>
              </w:rPr>
              <w:t>2’-FL</w:t>
            </w:r>
            <w:r>
              <w:rPr>
                <w:rFonts w:cs="Arial"/>
                <w:sz w:val="18"/>
                <w:szCs w:val="18"/>
              </w:rPr>
              <w:t xml:space="preserve"> treatments </w:t>
            </w:r>
            <w:r w:rsidRPr="00D85395">
              <w:rPr>
                <w:rFonts w:cs="Arial"/>
                <w:sz w:val="18"/>
                <w:szCs w:val="18"/>
              </w:rPr>
              <w:t xml:space="preserve">at either 1 or 10 mg/ml did not reduce </w:t>
            </w:r>
            <w:r>
              <w:rPr>
                <w:rFonts w:cs="Arial"/>
                <w:sz w:val="18"/>
                <w:szCs w:val="18"/>
              </w:rPr>
              <w:t>infectivity of either rotavirus OSU strain or Wa strain.</w:t>
            </w:r>
          </w:p>
          <w:p w14:paraId="64B525E7" w14:textId="5E953C32" w:rsidR="00347EEA" w:rsidRDefault="00347EEA" w:rsidP="00EF69F7">
            <w:pPr>
              <w:rPr>
                <w:rFonts w:cs="Arial"/>
                <w:sz w:val="18"/>
                <w:szCs w:val="18"/>
              </w:rPr>
            </w:pPr>
            <w:r>
              <w:rPr>
                <w:rFonts w:cs="Arial"/>
                <w:sz w:val="18"/>
                <w:szCs w:val="18"/>
              </w:rPr>
              <w:t>A</w:t>
            </w:r>
            <w:r w:rsidRPr="00DA02C8">
              <w:rPr>
                <w:rFonts w:cs="Arial"/>
                <w:sz w:val="18"/>
                <w:szCs w:val="18"/>
              </w:rPr>
              <w:t xml:space="preserve"> midline laparotomy was performed</w:t>
            </w:r>
            <w:r>
              <w:rPr>
                <w:rFonts w:cs="Arial"/>
                <w:sz w:val="18"/>
                <w:szCs w:val="18"/>
              </w:rPr>
              <w:t xml:space="preserve"> on sedated 21 day old piglets </w:t>
            </w:r>
            <w:r w:rsidRPr="00DA02C8">
              <w:rPr>
                <w:rFonts w:cs="Arial"/>
                <w:sz w:val="18"/>
                <w:szCs w:val="18"/>
              </w:rPr>
              <w:t>and</w:t>
            </w:r>
            <w:r>
              <w:rPr>
                <w:rFonts w:cs="Arial"/>
                <w:sz w:val="18"/>
                <w:szCs w:val="18"/>
              </w:rPr>
              <w:t xml:space="preserve"> </w:t>
            </w:r>
            <w:r w:rsidRPr="00DA02C8">
              <w:rPr>
                <w:rFonts w:cs="Arial"/>
                <w:sz w:val="18"/>
                <w:szCs w:val="18"/>
              </w:rPr>
              <w:t>10 cm loops of ileum were isolated</w:t>
            </w:r>
            <w:r>
              <w:rPr>
                <w:rFonts w:cs="Arial"/>
                <w:sz w:val="18"/>
                <w:szCs w:val="18"/>
              </w:rPr>
              <w:t>. 2 ml porcine rotavirus OSU strain at 1x10</w:t>
            </w:r>
            <w:r w:rsidRPr="00DA02C8">
              <w:rPr>
                <w:rFonts w:cs="Arial"/>
                <w:sz w:val="18"/>
                <w:szCs w:val="18"/>
                <w:vertAlign w:val="superscript"/>
              </w:rPr>
              <w:t>7</w:t>
            </w:r>
            <w:r>
              <w:rPr>
                <w:rFonts w:cs="Arial"/>
                <w:sz w:val="18"/>
                <w:szCs w:val="18"/>
              </w:rPr>
              <w:t xml:space="preserve"> FFU with or without addition of 2mg/ml LNnT was injected in to ileum loop. After 6 hours of treatment, piglets were euthanised and the ileum section was washed and frozen. mRNA expression of non-structural protein 4 (NSP4) was measured as a proxy of virus replication. Rotavirus infected ileal loops co-incubated with 2mg/ml LNnT had significantly less NSP4 mRNA expression compared to rotavirus alone, an approximately 3-fold decrease was observed..</w:t>
            </w:r>
          </w:p>
        </w:tc>
      </w:tr>
    </w:tbl>
    <w:p w14:paraId="4179ABD2" w14:textId="77777777" w:rsidR="00347EEA" w:rsidRDefault="00347EEA" w:rsidP="00347EEA">
      <w:pPr>
        <w:sectPr w:rsidR="00347EEA" w:rsidSect="009639AF">
          <w:pgSz w:w="16838" w:h="11906" w:orient="landscape"/>
          <w:pgMar w:top="1418" w:right="1418" w:bottom="1418" w:left="1418" w:header="709" w:footer="709" w:gutter="0"/>
          <w:cols w:space="708"/>
          <w:docGrid w:linePitch="360"/>
        </w:sectPr>
      </w:pPr>
    </w:p>
    <w:p w14:paraId="747CFA08" w14:textId="29B0B927" w:rsidR="004D4DF6" w:rsidRPr="00E203C2" w:rsidRDefault="004D4DF6" w:rsidP="00030D8F">
      <w:pPr>
        <w:pStyle w:val="Heading1"/>
        <w:ind w:left="0" w:firstLine="0"/>
      </w:pPr>
      <w:bookmarkStart w:id="1287" w:name="_GoBack"/>
      <w:bookmarkEnd w:id="1220"/>
      <w:bookmarkEnd w:id="1221"/>
      <w:bookmarkEnd w:id="1222"/>
      <w:bookmarkEnd w:id="1223"/>
      <w:bookmarkEnd w:id="1224"/>
      <w:bookmarkEnd w:id="1225"/>
      <w:bookmarkEnd w:id="1226"/>
      <w:bookmarkEnd w:id="1287"/>
    </w:p>
    <w:sectPr w:rsidR="004D4DF6" w:rsidRPr="00E203C2" w:rsidSect="009639A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66B6B" w14:textId="77777777" w:rsidR="004A3730" w:rsidRDefault="004A3730">
      <w:r>
        <w:separator/>
      </w:r>
    </w:p>
  </w:endnote>
  <w:endnote w:type="continuationSeparator" w:id="0">
    <w:p w14:paraId="1BE3B532" w14:textId="77777777" w:rsidR="004A3730" w:rsidRDefault="004A3730">
      <w:r>
        <w:continuationSeparator/>
      </w:r>
    </w:p>
  </w:endnote>
  <w:endnote w:type="continuationNotice" w:id="1">
    <w:p w14:paraId="00F42F2E" w14:textId="77777777" w:rsidR="004A3730" w:rsidRDefault="004A37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DDRU+Calibri">
    <w:altName w:val="Calibri"/>
    <w:panose1 w:val="00000000000000000000"/>
    <w:charset w:val="00"/>
    <w:family w:val="swiss"/>
    <w:notTrueType/>
    <w:pitch w:val="default"/>
    <w:sig w:usb0="00000003" w:usb1="00000000" w:usb2="00000000" w:usb3="00000000" w:csb0="00000001" w:csb1="00000000"/>
  </w:font>
  <w:font w:name="IUDFNC+Calibri-Italic">
    <w:altName w:val="Calibri"/>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ADB4" w14:textId="74D2C488" w:rsidR="00D671A4" w:rsidRDefault="00D671A4" w:rsidP="009540AA">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61949B12" w14:textId="77777777" w:rsidR="00D671A4" w:rsidRDefault="00D671A4" w:rsidP="00240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421969"/>
      <w:docPartObj>
        <w:docPartGallery w:val="Page Numbers (Bottom of Page)"/>
        <w:docPartUnique/>
      </w:docPartObj>
    </w:sdtPr>
    <w:sdtEndPr>
      <w:rPr>
        <w:noProof/>
      </w:rPr>
    </w:sdtEndPr>
    <w:sdtContent>
      <w:p w14:paraId="3A3051BC" w14:textId="772DA667" w:rsidR="00D671A4" w:rsidRDefault="00D671A4">
        <w:pPr>
          <w:pStyle w:val="Footer"/>
          <w:jc w:val="right"/>
        </w:pPr>
        <w:r>
          <w:fldChar w:fldCharType="begin"/>
        </w:r>
        <w:r>
          <w:instrText xml:space="preserve"> PAGE   \* MERGEFORMAT </w:instrText>
        </w:r>
        <w:r>
          <w:fldChar w:fldCharType="separate"/>
        </w:r>
        <w:r w:rsidR="00240169">
          <w:rPr>
            <w:noProof/>
          </w:rPr>
          <w:t>22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CF665" w14:textId="0260A6EA" w:rsidR="00D671A4" w:rsidRDefault="00D671A4" w:rsidP="009540AA">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6E1557D5" w14:textId="77777777" w:rsidR="00D671A4" w:rsidRDefault="00D671A4" w:rsidP="002401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150062"/>
      <w:docPartObj>
        <w:docPartGallery w:val="Page Numbers (Bottom of Page)"/>
        <w:docPartUnique/>
      </w:docPartObj>
    </w:sdtPr>
    <w:sdtEndPr>
      <w:rPr>
        <w:noProof/>
      </w:rPr>
    </w:sdtEndPr>
    <w:sdtContent>
      <w:p w14:paraId="5A1E7A3A" w14:textId="2EDA66DA" w:rsidR="00D671A4" w:rsidRDefault="00D671A4">
        <w:pPr>
          <w:pStyle w:val="Footer"/>
          <w:jc w:val="right"/>
        </w:pPr>
        <w:r>
          <w:fldChar w:fldCharType="begin"/>
        </w:r>
        <w:r>
          <w:instrText xml:space="preserve"> PAGE   \* MERGEFORMAT </w:instrText>
        </w:r>
        <w:r>
          <w:fldChar w:fldCharType="separate"/>
        </w:r>
        <w:r w:rsidR="00240169">
          <w:rPr>
            <w:noProof/>
          </w:rPr>
          <w:t>129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4AF2" w14:textId="3B6C8743" w:rsidR="00D671A4" w:rsidRPr="00240169" w:rsidRDefault="00D671A4" w:rsidP="00240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79F1E" w14:textId="77777777" w:rsidR="004A3730" w:rsidRDefault="004A3730">
      <w:r>
        <w:separator/>
      </w:r>
    </w:p>
  </w:footnote>
  <w:footnote w:type="continuationSeparator" w:id="0">
    <w:p w14:paraId="42E5C094" w14:textId="77777777" w:rsidR="004A3730" w:rsidRDefault="004A3730">
      <w:r>
        <w:continuationSeparator/>
      </w:r>
    </w:p>
  </w:footnote>
  <w:footnote w:type="continuationNotice" w:id="1">
    <w:p w14:paraId="1169DBB2" w14:textId="77777777" w:rsidR="004A3730" w:rsidRDefault="004A3730"/>
  </w:footnote>
  <w:footnote w:id="2">
    <w:p w14:paraId="78702B6F" w14:textId="1B527017" w:rsidR="00D671A4" w:rsidRPr="00F01BEE" w:rsidRDefault="00D671A4" w:rsidP="00FB5BC4">
      <w:pPr>
        <w:pStyle w:val="FootnoteText"/>
        <w:rPr>
          <w:lang w:val="en-AU"/>
        </w:rPr>
      </w:pPr>
      <w:r>
        <w:rPr>
          <w:rStyle w:val="FootnoteReference"/>
        </w:rPr>
        <w:footnoteRef/>
      </w:r>
      <w:r>
        <w:t xml:space="preserve"> </w:t>
      </w:r>
      <w:r>
        <w:rPr>
          <w:lang w:val="en-AU"/>
        </w:rPr>
        <w:t>Reducing sugars have a free hydroxyl group at the anomeric carbon (i.e. carbon position 1).</w:t>
      </w:r>
    </w:p>
  </w:footnote>
  <w:footnote w:id="3">
    <w:p w14:paraId="023F38C4" w14:textId="7CCE4A5D" w:rsidR="00D671A4" w:rsidRPr="00486051" w:rsidRDefault="00D671A4" w:rsidP="00D122FA">
      <w:pPr>
        <w:pStyle w:val="FootnoteText"/>
        <w:ind w:left="142" w:hanging="142"/>
        <w:rPr>
          <w:lang w:val="en-AU"/>
        </w:rPr>
      </w:pPr>
      <w:r>
        <w:rPr>
          <w:rStyle w:val="FootnoteReference"/>
        </w:rPr>
        <w:footnoteRef/>
      </w:r>
      <w:r>
        <w:t xml:space="preserve"> </w:t>
      </w:r>
      <w:r>
        <w:rPr>
          <w:lang w:val="en-AU"/>
        </w:rPr>
        <w:t>NOESY is an NMR method which runs spectra in 2 dimensions and obtains data on the spatial orientation of atoms.</w:t>
      </w:r>
    </w:p>
  </w:footnote>
  <w:footnote w:id="4">
    <w:p w14:paraId="062C2836" w14:textId="77777777" w:rsidR="00D671A4" w:rsidRPr="00D92EED" w:rsidRDefault="00D671A4" w:rsidP="00742F72">
      <w:pPr>
        <w:pStyle w:val="FootnoteText"/>
        <w:ind w:left="142" w:hanging="142"/>
        <w:rPr>
          <w:lang w:val="en-AU"/>
        </w:rPr>
      </w:pPr>
      <w:r>
        <w:rPr>
          <w:rStyle w:val="FootnoteReference"/>
        </w:rPr>
        <w:footnoteRef/>
      </w:r>
      <w:r>
        <w:t xml:space="preserve"> Analytical reports A-GH-2014-001 (2’-FL) and A-GH-2013-110 (LNnT) are detailed reports provided in confidence.</w:t>
      </w:r>
    </w:p>
  </w:footnote>
  <w:footnote w:id="5">
    <w:p w14:paraId="4A1CA65F" w14:textId="77777777" w:rsidR="00D671A4" w:rsidRPr="00A43BB0" w:rsidRDefault="00D671A4" w:rsidP="00C93C25">
      <w:pPr>
        <w:pStyle w:val="FootnoteText"/>
        <w:rPr>
          <w:lang w:val="en-AU"/>
        </w:rPr>
      </w:pPr>
      <w:r>
        <w:rPr>
          <w:rStyle w:val="FootnoteReference"/>
        </w:rPr>
        <w:footnoteRef/>
      </w:r>
      <w:r>
        <w:t xml:space="preserve"> </w:t>
      </w:r>
      <w:hyperlink r:id="rId1" w:history="1">
        <w:r w:rsidRPr="003210CE">
          <w:rPr>
            <w:rStyle w:val="Hyperlink"/>
          </w:rPr>
          <w:t>https://osp.od.nih.gov/wp-content/uploads/NIH_Guidelines.html</w:t>
        </w:r>
      </w:hyperlink>
      <w:r>
        <w:t xml:space="preserve"> </w:t>
      </w:r>
    </w:p>
  </w:footnote>
  <w:footnote w:id="6">
    <w:p w14:paraId="482761BA" w14:textId="77777777" w:rsidR="00D671A4" w:rsidRPr="00887F76" w:rsidRDefault="00D671A4" w:rsidP="00C93C25">
      <w:pPr>
        <w:pStyle w:val="FootnoteText"/>
        <w:rPr>
          <w:lang w:val="en-AU"/>
        </w:rPr>
      </w:pPr>
      <w:r>
        <w:rPr>
          <w:rStyle w:val="FootnoteReference"/>
        </w:rPr>
        <w:footnoteRef/>
      </w:r>
      <w:r>
        <w:t xml:space="preserve"> </w:t>
      </w:r>
      <w:hyperlink r:id="rId2" w:history="1">
        <w:r w:rsidRPr="00062C85">
          <w:rPr>
            <w:rStyle w:val="Hyperlink"/>
          </w:rPr>
          <w:t>AllergenOnline</w:t>
        </w:r>
      </w:hyperlink>
    </w:p>
  </w:footnote>
  <w:footnote w:id="7">
    <w:p w14:paraId="29DD06E5" w14:textId="77777777" w:rsidR="00D671A4" w:rsidRPr="009234B1" w:rsidRDefault="00D671A4" w:rsidP="00C93C25">
      <w:pPr>
        <w:pStyle w:val="FootnoteText"/>
        <w:rPr>
          <w:lang w:val="en-AU"/>
        </w:rPr>
      </w:pPr>
      <w:r>
        <w:rPr>
          <w:rStyle w:val="FootnoteReference"/>
        </w:rPr>
        <w:footnoteRef/>
      </w:r>
      <w:r>
        <w:t xml:space="preserve"> </w:t>
      </w:r>
      <w:hyperlink r:id="rId3" w:history="1">
        <w:r w:rsidRPr="00B34896">
          <w:rPr>
            <w:rStyle w:val="Hyperlink"/>
          </w:rPr>
          <w:t>https://www.uniprot.org/uniprot/?query=taxonomy%3A%22Metazoa+%5b33208%5d%22+AND+%28keyword%3Atoxin++OR+annotation%3A%28type%3A%22tissue+specificity%22+AND+venom%29%29+AND+reviewed%3Ayes&amp;sort=score</w:t>
        </w:r>
      </w:hyperlink>
      <w:r>
        <w:t xml:space="preserve"> </w:t>
      </w:r>
    </w:p>
  </w:footnote>
  <w:footnote w:id="8">
    <w:p w14:paraId="1F5E4F5E" w14:textId="77777777" w:rsidR="00D671A4" w:rsidRPr="00252D26" w:rsidRDefault="00D671A4" w:rsidP="00C93C25">
      <w:pPr>
        <w:pStyle w:val="FootnoteText"/>
        <w:rPr>
          <w:lang w:val="en-AU"/>
        </w:rPr>
      </w:pPr>
      <w:r>
        <w:rPr>
          <w:rStyle w:val="FootnoteReference"/>
        </w:rPr>
        <w:footnoteRef/>
      </w:r>
      <w:r>
        <w:t xml:space="preserve"> </w:t>
      </w:r>
      <w:hyperlink r:id="rId4" w:history="1">
        <w:r w:rsidRPr="00B34896">
          <w:rPr>
            <w:rStyle w:val="Hyperlink"/>
          </w:rPr>
          <w:t>https://www.uniprot.org/uniprot/?query=keyword:KW-0843</w:t>
        </w:r>
      </w:hyperlink>
      <w:r>
        <w:t xml:space="preserve"> </w:t>
      </w:r>
    </w:p>
  </w:footnote>
  <w:footnote w:id="9">
    <w:p w14:paraId="00178A44" w14:textId="77777777" w:rsidR="00D671A4" w:rsidRPr="00E2435D" w:rsidRDefault="00D671A4" w:rsidP="00C93C25">
      <w:pPr>
        <w:pStyle w:val="FootnoteText"/>
      </w:pPr>
      <w:r>
        <w:rPr>
          <w:rStyle w:val="FootnoteReference"/>
        </w:rPr>
        <w:footnoteRef/>
      </w:r>
      <w:hyperlink r:id="rId5" w:history="1">
        <w:r w:rsidRPr="00C7274E">
          <w:rPr>
            <w:rStyle w:val="Hyperlink"/>
          </w:rPr>
          <w:t>http://web.expasy.org/peptide_cutter/</w:t>
        </w:r>
      </w:hyperlink>
      <w:r>
        <w:t xml:space="preserve"> </w:t>
      </w:r>
    </w:p>
  </w:footnote>
  <w:footnote w:id="10">
    <w:p w14:paraId="196DBB42" w14:textId="77777777" w:rsidR="00D671A4" w:rsidRPr="00314F15" w:rsidRDefault="00D671A4" w:rsidP="00311C62">
      <w:pPr>
        <w:pStyle w:val="FootnoteText"/>
        <w:rPr>
          <w:lang w:val="en-AU"/>
        </w:rPr>
      </w:pPr>
      <w:r>
        <w:rPr>
          <w:rStyle w:val="FootnoteReference"/>
        </w:rPr>
        <w:footnoteRef/>
      </w:r>
      <w:r>
        <w:t xml:space="preserve"> </w:t>
      </w:r>
      <w:r>
        <w:rPr>
          <w:lang w:val="en-AU"/>
        </w:rPr>
        <w:t>GRAS GRN 650 (2’-FL</w:t>
      </w:r>
      <w:r>
        <w:rPr>
          <w:vertAlign w:val="subscript"/>
          <w:lang w:val="en-AU"/>
        </w:rPr>
        <w:t>micro</w:t>
      </w:r>
      <w:r>
        <w:rPr>
          <w:lang w:val="en-AU"/>
        </w:rPr>
        <w:t>); GRN 659 (LNnT</w:t>
      </w:r>
      <w:r>
        <w:rPr>
          <w:vertAlign w:val="subscript"/>
          <w:lang w:val="en-AU"/>
        </w:rPr>
        <w:t>micro</w:t>
      </w:r>
      <w:r>
        <w:rPr>
          <w:lang w:val="en-AU"/>
        </w:rPr>
        <w:t xml:space="preserve">); </w:t>
      </w:r>
      <w:r w:rsidRPr="00692F48">
        <w:t>GRN 546</w:t>
      </w:r>
      <w:r>
        <w:t xml:space="preserve"> </w:t>
      </w:r>
      <w:r>
        <w:rPr>
          <w:lang w:val="en-AU"/>
        </w:rPr>
        <w:t>(2’-FL</w:t>
      </w:r>
      <w:r>
        <w:rPr>
          <w:vertAlign w:val="subscript"/>
          <w:lang w:val="en-AU"/>
        </w:rPr>
        <w:t>chem</w:t>
      </w:r>
      <w:r>
        <w:rPr>
          <w:lang w:val="en-AU"/>
        </w:rPr>
        <w:t>);</w:t>
      </w:r>
      <w:r w:rsidRPr="00692F48">
        <w:t xml:space="preserve"> </w:t>
      </w:r>
      <w:r>
        <w:t xml:space="preserve">GRN </w:t>
      </w:r>
      <w:r w:rsidRPr="00692F48">
        <w:t xml:space="preserve">547 </w:t>
      </w:r>
      <w:r>
        <w:rPr>
          <w:lang w:val="en-AU"/>
        </w:rPr>
        <w:t>(LNnT</w:t>
      </w:r>
      <w:r>
        <w:rPr>
          <w:vertAlign w:val="subscript"/>
          <w:lang w:val="en-AU"/>
        </w:rPr>
        <w:t>chem</w:t>
      </w:r>
      <w:r>
        <w:rPr>
          <w:lang w:val="en-AU"/>
        </w:rPr>
        <w:t>)</w:t>
      </w:r>
    </w:p>
  </w:footnote>
  <w:footnote w:id="11">
    <w:p w14:paraId="21B587A7" w14:textId="77777777" w:rsidR="00D671A4" w:rsidRPr="00304E44" w:rsidRDefault="00D671A4" w:rsidP="00311C62">
      <w:pPr>
        <w:pStyle w:val="FootnoteText"/>
        <w:rPr>
          <w:lang w:val="en-AU"/>
        </w:rPr>
      </w:pPr>
      <w:r>
        <w:rPr>
          <w:rStyle w:val="FootnoteReference"/>
        </w:rPr>
        <w:footnoteRef/>
      </w:r>
      <w:r>
        <w:t xml:space="preserve"> GRAS GRN 571</w:t>
      </w:r>
    </w:p>
  </w:footnote>
  <w:footnote w:id="12">
    <w:p w14:paraId="4C21DFBE" w14:textId="77777777" w:rsidR="00D671A4" w:rsidRPr="00304E44" w:rsidRDefault="00D671A4" w:rsidP="00311C62">
      <w:pPr>
        <w:pStyle w:val="FootnoteText"/>
        <w:rPr>
          <w:lang w:val="en-AU"/>
        </w:rPr>
      </w:pPr>
      <w:r>
        <w:rPr>
          <w:rStyle w:val="FootnoteReference"/>
        </w:rPr>
        <w:footnoteRef/>
      </w:r>
      <w:r>
        <w:t xml:space="preserve"> GRAS </w:t>
      </w:r>
      <w:r w:rsidRPr="00692F48">
        <w:t>GRN 735</w:t>
      </w:r>
    </w:p>
  </w:footnote>
  <w:footnote w:id="13">
    <w:p w14:paraId="4A916034" w14:textId="77777777" w:rsidR="00D671A4" w:rsidRPr="00304E44" w:rsidRDefault="00D671A4" w:rsidP="00311C62">
      <w:pPr>
        <w:pStyle w:val="FootnoteText"/>
        <w:rPr>
          <w:lang w:val="en-AU"/>
        </w:rPr>
      </w:pPr>
      <w:r>
        <w:rPr>
          <w:rStyle w:val="FootnoteReference"/>
        </w:rPr>
        <w:footnoteRef/>
      </w:r>
      <w:r>
        <w:t xml:space="preserve"> GRAS GRN 749</w:t>
      </w:r>
    </w:p>
  </w:footnote>
  <w:footnote w:id="14">
    <w:p w14:paraId="72F395C7" w14:textId="570921F3" w:rsidR="00D671A4" w:rsidRPr="00587890" w:rsidRDefault="00D671A4">
      <w:pPr>
        <w:pStyle w:val="FootnoteText"/>
        <w:rPr>
          <w:lang w:val="en-AU"/>
        </w:rPr>
      </w:pPr>
      <w:r>
        <w:rPr>
          <w:rStyle w:val="FootnoteReference"/>
        </w:rPr>
        <w:footnoteRef/>
      </w:r>
      <w:r>
        <w:t xml:space="preserve"> </w:t>
      </w:r>
      <w:r>
        <w:rPr>
          <w:lang w:val="en-AU"/>
        </w:rPr>
        <w:t xml:space="preserve">Analytical results indicated concentration ranges in test formula of 1.04-1.143 g/L (SD 0.073 – 0.08 g/L) for 2’-FL and 0.52-0.61 g/L (SD 0.028-0.033 g/L) for LNnT. </w:t>
      </w:r>
    </w:p>
  </w:footnote>
  <w:footnote w:id="15">
    <w:p w14:paraId="4609AFDF" w14:textId="5CD140D2" w:rsidR="00D671A4" w:rsidRPr="00814453" w:rsidRDefault="00D671A4" w:rsidP="00AE74B4">
      <w:pPr>
        <w:pStyle w:val="FootnoteText"/>
        <w:rPr>
          <w:lang w:val="en-AU"/>
        </w:rPr>
      </w:pPr>
      <w:r>
        <w:rPr>
          <w:rStyle w:val="FootnoteReference"/>
        </w:rPr>
        <w:footnoteRef/>
      </w:r>
      <w:r>
        <w:t xml:space="preserve"> Harvest is FSANZ’s custom-built dietary modelling program that replaced the previous program, DIAMOND.</w:t>
      </w:r>
    </w:p>
  </w:footnote>
  <w:footnote w:id="16">
    <w:p w14:paraId="30A43D86" w14:textId="422E8788" w:rsidR="00D671A4" w:rsidRPr="00221C03" w:rsidRDefault="00D671A4">
      <w:pPr>
        <w:pStyle w:val="FootnoteText"/>
        <w:rPr>
          <w:lang w:val="en-AU"/>
        </w:rPr>
      </w:pPr>
      <w:r>
        <w:rPr>
          <w:rStyle w:val="FootnoteReference"/>
        </w:rPr>
        <w:footnoteRef/>
      </w:r>
      <w:r>
        <w:t xml:space="preserve"> </w:t>
      </w:r>
      <w:r w:rsidRPr="005055A8">
        <w:t>http://www.foodstandards.gov.au/code/proposals/Pages/proposalp306addition3639.aspx</w:t>
      </w:r>
    </w:p>
  </w:footnote>
  <w:footnote w:id="17">
    <w:p w14:paraId="5992A405" w14:textId="27F7AAD6" w:rsidR="00D671A4" w:rsidRPr="00221C03" w:rsidRDefault="00D671A4">
      <w:pPr>
        <w:pStyle w:val="FootnoteText"/>
        <w:rPr>
          <w:lang w:val="en-AU"/>
        </w:rPr>
      </w:pPr>
      <w:r>
        <w:rPr>
          <w:rStyle w:val="FootnoteReference"/>
        </w:rPr>
        <w:footnoteRef/>
      </w:r>
      <w:r>
        <w:t xml:space="preserve"> </w:t>
      </w:r>
      <w:r w:rsidRPr="005055A8">
        <w:t>http://www.foodstandards.gov.au/code/applications/Pages/applicationa1055shor4991.aspx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AE20D" w14:textId="793A97C2" w:rsidR="00D671A4" w:rsidRDefault="00D671A4">
    <w:pPr>
      <w:pStyle w:val="Header"/>
      <w:jc w:val="center"/>
      <w:rPr>
        <w:b/>
        <w:bCs/>
      </w:rPr>
    </w:pPr>
    <w:r>
      <w:rPr>
        <w:b/>
        <w:bCs/>
      </w:rPr>
      <w:t>BOARD-IN-CONFIDENCE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E2A0" w14:textId="50B50AFE" w:rsidR="00D671A4" w:rsidRPr="00240169" w:rsidRDefault="00D671A4" w:rsidP="002401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ABECA" w14:textId="272342F0" w:rsidR="00D671A4" w:rsidRPr="00240169" w:rsidRDefault="00D671A4" w:rsidP="002401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A3B2" w14:textId="39087A58" w:rsidR="00D671A4" w:rsidRDefault="00D671A4">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E420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DB49F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7296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030264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13099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A8F2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1C0D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AA9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BC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12DC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816C3"/>
    <w:multiLevelType w:val="hybridMultilevel"/>
    <w:tmpl w:val="DA40736C"/>
    <w:lvl w:ilvl="0" w:tplc="6B5AB52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AA4269"/>
    <w:multiLevelType w:val="hybridMultilevel"/>
    <w:tmpl w:val="E9BC96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418291B"/>
    <w:multiLevelType w:val="multilevel"/>
    <w:tmpl w:val="B3123E44"/>
    <w:lvl w:ilvl="0">
      <w:start w:val="1"/>
      <w:numFmt w:val="decimal"/>
      <w:lvlText w:val="%1."/>
      <w:lvlJc w:val="left"/>
      <w:pPr>
        <w:ind w:left="567" w:hanging="567"/>
      </w:pPr>
      <w:rPr>
        <w:rFonts w:hint="default"/>
      </w:rPr>
    </w:lvl>
    <w:lvl w:ilvl="1">
      <w:start w:val="1"/>
      <w:numFmt w:val="decimal"/>
      <w:lvlText w:val="%1.%2."/>
      <w:lvlJc w:val="left"/>
      <w:pPr>
        <w:ind w:left="924" w:hanging="924"/>
      </w:pPr>
      <w:rPr>
        <w:rFonts w:hint="default"/>
      </w:rPr>
    </w:lvl>
    <w:lvl w:ilvl="2">
      <w:start w:val="1"/>
      <w:numFmt w:val="decimal"/>
      <w:lvlText w:val="%1.%2.%3."/>
      <w:lvlJc w:val="left"/>
      <w:pPr>
        <w:ind w:left="1281" w:hanging="1281"/>
      </w:pPr>
      <w:rPr>
        <w:rFonts w:hint="default"/>
      </w:rPr>
    </w:lvl>
    <w:lvl w:ilvl="3">
      <w:start w:val="1"/>
      <w:numFmt w:val="decimal"/>
      <w:lvlText w:val="%1.%2.%3.%4."/>
      <w:lvlJc w:val="left"/>
      <w:pPr>
        <w:ind w:left="1638" w:hanging="1638"/>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13" w15:restartNumberingAfterBreak="0">
    <w:nsid w:val="05856E23"/>
    <w:multiLevelType w:val="hybridMultilevel"/>
    <w:tmpl w:val="CD7EF5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BD2A4F"/>
    <w:multiLevelType w:val="hybridMultilevel"/>
    <w:tmpl w:val="1286F946"/>
    <w:lvl w:ilvl="0" w:tplc="B9104304">
      <w:start w:val="1"/>
      <w:numFmt w:val="bullet"/>
      <w:pStyle w:val="Bullet1"/>
      <w:lvlText w:val=""/>
      <w:lvlJc w:val="left"/>
      <w:pPr>
        <w:tabs>
          <w:tab w:val="num" w:pos="454"/>
        </w:tabs>
        <w:ind w:left="454" w:hanging="341"/>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0D141D"/>
    <w:multiLevelType w:val="hybridMultilevel"/>
    <w:tmpl w:val="0E204F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1372EF7"/>
    <w:multiLevelType w:val="hybridMultilevel"/>
    <w:tmpl w:val="D004A5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58A7C72"/>
    <w:multiLevelType w:val="hybridMultilevel"/>
    <w:tmpl w:val="03B6B6B8"/>
    <w:lvl w:ilvl="0" w:tplc="3360768A">
      <w:start w:val="10"/>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ACE0158"/>
    <w:multiLevelType w:val="hybridMultilevel"/>
    <w:tmpl w:val="14CAFB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FF52C6C"/>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0E43B0"/>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6928E1"/>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B46763"/>
    <w:multiLevelType w:val="hybridMultilevel"/>
    <w:tmpl w:val="0CD823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59C7983"/>
    <w:multiLevelType w:val="multilevel"/>
    <w:tmpl w:val="5EECECE6"/>
    <w:lvl w:ilvl="0">
      <w:start w:val="1"/>
      <w:numFmt w:val="decimal"/>
      <w:lvlText w:val="%1."/>
      <w:lvlJc w:val="left"/>
      <w:pPr>
        <w:ind w:left="360" w:hanging="360"/>
      </w:pPr>
    </w:lvl>
    <w:lvl w:ilvl="1">
      <w:start w:val="1"/>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827B25"/>
    <w:multiLevelType w:val="hybridMultilevel"/>
    <w:tmpl w:val="2F680C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B7F638A"/>
    <w:multiLevelType w:val="hybridMultilevel"/>
    <w:tmpl w:val="E4A42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B8004D1"/>
    <w:multiLevelType w:val="hybridMultilevel"/>
    <w:tmpl w:val="DEA874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EE96A16"/>
    <w:multiLevelType w:val="hybridMultilevel"/>
    <w:tmpl w:val="461E492E"/>
    <w:lvl w:ilvl="0" w:tplc="87ECC8C2">
      <w:start w:val="1"/>
      <w:numFmt w:val="lowerLetter"/>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F687332"/>
    <w:multiLevelType w:val="hybridMultilevel"/>
    <w:tmpl w:val="B8C4DB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5F70434"/>
    <w:multiLevelType w:val="hybridMultilevel"/>
    <w:tmpl w:val="AB16FF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B9C1D21"/>
    <w:multiLevelType w:val="hybridMultilevel"/>
    <w:tmpl w:val="B9C2EBDE"/>
    <w:lvl w:ilvl="0" w:tplc="62DCE6E8">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F090759"/>
    <w:multiLevelType w:val="hybridMultilevel"/>
    <w:tmpl w:val="33BC1E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0413640"/>
    <w:multiLevelType w:val="hybridMultilevel"/>
    <w:tmpl w:val="A4E22080"/>
    <w:lvl w:ilvl="0" w:tplc="560EEF58">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2767B18"/>
    <w:multiLevelType w:val="hybridMultilevel"/>
    <w:tmpl w:val="28DCCB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4B415223"/>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1765D63"/>
    <w:multiLevelType w:val="hybridMultilevel"/>
    <w:tmpl w:val="FE5E09A8"/>
    <w:lvl w:ilvl="0" w:tplc="0809000F">
      <w:start w:val="1"/>
      <w:numFmt w:val="decimal"/>
      <w:lvlText w:val="%1."/>
      <w:lvlJc w:val="left"/>
      <w:pPr>
        <w:ind w:left="360" w:hanging="360"/>
      </w:pPr>
      <w:rPr>
        <w:rFonts w:hint="default"/>
      </w:rPr>
    </w:lvl>
    <w:lvl w:ilvl="1" w:tplc="08090017">
      <w:start w:val="1"/>
      <w:numFmt w:val="lowerLetter"/>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2880268"/>
    <w:multiLevelType w:val="hybridMultilevel"/>
    <w:tmpl w:val="5CD8272C"/>
    <w:lvl w:ilvl="0" w:tplc="29145514">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4C72697"/>
    <w:multiLevelType w:val="hybridMultilevel"/>
    <w:tmpl w:val="5C54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5318AD"/>
    <w:multiLevelType w:val="hybridMultilevel"/>
    <w:tmpl w:val="AF001C7C"/>
    <w:name w:val="AGSQuote2"/>
    <w:lvl w:ilvl="0" w:tplc="BCC20644">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2" w15:restartNumberingAfterBreak="0">
    <w:nsid w:val="5D9E3151"/>
    <w:multiLevelType w:val="hybridMultilevel"/>
    <w:tmpl w:val="763A2C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E873CCF"/>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0E87DA7"/>
    <w:multiLevelType w:val="multilevel"/>
    <w:tmpl w:val="AC8A94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1C334ED"/>
    <w:multiLevelType w:val="hybridMultilevel"/>
    <w:tmpl w:val="D8A82E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320029C"/>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6CA1D58"/>
    <w:multiLevelType w:val="multilevel"/>
    <w:tmpl w:val="BB6A506E"/>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8886762"/>
    <w:multiLevelType w:val="hybridMultilevel"/>
    <w:tmpl w:val="02FE35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EB90BD7"/>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1755AD1"/>
    <w:multiLevelType w:val="hybridMultilevel"/>
    <w:tmpl w:val="407E9A48"/>
    <w:lvl w:ilvl="0" w:tplc="EEB421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51" w15:restartNumberingAfterBreak="0">
    <w:nsid w:val="732231BF"/>
    <w:multiLevelType w:val="hybridMultilevel"/>
    <w:tmpl w:val="44D03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8F7817"/>
    <w:multiLevelType w:val="hybridMultilevel"/>
    <w:tmpl w:val="BC0CCE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8215CED"/>
    <w:multiLevelType w:val="hybridMultilevel"/>
    <w:tmpl w:val="7A3846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7B971525"/>
    <w:multiLevelType w:val="hybridMultilevel"/>
    <w:tmpl w:val="8E6E76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36"/>
  </w:num>
  <w:num w:numId="3">
    <w:abstractNumId w:val="17"/>
  </w:num>
  <w:num w:numId="4">
    <w:abstractNumId w:val="12"/>
  </w:num>
  <w:num w:numId="5">
    <w:abstractNumId w:val="50"/>
  </w:num>
  <w:num w:numId="6">
    <w:abstractNumId w:val="40"/>
  </w:num>
  <w:num w:numId="7">
    <w:abstractNumId w:val="47"/>
  </w:num>
  <w:num w:numId="8">
    <w:abstractNumId w:val="18"/>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6"/>
  </w:num>
  <w:num w:numId="20">
    <w:abstractNumId w:val="51"/>
  </w:num>
  <w:num w:numId="21">
    <w:abstractNumId w:val="14"/>
  </w:num>
  <w:num w:numId="22">
    <w:abstractNumId w:val="22"/>
  </w:num>
  <w:num w:numId="23">
    <w:abstractNumId w:val="46"/>
  </w:num>
  <w:num w:numId="24">
    <w:abstractNumId w:val="37"/>
  </w:num>
  <w:num w:numId="25">
    <w:abstractNumId w:val="43"/>
  </w:num>
  <w:num w:numId="26">
    <w:abstractNumId w:val="21"/>
  </w:num>
  <w:num w:numId="27">
    <w:abstractNumId w:val="27"/>
  </w:num>
  <w:num w:numId="28">
    <w:abstractNumId w:val="29"/>
  </w:num>
  <w:num w:numId="29">
    <w:abstractNumId w:val="44"/>
  </w:num>
  <w:num w:numId="30">
    <w:abstractNumId w:val="38"/>
  </w:num>
  <w:num w:numId="31">
    <w:abstractNumId w:val="24"/>
  </w:num>
  <w:num w:numId="32">
    <w:abstractNumId w:val="10"/>
  </w:num>
  <w:num w:numId="33">
    <w:abstractNumId w:val="11"/>
  </w:num>
  <w:num w:numId="34">
    <w:abstractNumId w:val="39"/>
  </w:num>
  <w:num w:numId="35">
    <w:abstractNumId w:val="19"/>
  </w:num>
  <w:num w:numId="36">
    <w:abstractNumId w:val="26"/>
  </w:num>
  <w:num w:numId="37">
    <w:abstractNumId w:val="53"/>
  </w:num>
  <w:num w:numId="38">
    <w:abstractNumId w:val="13"/>
  </w:num>
  <w:num w:numId="39">
    <w:abstractNumId w:val="45"/>
  </w:num>
  <w:num w:numId="40">
    <w:abstractNumId w:val="23"/>
  </w:num>
  <w:num w:numId="41">
    <w:abstractNumId w:val="35"/>
  </w:num>
  <w:num w:numId="42">
    <w:abstractNumId w:val="28"/>
  </w:num>
  <w:num w:numId="43">
    <w:abstractNumId w:val="31"/>
  </w:num>
  <w:num w:numId="44">
    <w:abstractNumId w:val="34"/>
  </w:num>
  <w:num w:numId="45">
    <w:abstractNumId w:val="32"/>
  </w:num>
  <w:num w:numId="46">
    <w:abstractNumId w:val="42"/>
  </w:num>
  <w:num w:numId="47">
    <w:abstractNumId w:val="48"/>
  </w:num>
  <w:num w:numId="48">
    <w:abstractNumId w:val="52"/>
  </w:num>
  <w:num w:numId="49">
    <w:abstractNumId w:val="33"/>
  </w:num>
  <w:num w:numId="50">
    <w:abstractNumId w:val="54"/>
  </w:num>
  <w:num w:numId="51">
    <w:abstractNumId w:val="30"/>
  </w:num>
  <w:num w:numId="52">
    <w:abstractNumId w:val="15"/>
  </w:num>
  <w:num w:numId="53">
    <w:abstractNumId w:val="20"/>
  </w:num>
  <w:num w:numId="54">
    <w:abstractNumId w:val="49"/>
  </w:num>
  <w:num w:numId="55">
    <w:abstractNumId w:val="25"/>
  </w:num>
  <w:num w:numId="56">
    <w:abstractNumId w:val="25"/>
  </w:num>
  <w:num w:numId="57">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00C7"/>
    <w:rsid w:val="00000362"/>
    <w:rsid w:val="00000432"/>
    <w:rsid w:val="00000563"/>
    <w:rsid w:val="00000912"/>
    <w:rsid w:val="00001BA3"/>
    <w:rsid w:val="00001CF2"/>
    <w:rsid w:val="00001E78"/>
    <w:rsid w:val="0000247B"/>
    <w:rsid w:val="0000309C"/>
    <w:rsid w:val="00003D38"/>
    <w:rsid w:val="00003D73"/>
    <w:rsid w:val="0000469B"/>
    <w:rsid w:val="00005F24"/>
    <w:rsid w:val="00006AC6"/>
    <w:rsid w:val="00006F26"/>
    <w:rsid w:val="00012AD6"/>
    <w:rsid w:val="0001433C"/>
    <w:rsid w:val="0001439F"/>
    <w:rsid w:val="00014B94"/>
    <w:rsid w:val="000177DF"/>
    <w:rsid w:val="0002044F"/>
    <w:rsid w:val="00021076"/>
    <w:rsid w:val="0002153E"/>
    <w:rsid w:val="0002226A"/>
    <w:rsid w:val="0002230D"/>
    <w:rsid w:val="000223FD"/>
    <w:rsid w:val="0002248E"/>
    <w:rsid w:val="00023501"/>
    <w:rsid w:val="000240C3"/>
    <w:rsid w:val="000242D7"/>
    <w:rsid w:val="00024391"/>
    <w:rsid w:val="00024539"/>
    <w:rsid w:val="00024735"/>
    <w:rsid w:val="00024ED5"/>
    <w:rsid w:val="00026D41"/>
    <w:rsid w:val="00027E09"/>
    <w:rsid w:val="00027E6A"/>
    <w:rsid w:val="000304FA"/>
    <w:rsid w:val="00030D8F"/>
    <w:rsid w:val="00031A2D"/>
    <w:rsid w:val="00032110"/>
    <w:rsid w:val="00034627"/>
    <w:rsid w:val="00035E50"/>
    <w:rsid w:val="00035FF3"/>
    <w:rsid w:val="00036B54"/>
    <w:rsid w:val="00040756"/>
    <w:rsid w:val="00040995"/>
    <w:rsid w:val="0004178B"/>
    <w:rsid w:val="00042A35"/>
    <w:rsid w:val="00042C64"/>
    <w:rsid w:val="00043891"/>
    <w:rsid w:val="00044221"/>
    <w:rsid w:val="000475B1"/>
    <w:rsid w:val="0004783F"/>
    <w:rsid w:val="00047E43"/>
    <w:rsid w:val="00050719"/>
    <w:rsid w:val="00051021"/>
    <w:rsid w:val="00051ED9"/>
    <w:rsid w:val="00053518"/>
    <w:rsid w:val="00053669"/>
    <w:rsid w:val="00054101"/>
    <w:rsid w:val="00054F0A"/>
    <w:rsid w:val="00054FD3"/>
    <w:rsid w:val="00057010"/>
    <w:rsid w:val="00057181"/>
    <w:rsid w:val="00057D0E"/>
    <w:rsid w:val="0006002C"/>
    <w:rsid w:val="00060166"/>
    <w:rsid w:val="00060A4C"/>
    <w:rsid w:val="00060A66"/>
    <w:rsid w:val="00061022"/>
    <w:rsid w:val="00062F84"/>
    <w:rsid w:val="00063274"/>
    <w:rsid w:val="00063A1E"/>
    <w:rsid w:val="0006473A"/>
    <w:rsid w:val="00064B2D"/>
    <w:rsid w:val="00065F1F"/>
    <w:rsid w:val="00066EFF"/>
    <w:rsid w:val="000710C6"/>
    <w:rsid w:val="00071485"/>
    <w:rsid w:val="00071C6A"/>
    <w:rsid w:val="000731BF"/>
    <w:rsid w:val="00073314"/>
    <w:rsid w:val="00073817"/>
    <w:rsid w:val="00074108"/>
    <w:rsid w:val="0007647F"/>
    <w:rsid w:val="00076D33"/>
    <w:rsid w:val="00076F00"/>
    <w:rsid w:val="000770E9"/>
    <w:rsid w:val="00077138"/>
    <w:rsid w:val="00077ACB"/>
    <w:rsid w:val="00080FE9"/>
    <w:rsid w:val="00081AAD"/>
    <w:rsid w:val="00081DA7"/>
    <w:rsid w:val="00081F07"/>
    <w:rsid w:val="0008244D"/>
    <w:rsid w:val="000829EC"/>
    <w:rsid w:val="00085183"/>
    <w:rsid w:val="00085A83"/>
    <w:rsid w:val="000864FA"/>
    <w:rsid w:val="00086DC9"/>
    <w:rsid w:val="000874EC"/>
    <w:rsid w:val="00090AAC"/>
    <w:rsid w:val="00090B49"/>
    <w:rsid w:val="00090EA9"/>
    <w:rsid w:val="00090F4A"/>
    <w:rsid w:val="00091245"/>
    <w:rsid w:val="00092CDA"/>
    <w:rsid w:val="00092ECD"/>
    <w:rsid w:val="00094CBF"/>
    <w:rsid w:val="00094DCC"/>
    <w:rsid w:val="000959E1"/>
    <w:rsid w:val="00095C96"/>
    <w:rsid w:val="00096FBD"/>
    <w:rsid w:val="00097A57"/>
    <w:rsid w:val="000A046E"/>
    <w:rsid w:val="000A1501"/>
    <w:rsid w:val="000A227F"/>
    <w:rsid w:val="000A2307"/>
    <w:rsid w:val="000A27E9"/>
    <w:rsid w:val="000A2DB6"/>
    <w:rsid w:val="000A3550"/>
    <w:rsid w:val="000A3D61"/>
    <w:rsid w:val="000A3D8B"/>
    <w:rsid w:val="000A4580"/>
    <w:rsid w:val="000A473E"/>
    <w:rsid w:val="000A49A1"/>
    <w:rsid w:val="000A4C56"/>
    <w:rsid w:val="000A5DF8"/>
    <w:rsid w:val="000A5E3F"/>
    <w:rsid w:val="000A6055"/>
    <w:rsid w:val="000A656C"/>
    <w:rsid w:val="000A75BE"/>
    <w:rsid w:val="000A7E68"/>
    <w:rsid w:val="000B148B"/>
    <w:rsid w:val="000B1C74"/>
    <w:rsid w:val="000B2831"/>
    <w:rsid w:val="000B2D8C"/>
    <w:rsid w:val="000B38AC"/>
    <w:rsid w:val="000B3DA2"/>
    <w:rsid w:val="000B4694"/>
    <w:rsid w:val="000B4B2C"/>
    <w:rsid w:val="000B6176"/>
    <w:rsid w:val="000B6AF2"/>
    <w:rsid w:val="000B6B48"/>
    <w:rsid w:val="000B7AA9"/>
    <w:rsid w:val="000C0329"/>
    <w:rsid w:val="000C0615"/>
    <w:rsid w:val="000C076E"/>
    <w:rsid w:val="000C098A"/>
    <w:rsid w:val="000C0BBC"/>
    <w:rsid w:val="000C1B92"/>
    <w:rsid w:val="000C2ACA"/>
    <w:rsid w:val="000C2D36"/>
    <w:rsid w:val="000C5487"/>
    <w:rsid w:val="000C5AE4"/>
    <w:rsid w:val="000C5C0C"/>
    <w:rsid w:val="000C6659"/>
    <w:rsid w:val="000C6F5E"/>
    <w:rsid w:val="000C7397"/>
    <w:rsid w:val="000C7BAB"/>
    <w:rsid w:val="000C7F7D"/>
    <w:rsid w:val="000D05D7"/>
    <w:rsid w:val="000D086D"/>
    <w:rsid w:val="000D08E2"/>
    <w:rsid w:val="000D0CD2"/>
    <w:rsid w:val="000D1E81"/>
    <w:rsid w:val="000D24E7"/>
    <w:rsid w:val="000D2EB6"/>
    <w:rsid w:val="000D38FB"/>
    <w:rsid w:val="000D48F9"/>
    <w:rsid w:val="000D645B"/>
    <w:rsid w:val="000D6FD4"/>
    <w:rsid w:val="000E0109"/>
    <w:rsid w:val="000E0AE4"/>
    <w:rsid w:val="000E11CD"/>
    <w:rsid w:val="000E1365"/>
    <w:rsid w:val="000E1D77"/>
    <w:rsid w:val="000E20C9"/>
    <w:rsid w:val="000E24FB"/>
    <w:rsid w:val="000E26C8"/>
    <w:rsid w:val="000E3DBC"/>
    <w:rsid w:val="000E449D"/>
    <w:rsid w:val="000E4587"/>
    <w:rsid w:val="000E48AD"/>
    <w:rsid w:val="000E663A"/>
    <w:rsid w:val="000E68BE"/>
    <w:rsid w:val="000E6C78"/>
    <w:rsid w:val="000E6DD0"/>
    <w:rsid w:val="000E74A1"/>
    <w:rsid w:val="000E7FBA"/>
    <w:rsid w:val="000F0791"/>
    <w:rsid w:val="000F0CA2"/>
    <w:rsid w:val="000F1434"/>
    <w:rsid w:val="000F1A6B"/>
    <w:rsid w:val="000F1FF6"/>
    <w:rsid w:val="000F2F2A"/>
    <w:rsid w:val="000F3CB7"/>
    <w:rsid w:val="000F440E"/>
    <w:rsid w:val="000F4A25"/>
    <w:rsid w:val="000F667D"/>
    <w:rsid w:val="000F70E3"/>
    <w:rsid w:val="000F7DEB"/>
    <w:rsid w:val="001015D3"/>
    <w:rsid w:val="00101666"/>
    <w:rsid w:val="001027E9"/>
    <w:rsid w:val="001032E4"/>
    <w:rsid w:val="001040B6"/>
    <w:rsid w:val="00105995"/>
    <w:rsid w:val="00105B87"/>
    <w:rsid w:val="00106329"/>
    <w:rsid w:val="0010794B"/>
    <w:rsid w:val="00107B01"/>
    <w:rsid w:val="00107E83"/>
    <w:rsid w:val="00107F80"/>
    <w:rsid w:val="00107FD2"/>
    <w:rsid w:val="00110165"/>
    <w:rsid w:val="00110B81"/>
    <w:rsid w:val="00110ED9"/>
    <w:rsid w:val="00111453"/>
    <w:rsid w:val="00111F41"/>
    <w:rsid w:val="0011259B"/>
    <w:rsid w:val="00113CE3"/>
    <w:rsid w:val="00116509"/>
    <w:rsid w:val="00116C99"/>
    <w:rsid w:val="00117511"/>
    <w:rsid w:val="00117522"/>
    <w:rsid w:val="00117E02"/>
    <w:rsid w:val="00120141"/>
    <w:rsid w:val="001208C8"/>
    <w:rsid w:val="00121D85"/>
    <w:rsid w:val="0012465C"/>
    <w:rsid w:val="00125091"/>
    <w:rsid w:val="0012609B"/>
    <w:rsid w:val="00126372"/>
    <w:rsid w:val="00126848"/>
    <w:rsid w:val="00127504"/>
    <w:rsid w:val="00127ED5"/>
    <w:rsid w:val="00131FDC"/>
    <w:rsid w:val="001327FD"/>
    <w:rsid w:val="00132DA2"/>
    <w:rsid w:val="001340CA"/>
    <w:rsid w:val="001349C6"/>
    <w:rsid w:val="001359BB"/>
    <w:rsid w:val="00135C63"/>
    <w:rsid w:val="00136C8D"/>
    <w:rsid w:val="00136E6A"/>
    <w:rsid w:val="00137269"/>
    <w:rsid w:val="00137692"/>
    <w:rsid w:val="00137C20"/>
    <w:rsid w:val="001404D9"/>
    <w:rsid w:val="00141105"/>
    <w:rsid w:val="001414D2"/>
    <w:rsid w:val="0014186D"/>
    <w:rsid w:val="001420AE"/>
    <w:rsid w:val="0014278B"/>
    <w:rsid w:val="00142864"/>
    <w:rsid w:val="001428FD"/>
    <w:rsid w:val="00144F71"/>
    <w:rsid w:val="001452B3"/>
    <w:rsid w:val="0014570A"/>
    <w:rsid w:val="001463A7"/>
    <w:rsid w:val="00147071"/>
    <w:rsid w:val="00147B60"/>
    <w:rsid w:val="00150160"/>
    <w:rsid w:val="00150753"/>
    <w:rsid w:val="00150B58"/>
    <w:rsid w:val="00152B94"/>
    <w:rsid w:val="00152CDB"/>
    <w:rsid w:val="00152F9B"/>
    <w:rsid w:val="00153618"/>
    <w:rsid w:val="00153ECA"/>
    <w:rsid w:val="001542D8"/>
    <w:rsid w:val="001543EB"/>
    <w:rsid w:val="001548E1"/>
    <w:rsid w:val="00154C81"/>
    <w:rsid w:val="00155212"/>
    <w:rsid w:val="00157123"/>
    <w:rsid w:val="001573B7"/>
    <w:rsid w:val="00157894"/>
    <w:rsid w:val="00160420"/>
    <w:rsid w:val="001613D8"/>
    <w:rsid w:val="00161FE3"/>
    <w:rsid w:val="0016207E"/>
    <w:rsid w:val="0016236A"/>
    <w:rsid w:val="00162D35"/>
    <w:rsid w:val="0016374D"/>
    <w:rsid w:val="00165776"/>
    <w:rsid w:val="00166633"/>
    <w:rsid w:val="00166B85"/>
    <w:rsid w:val="00167204"/>
    <w:rsid w:val="0017042F"/>
    <w:rsid w:val="00171495"/>
    <w:rsid w:val="0017150D"/>
    <w:rsid w:val="0017210B"/>
    <w:rsid w:val="00172AA7"/>
    <w:rsid w:val="00173D6A"/>
    <w:rsid w:val="00176FBE"/>
    <w:rsid w:val="00177778"/>
    <w:rsid w:val="0018060B"/>
    <w:rsid w:val="00180C41"/>
    <w:rsid w:val="00182698"/>
    <w:rsid w:val="00182C4C"/>
    <w:rsid w:val="00183648"/>
    <w:rsid w:val="00183EE9"/>
    <w:rsid w:val="0018418B"/>
    <w:rsid w:val="0018475A"/>
    <w:rsid w:val="00184F4A"/>
    <w:rsid w:val="001859CC"/>
    <w:rsid w:val="001875FD"/>
    <w:rsid w:val="00187D43"/>
    <w:rsid w:val="00187EF6"/>
    <w:rsid w:val="00187FD0"/>
    <w:rsid w:val="00190353"/>
    <w:rsid w:val="00190CFD"/>
    <w:rsid w:val="001919AD"/>
    <w:rsid w:val="00192CB1"/>
    <w:rsid w:val="00192E79"/>
    <w:rsid w:val="00194E2F"/>
    <w:rsid w:val="0019523F"/>
    <w:rsid w:val="00195B0B"/>
    <w:rsid w:val="00196833"/>
    <w:rsid w:val="0019763A"/>
    <w:rsid w:val="00197D8D"/>
    <w:rsid w:val="001A0244"/>
    <w:rsid w:val="001A1037"/>
    <w:rsid w:val="001A1916"/>
    <w:rsid w:val="001A1A75"/>
    <w:rsid w:val="001A1BC1"/>
    <w:rsid w:val="001A2907"/>
    <w:rsid w:val="001A347D"/>
    <w:rsid w:val="001A48FD"/>
    <w:rsid w:val="001A569F"/>
    <w:rsid w:val="001A5E1F"/>
    <w:rsid w:val="001A6B8D"/>
    <w:rsid w:val="001A7D84"/>
    <w:rsid w:val="001A7E9A"/>
    <w:rsid w:val="001A7FA4"/>
    <w:rsid w:val="001B00D6"/>
    <w:rsid w:val="001B07A8"/>
    <w:rsid w:val="001B08D3"/>
    <w:rsid w:val="001B0C34"/>
    <w:rsid w:val="001B1540"/>
    <w:rsid w:val="001B2A7B"/>
    <w:rsid w:val="001B3E20"/>
    <w:rsid w:val="001B3E4A"/>
    <w:rsid w:val="001B51D1"/>
    <w:rsid w:val="001B57EC"/>
    <w:rsid w:val="001B6A3E"/>
    <w:rsid w:val="001B79EC"/>
    <w:rsid w:val="001B7A90"/>
    <w:rsid w:val="001C11CD"/>
    <w:rsid w:val="001C27A3"/>
    <w:rsid w:val="001C2863"/>
    <w:rsid w:val="001C2CF4"/>
    <w:rsid w:val="001C2D08"/>
    <w:rsid w:val="001C3C07"/>
    <w:rsid w:val="001C47B9"/>
    <w:rsid w:val="001C5295"/>
    <w:rsid w:val="001C69FE"/>
    <w:rsid w:val="001D058D"/>
    <w:rsid w:val="001D078D"/>
    <w:rsid w:val="001D2D78"/>
    <w:rsid w:val="001D2DDF"/>
    <w:rsid w:val="001D388F"/>
    <w:rsid w:val="001D3A9D"/>
    <w:rsid w:val="001D3D1F"/>
    <w:rsid w:val="001D411D"/>
    <w:rsid w:val="001D448F"/>
    <w:rsid w:val="001D4566"/>
    <w:rsid w:val="001D46AB"/>
    <w:rsid w:val="001D4ABF"/>
    <w:rsid w:val="001D50CB"/>
    <w:rsid w:val="001D65C8"/>
    <w:rsid w:val="001D7A78"/>
    <w:rsid w:val="001E09FA"/>
    <w:rsid w:val="001E0ED6"/>
    <w:rsid w:val="001E11E9"/>
    <w:rsid w:val="001E156B"/>
    <w:rsid w:val="001E28BA"/>
    <w:rsid w:val="001E29AF"/>
    <w:rsid w:val="001E2A38"/>
    <w:rsid w:val="001E32C1"/>
    <w:rsid w:val="001E468A"/>
    <w:rsid w:val="001E4A9D"/>
    <w:rsid w:val="001E5510"/>
    <w:rsid w:val="001E6271"/>
    <w:rsid w:val="001E7A0C"/>
    <w:rsid w:val="001E7BB1"/>
    <w:rsid w:val="001F1CA4"/>
    <w:rsid w:val="001F1FE7"/>
    <w:rsid w:val="001F25E9"/>
    <w:rsid w:val="001F2916"/>
    <w:rsid w:val="001F2E7C"/>
    <w:rsid w:val="001F3EB3"/>
    <w:rsid w:val="001F3EB6"/>
    <w:rsid w:val="001F4FC5"/>
    <w:rsid w:val="001F5DFE"/>
    <w:rsid w:val="001F6036"/>
    <w:rsid w:val="001F7476"/>
    <w:rsid w:val="001F7C05"/>
    <w:rsid w:val="00200132"/>
    <w:rsid w:val="002003CA"/>
    <w:rsid w:val="00200449"/>
    <w:rsid w:val="00201AE4"/>
    <w:rsid w:val="00201BBF"/>
    <w:rsid w:val="00202158"/>
    <w:rsid w:val="002026BA"/>
    <w:rsid w:val="00202D1B"/>
    <w:rsid w:val="00202DEB"/>
    <w:rsid w:val="00203540"/>
    <w:rsid w:val="002038BD"/>
    <w:rsid w:val="00203A6F"/>
    <w:rsid w:val="002048DB"/>
    <w:rsid w:val="00205E7C"/>
    <w:rsid w:val="00205FB0"/>
    <w:rsid w:val="00206B61"/>
    <w:rsid w:val="00206BD5"/>
    <w:rsid w:val="00207866"/>
    <w:rsid w:val="0021005C"/>
    <w:rsid w:val="00210078"/>
    <w:rsid w:val="00210791"/>
    <w:rsid w:val="0021102B"/>
    <w:rsid w:val="00212131"/>
    <w:rsid w:val="0021218F"/>
    <w:rsid w:val="002123DE"/>
    <w:rsid w:val="00212A0B"/>
    <w:rsid w:val="00212D42"/>
    <w:rsid w:val="00213099"/>
    <w:rsid w:val="00213137"/>
    <w:rsid w:val="00213BB4"/>
    <w:rsid w:val="002142FA"/>
    <w:rsid w:val="0021612B"/>
    <w:rsid w:val="00216619"/>
    <w:rsid w:val="00216CBC"/>
    <w:rsid w:val="002174A3"/>
    <w:rsid w:val="0022032F"/>
    <w:rsid w:val="0022083A"/>
    <w:rsid w:val="00220AC1"/>
    <w:rsid w:val="002215F7"/>
    <w:rsid w:val="00221A8D"/>
    <w:rsid w:val="00221C03"/>
    <w:rsid w:val="00221D07"/>
    <w:rsid w:val="002222E2"/>
    <w:rsid w:val="00222AF9"/>
    <w:rsid w:val="002230D5"/>
    <w:rsid w:val="0022316B"/>
    <w:rsid w:val="00223C4E"/>
    <w:rsid w:val="00223EBA"/>
    <w:rsid w:val="00223F30"/>
    <w:rsid w:val="0022490C"/>
    <w:rsid w:val="0022560A"/>
    <w:rsid w:val="0022598B"/>
    <w:rsid w:val="002261E0"/>
    <w:rsid w:val="0022695F"/>
    <w:rsid w:val="00227173"/>
    <w:rsid w:val="002279A2"/>
    <w:rsid w:val="00227DF6"/>
    <w:rsid w:val="00227E4A"/>
    <w:rsid w:val="002300C8"/>
    <w:rsid w:val="00230867"/>
    <w:rsid w:val="002310DD"/>
    <w:rsid w:val="00233AE2"/>
    <w:rsid w:val="002343E1"/>
    <w:rsid w:val="00235961"/>
    <w:rsid w:val="0023641D"/>
    <w:rsid w:val="00236ED9"/>
    <w:rsid w:val="00240169"/>
    <w:rsid w:val="002402C3"/>
    <w:rsid w:val="00240526"/>
    <w:rsid w:val="002411A8"/>
    <w:rsid w:val="00243006"/>
    <w:rsid w:val="002444C6"/>
    <w:rsid w:val="00244884"/>
    <w:rsid w:val="00244971"/>
    <w:rsid w:val="0024582E"/>
    <w:rsid w:val="00245C56"/>
    <w:rsid w:val="00245CD1"/>
    <w:rsid w:val="00246442"/>
    <w:rsid w:val="0024651E"/>
    <w:rsid w:val="00246F13"/>
    <w:rsid w:val="0024728B"/>
    <w:rsid w:val="00247494"/>
    <w:rsid w:val="00247916"/>
    <w:rsid w:val="00247BC3"/>
    <w:rsid w:val="00250708"/>
    <w:rsid w:val="00250A1C"/>
    <w:rsid w:val="00250A1E"/>
    <w:rsid w:val="00250B00"/>
    <w:rsid w:val="00250F70"/>
    <w:rsid w:val="00251D73"/>
    <w:rsid w:val="00251EB8"/>
    <w:rsid w:val="002520B1"/>
    <w:rsid w:val="002547EF"/>
    <w:rsid w:val="0025496E"/>
    <w:rsid w:val="00255945"/>
    <w:rsid w:val="00256D65"/>
    <w:rsid w:val="00256D8F"/>
    <w:rsid w:val="002571B8"/>
    <w:rsid w:val="0025779F"/>
    <w:rsid w:val="00257B02"/>
    <w:rsid w:val="00257D1E"/>
    <w:rsid w:val="00260120"/>
    <w:rsid w:val="00260E50"/>
    <w:rsid w:val="002628CD"/>
    <w:rsid w:val="00262B72"/>
    <w:rsid w:val="00265345"/>
    <w:rsid w:val="00265A2B"/>
    <w:rsid w:val="002672A6"/>
    <w:rsid w:val="00267E27"/>
    <w:rsid w:val="0027076E"/>
    <w:rsid w:val="002714DC"/>
    <w:rsid w:val="002718D7"/>
    <w:rsid w:val="00271C3E"/>
    <w:rsid w:val="00271D9F"/>
    <w:rsid w:val="00271F00"/>
    <w:rsid w:val="00272129"/>
    <w:rsid w:val="00272749"/>
    <w:rsid w:val="00272E65"/>
    <w:rsid w:val="00273A80"/>
    <w:rsid w:val="00274246"/>
    <w:rsid w:val="00274DAE"/>
    <w:rsid w:val="00275602"/>
    <w:rsid w:val="00275EA1"/>
    <w:rsid w:val="00276285"/>
    <w:rsid w:val="00276998"/>
    <w:rsid w:val="0028006D"/>
    <w:rsid w:val="0028152B"/>
    <w:rsid w:val="00281971"/>
    <w:rsid w:val="00281BEE"/>
    <w:rsid w:val="00282555"/>
    <w:rsid w:val="002831E3"/>
    <w:rsid w:val="00284A39"/>
    <w:rsid w:val="00285B57"/>
    <w:rsid w:val="00285E4B"/>
    <w:rsid w:val="00290785"/>
    <w:rsid w:val="00290F06"/>
    <w:rsid w:val="00291846"/>
    <w:rsid w:val="0029204E"/>
    <w:rsid w:val="002923DD"/>
    <w:rsid w:val="00293F40"/>
    <w:rsid w:val="00293FE3"/>
    <w:rsid w:val="002955D5"/>
    <w:rsid w:val="00295C0D"/>
    <w:rsid w:val="00295F9C"/>
    <w:rsid w:val="0029609A"/>
    <w:rsid w:val="0029631C"/>
    <w:rsid w:val="002967E7"/>
    <w:rsid w:val="002A0194"/>
    <w:rsid w:val="002A1C7A"/>
    <w:rsid w:val="002A230B"/>
    <w:rsid w:val="002A3314"/>
    <w:rsid w:val="002A3A2F"/>
    <w:rsid w:val="002A5010"/>
    <w:rsid w:val="002A5ADF"/>
    <w:rsid w:val="002A5EBA"/>
    <w:rsid w:val="002A5F8B"/>
    <w:rsid w:val="002A635C"/>
    <w:rsid w:val="002A6754"/>
    <w:rsid w:val="002A749D"/>
    <w:rsid w:val="002A7F6C"/>
    <w:rsid w:val="002B0045"/>
    <w:rsid w:val="002B18F2"/>
    <w:rsid w:val="002B2B2F"/>
    <w:rsid w:val="002B3A19"/>
    <w:rsid w:val="002B3E52"/>
    <w:rsid w:val="002B4B1B"/>
    <w:rsid w:val="002B60D0"/>
    <w:rsid w:val="002B7358"/>
    <w:rsid w:val="002C0D83"/>
    <w:rsid w:val="002C3FFF"/>
    <w:rsid w:val="002C47DF"/>
    <w:rsid w:val="002C5F26"/>
    <w:rsid w:val="002C70B2"/>
    <w:rsid w:val="002D0D38"/>
    <w:rsid w:val="002D16D8"/>
    <w:rsid w:val="002D16F0"/>
    <w:rsid w:val="002D1702"/>
    <w:rsid w:val="002D1A0A"/>
    <w:rsid w:val="002D227F"/>
    <w:rsid w:val="002D270A"/>
    <w:rsid w:val="002D2A1C"/>
    <w:rsid w:val="002D3124"/>
    <w:rsid w:val="002D5863"/>
    <w:rsid w:val="002D60FA"/>
    <w:rsid w:val="002D65F0"/>
    <w:rsid w:val="002D6809"/>
    <w:rsid w:val="002D6E05"/>
    <w:rsid w:val="002D71A3"/>
    <w:rsid w:val="002D74A0"/>
    <w:rsid w:val="002D785D"/>
    <w:rsid w:val="002D7A2F"/>
    <w:rsid w:val="002E0090"/>
    <w:rsid w:val="002E13F7"/>
    <w:rsid w:val="002E1502"/>
    <w:rsid w:val="002E20DF"/>
    <w:rsid w:val="002E27B0"/>
    <w:rsid w:val="002E348F"/>
    <w:rsid w:val="002E3D18"/>
    <w:rsid w:val="002E478D"/>
    <w:rsid w:val="002E4D55"/>
    <w:rsid w:val="002E543B"/>
    <w:rsid w:val="002E58F4"/>
    <w:rsid w:val="002E7999"/>
    <w:rsid w:val="002E7F63"/>
    <w:rsid w:val="002F066C"/>
    <w:rsid w:val="002F0F0A"/>
    <w:rsid w:val="002F190A"/>
    <w:rsid w:val="002F1B11"/>
    <w:rsid w:val="002F1D99"/>
    <w:rsid w:val="002F1DC6"/>
    <w:rsid w:val="002F24CA"/>
    <w:rsid w:val="002F25BA"/>
    <w:rsid w:val="002F3156"/>
    <w:rsid w:val="002F44B2"/>
    <w:rsid w:val="002F5021"/>
    <w:rsid w:val="002F6048"/>
    <w:rsid w:val="002F6488"/>
    <w:rsid w:val="002F6AE3"/>
    <w:rsid w:val="002F6FEA"/>
    <w:rsid w:val="002F7EB8"/>
    <w:rsid w:val="00300A9D"/>
    <w:rsid w:val="00300D5D"/>
    <w:rsid w:val="00300DC7"/>
    <w:rsid w:val="00301763"/>
    <w:rsid w:val="00302A94"/>
    <w:rsid w:val="00302F72"/>
    <w:rsid w:val="00303999"/>
    <w:rsid w:val="00303A96"/>
    <w:rsid w:val="0030458C"/>
    <w:rsid w:val="00305DB7"/>
    <w:rsid w:val="00305DBD"/>
    <w:rsid w:val="003071C4"/>
    <w:rsid w:val="0030794C"/>
    <w:rsid w:val="00310A10"/>
    <w:rsid w:val="00310A52"/>
    <w:rsid w:val="00311471"/>
    <w:rsid w:val="00311C62"/>
    <w:rsid w:val="003124AD"/>
    <w:rsid w:val="003124AE"/>
    <w:rsid w:val="00316E44"/>
    <w:rsid w:val="003202A9"/>
    <w:rsid w:val="003205BA"/>
    <w:rsid w:val="00320839"/>
    <w:rsid w:val="00320B21"/>
    <w:rsid w:val="00320B34"/>
    <w:rsid w:val="003213F9"/>
    <w:rsid w:val="00323B9A"/>
    <w:rsid w:val="00323DBF"/>
    <w:rsid w:val="003243CE"/>
    <w:rsid w:val="00324554"/>
    <w:rsid w:val="003251F2"/>
    <w:rsid w:val="00325A62"/>
    <w:rsid w:val="0032601A"/>
    <w:rsid w:val="00326D85"/>
    <w:rsid w:val="00327139"/>
    <w:rsid w:val="00327A95"/>
    <w:rsid w:val="00327F9D"/>
    <w:rsid w:val="0033020C"/>
    <w:rsid w:val="003309A8"/>
    <w:rsid w:val="00331C63"/>
    <w:rsid w:val="003321E0"/>
    <w:rsid w:val="0033264B"/>
    <w:rsid w:val="003326D1"/>
    <w:rsid w:val="0033283B"/>
    <w:rsid w:val="00332B12"/>
    <w:rsid w:val="00332CC6"/>
    <w:rsid w:val="00333D5A"/>
    <w:rsid w:val="00334355"/>
    <w:rsid w:val="00334787"/>
    <w:rsid w:val="00334C57"/>
    <w:rsid w:val="003367E0"/>
    <w:rsid w:val="00336F11"/>
    <w:rsid w:val="003377BF"/>
    <w:rsid w:val="003415C6"/>
    <w:rsid w:val="00341E8E"/>
    <w:rsid w:val="003425F4"/>
    <w:rsid w:val="00342A89"/>
    <w:rsid w:val="0034341D"/>
    <w:rsid w:val="003439D3"/>
    <w:rsid w:val="003442E2"/>
    <w:rsid w:val="00344695"/>
    <w:rsid w:val="003446D5"/>
    <w:rsid w:val="00345344"/>
    <w:rsid w:val="00345383"/>
    <w:rsid w:val="00345427"/>
    <w:rsid w:val="00345670"/>
    <w:rsid w:val="0034585A"/>
    <w:rsid w:val="00345D42"/>
    <w:rsid w:val="00346423"/>
    <w:rsid w:val="00346456"/>
    <w:rsid w:val="003469B6"/>
    <w:rsid w:val="00346D12"/>
    <w:rsid w:val="00347EEA"/>
    <w:rsid w:val="00350613"/>
    <w:rsid w:val="003514FD"/>
    <w:rsid w:val="00351B07"/>
    <w:rsid w:val="00351DF4"/>
    <w:rsid w:val="00351F81"/>
    <w:rsid w:val="00351F92"/>
    <w:rsid w:val="00352251"/>
    <w:rsid w:val="00352CF2"/>
    <w:rsid w:val="00352DE1"/>
    <w:rsid w:val="00353D63"/>
    <w:rsid w:val="00354858"/>
    <w:rsid w:val="0035558A"/>
    <w:rsid w:val="0035618D"/>
    <w:rsid w:val="0035757D"/>
    <w:rsid w:val="003578B8"/>
    <w:rsid w:val="00357908"/>
    <w:rsid w:val="00360B6F"/>
    <w:rsid w:val="00361482"/>
    <w:rsid w:val="003617FB"/>
    <w:rsid w:val="00361CCE"/>
    <w:rsid w:val="00363A4C"/>
    <w:rsid w:val="00364841"/>
    <w:rsid w:val="003666C0"/>
    <w:rsid w:val="0036712B"/>
    <w:rsid w:val="00367284"/>
    <w:rsid w:val="0036768D"/>
    <w:rsid w:val="00367C9E"/>
    <w:rsid w:val="00370136"/>
    <w:rsid w:val="00370866"/>
    <w:rsid w:val="0037087F"/>
    <w:rsid w:val="00370980"/>
    <w:rsid w:val="0037127E"/>
    <w:rsid w:val="00371418"/>
    <w:rsid w:val="003717B5"/>
    <w:rsid w:val="00371B29"/>
    <w:rsid w:val="00371C25"/>
    <w:rsid w:val="00371CFB"/>
    <w:rsid w:val="00372197"/>
    <w:rsid w:val="0037434C"/>
    <w:rsid w:val="00375453"/>
    <w:rsid w:val="003760C3"/>
    <w:rsid w:val="0037656B"/>
    <w:rsid w:val="00376877"/>
    <w:rsid w:val="00376BA8"/>
    <w:rsid w:val="003776E8"/>
    <w:rsid w:val="00377985"/>
    <w:rsid w:val="00381404"/>
    <w:rsid w:val="00381A2D"/>
    <w:rsid w:val="0038365E"/>
    <w:rsid w:val="00383A7F"/>
    <w:rsid w:val="003842BE"/>
    <w:rsid w:val="0038680F"/>
    <w:rsid w:val="003904C8"/>
    <w:rsid w:val="00390B82"/>
    <w:rsid w:val="00390DAE"/>
    <w:rsid w:val="00391769"/>
    <w:rsid w:val="00391E1E"/>
    <w:rsid w:val="003930CA"/>
    <w:rsid w:val="00393F59"/>
    <w:rsid w:val="00395228"/>
    <w:rsid w:val="003953E1"/>
    <w:rsid w:val="003956B3"/>
    <w:rsid w:val="00397931"/>
    <w:rsid w:val="00397AB9"/>
    <w:rsid w:val="00397AC9"/>
    <w:rsid w:val="003A04DA"/>
    <w:rsid w:val="003A166B"/>
    <w:rsid w:val="003A2071"/>
    <w:rsid w:val="003A2133"/>
    <w:rsid w:val="003A2F58"/>
    <w:rsid w:val="003A31EA"/>
    <w:rsid w:val="003A3388"/>
    <w:rsid w:val="003A4B51"/>
    <w:rsid w:val="003A68BE"/>
    <w:rsid w:val="003A6D01"/>
    <w:rsid w:val="003A7709"/>
    <w:rsid w:val="003A7A91"/>
    <w:rsid w:val="003A7F86"/>
    <w:rsid w:val="003B06E9"/>
    <w:rsid w:val="003B150E"/>
    <w:rsid w:val="003B1725"/>
    <w:rsid w:val="003B1805"/>
    <w:rsid w:val="003B1939"/>
    <w:rsid w:val="003B2642"/>
    <w:rsid w:val="003B33EC"/>
    <w:rsid w:val="003B352F"/>
    <w:rsid w:val="003B3C9D"/>
    <w:rsid w:val="003B4655"/>
    <w:rsid w:val="003B469A"/>
    <w:rsid w:val="003B481B"/>
    <w:rsid w:val="003B5C46"/>
    <w:rsid w:val="003B7204"/>
    <w:rsid w:val="003B7207"/>
    <w:rsid w:val="003B78E0"/>
    <w:rsid w:val="003B7B86"/>
    <w:rsid w:val="003C09D6"/>
    <w:rsid w:val="003C0C66"/>
    <w:rsid w:val="003C157E"/>
    <w:rsid w:val="003C1B6F"/>
    <w:rsid w:val="003C1F63"/>
    <w:rsid w:val="003C2046"/>
    <w:rsid w:val="003C308C"/>
    <w:rsid w:val="003C335C"/>
    <w:rsid w:val="003C365C"/>
    <w:rsid w:val="003C3E92"/>
    <w:rsid w:val="003C4178"/>
    <w:rsid w:val="003C4249"/>
    <w:rsid w:val="003C4969"/>
    <w:rsid w:val="003C516F"/>
    <w:rsid w:val="003C565B"/>
    <w:rsid w:val="003C6445"/>
    <w:rsid w:val="003C6AD5"/>
    <w:rsid w:val="003C70AE"/>
    <w:rsid w:val="003D16B4"/>
    <w:rsid w:val="003D1E23"/>
    <w:rsid w:val="003D2294"/>
    <w:rsid w:val="003D29D2"/>
    <w:rsid w:val="003D31B9"/>
    <w:rsid w:val="003D376B"/>
    <w:rsid w:val="003D39CD"/>
    <w:rsid w:val="003D41E8"/>
    <w:rsid w:val="003D43DD"/>
    <w:rsid w:val="003D572C"/>
    <w:rsid w:val="003D5A48"/>
    <w:rsid w:val="003D5DE7"/>
    <w:rsid w:val="003D67C2"/>
    <w:rsid w:val="003D7BD4"/>
    <w:rsid w:val="003E137B"/>
    <w:rsid w:val="003E1714"/>
    <w:rsid w:val="003E1BB4"/>
    <w:rsid w:val="003E24EF"/>
    <w:rsid w:val="003E3AF1"/>
    <w:rsid w:val="003E41D5"/>
    <w:rsid w:val="003E46BA"/>
    <w:rsid w:val="003E5CF6"/>
    <w:rsid w:val="003E62E7"/>
    <w:rsid w:val="003E6696"/>
    <w:rsid w:val="003E6B79"/>
    <w:rsid w:val="003E6C53"/>
    <w:rsid w:val="003E7222"/>
    <w:rsid w:val="003E7D22"/>
    <w:rsid w:val="003F09AC"/>
    <w:rsid w:val="003F0B22"/>
    <w:rsid w:val="003F1087"/>
    <w:rsid w:val="003F223D"/>
    <w:rsid w:val="003F240F"/>
    <w:rsid w:val="003F2A0D"/>
    <w:rsid w:val="003F3C1D"/>
    <w:rsid w:val="003F3D59"/>
    <w:rsid w:val="003F3DB7"/>
    <w:rsid w:val="003F5381"/>
    <w:rsid w:val="003F6769"/>
    <w:rsid w:val="003F6EAE"/>
    <w:rsid w:val="003F7107"/>
    <w:rsid w:val="003F74C1"/>
    <w:rsid w:val="003F76B6"/>
    <w:rsid w:val="003F7EED"/>
    <w:rsid w:val="00400CBF"/>
    <w:rsid w:val="00401170"/>
    <w:rsid w:val="0040222C"/>
    <w:rsid w:val="004034C6"/>
    <w:rsid w:val="00404726"/>
    <w:rsid w:val="00404912"/>
    <w:rsid w:val="00404939"/>
    <w:rsid w:val="00405AC1"/>
    <w:rsid w:val="00405B1A"/>
    <w:rsid w:val="00405E0E"/>
    <w:rsid w:val="004062C7"/>
    <w:rsid w:val="00410A70"/>
    <w:rsid w:val="00410C76"/>
    <w:rsid w:val="00411054"/>
    <w:rsid w:val="00411907"/>
    <w:rsid w:val="00411A77"/>
    <w:rsid w:val="004122EB"/>
    <w:rsid w:val="00412560"/>
    <w:rsid w:val="0041361D"/>
    <w:rsid w:val="00413CA8"/>
    <w:rsid w:val="00414982"/>
    <w:rsid w:val="00414A56"/>
    <w:rsid w:val="00414A76"/>
    <w:rsid w:val="00414F71"/>
    <w:rsid w:val="004166F4"/>
    <w:rsid w:val="00416D11"/>
    <w:rsid w:val="00416F0A"/>
    <w:rsid w:val="0041713E"/>
    <w:rsid w:val="0041725A"/>
    <w:rsid w:val="00417E7C"/>
    <w:rsid w:val="00417EE3"/>
    <w:rsid w:val="00420190"/>
    <w:rsid w:val="004207EB"/>
    <w:rsid w:val="00421E61"/>
    <w:rsid w:val="00422F12"/>
    <w:rsid w:val="00423DE8"/>
    <w:rsid w:val="00424840"/>
    <w:rsid w:val="00424DC8"/>
    <w:rsid w:val="0042614A"/>
    <w:rsid w:val="0042741D"/>
    <w:rsid w:val="00431453"/>
    <w:rsid w:val="00431465"/>
    <w:rsid w:val="004319CF"/>
    <w:rsid w:val="00431C93"/>
    <w:rsid w:val="00432CE1"/>
    <w:rsid w:val="00434201"/>
    <w:rsid w:val="0043569F"/>
    <w:rsid w:val="004357A3"/>
    <w:rsid w:val="004358E7"/>
    <w:rsid w:val="00436C6C"/>
    <w:rsid w:val="00437276"/>
    <w:rsid w:val="004376C2"/>
    <w:rsid w:val="00443F9F"/>
    <w:rsid w:val="00443FCE"/>
    <w:rsid w:val="00444355"/>
    <w:rsid w:val="00444532"/>
    <w:rsid w:val="0044539E"/>
    <w:rsid w:val="00445C67"/>
    <w:rsid w:val="00446006"/>
    <w:rsid w:val="00446A46"/>
    <w:rsid w:val="00447743"/>
    <w:rsid w:val="00447812"/>
    <w:rsid w:val="004506CA"/>
    <w:rsid w:val="004507C1"/>
    <w:rsid w:val="00452C61"/>
    <w:rsid w:val="0045314F"/>
    <w:rsid w:val="004532E4"/>
    <w:rsid w:val="0045357E"/>
    <w:rsid w:val="0045475B"/>
    <w:rsid w:val="004547E7"/>
    <w:rsid w:val="00454BBD"/>
    <w:rsid w:val="004566C6"/>
    <w:rsid w:val="00456A09"/>
    <w:rsid w:val="00456B54"/>
    <w:rsid w:val="00457C60"/>
    <w:rsid w:val="00457E10"/>
    <w:rsid w:val="00457FAE"/>
    <w:rsid w:val="004603EF"/>
    <w:rsid w:val="00460F8B"/>
    <w:rsid w:val="0046148A"/>
    <w:rsid w:val="00461A44"/>
    <w:rsid w:val="0046390B"/>
    <w:rsid w:val="00464643"/>
    <w:rsid w:val="00464BA4"/>
    <w:rsid w:val="00465BC7"/>
    <w:rsid w:val="004662CF"/>
    <w:rsid w:val="00466D74"/>
    <w:rsid w:val="00467D49"/>
    <w:rsid w:val="00470671"/>
    <w:rsid w:val="00471819"/>
    <w:rsid w:val="00472914"/>
    <w:rsid w:val="00472C09"/>
    <w:rsid w:val="00474357"/>
    <w:rsid w:val="004745A3"/>
    <w:rsid w:val="004749B2"/>
    <w:rsid w:val="00475279"/>
    <w:rsid w:val="004752F4"/>
    <w:rsid w:val="00476BE5"/>
    <w:rsid w:val="00477838"/>
    <w:rsid w:val="00480907"/>
    <w:rsid w:val="00483900"/>
    <w:rsid w:val="00483E9A"/>
    <w:rsid w:val="004849BE"/>
    <w:rsid w:val="00485038"/>
    <w:rsid w:val="00485199"/>
    <w:rsid w:val="00485CB0"/>
    <w:rsid w:val="00486793"/>
    <w:rsid w:val="0048749B"/>
    <w:rsid w:val="004879E3"/>
    <w:rsid w:val="00487BF6"/>
    <w:rsid w:val="00490E7D"/>
    <w:rsid w:val="00491D6E"/>
    <w:rsid w:val="00492BAE"/>
    <w:rsid w:val="0049337F"/>
    <w:rsid w:val="004937AF"/>
    <w:rsid w:val="00494662"/>
    <w:rsid w:val="00495238"/>
    <w:rsid w:val="00495A07"/>
    <w:rsid w:val="00496265"/>
    <w:rsid w:val="004968E3"/>
    <w:rsid w:val="00496C9D"/>
    <w:rsid w:val="0049720B"/>
    <w:rsid w:val="0049735D"/>
    <w:rsid w:val="004A0380"/>
    <w:rsid w:val="004A055C"/>
    <w:rsid w:val="004A1A46"/>
    <w:rsid w:val="004A2037"/>
    <w:rsid w:val="004A2CDA"/>
    <w:rsid w:val="004A2F59"/>
    <w:rsid w:val="004A3730"/>
    <w:rsid w:val="004A380D"/>
    <w:rsid w:val="004A3A07"/>
    <w:rsid w:val="004A3FDF"/>
    <w:rsid w:val="004A438D"/>
    <w:rsid w:val="004A4FDC"/>
    <w:rsid w:val="004A5093"/>
    <w:rsid w:val="004A5662"/>
    <w:rsid w:val="004A58F4"/>
    <w:rsid w:val="004A672F"/>
    <w:rsid w:val="004A6A0C"/>
    <w:rsid w:val="004A6A5A"/>
    <w:rsid w:val="004A6BDF"/>
    <w:rsid w:val="004A6BEA"/>
    <w:rsid w:val="004A7474"/>
    <w:rsid w:val="004A78C1"/>
    <w:rsid w:val="004B1CA8"/>
    <w:rsid w:val="004B21E8"/>
    <w:rsid w:val="004B237C"/>
    <w:rsid w:val="004B23CE"/>
    <w:rsid w:val="004B28EC"/>
    <w:rsid w:val="004B2BA2"/>
    <w:rsid w:val="004B3EFA"/>
    <w:rsid w:val="004B4F92"/>
    <w:rsid w:val="004B5104"/>
    <w:rsid w:val="004B653F"/>
    <w:rsid w:val="004B75ED"/>
    <w:rsid w:val="004B77E8"/>
    <w:rsid w:val="004B7BBF"/>
    <w:rsid w:val="004C186D"/>
    <w:rsid w:val="004C2CE7"/>
    <w:rsid w:val="004C3410"/>
    <w:rsid w:val="004C489D"/>
    <w:rsid w:val="004C58E0"/>
    <w:rsid w:val="004C5A18"/>
    <w:rsid w:val="004C5C88"/>
    <w:rsid w:val="004C61B3"/>
    <w:rsid w:val="004C62ED"/>
    <w:rsid w:val="004C64FC"/>
    <w:rsid w:val="004C704D"/>
    <w:rsid w:val="004D05D2"/>
    <w:rsid w:val="004D0833"/>
    <w:rsid w:val="004D2D4E"/>
    <w:rsid w:val="004D4DF6"/>
    <w:rsid w:val="004D542A"/>
    <w:rsid w:val="004D5889"/>
    <w:rsid w:val="004D5D9B"/>
    <w:rsid w:val="004D6FC6"/>
    <w:rsid w:val="004D7F1F"/>
    <w:rsid w:val="004E169D"/>
    <w:rsid w:val="004E261D"/>
    <w:rsid w:val="004E26DD"/>
    <w:rsid w:val="004E2B03"/>
    <w:rsid w:val="004E335A"/>
    <w:rsid w:val="004E351F"/>
    <w:rsid w:val="004E37B3"/>
    <w:rsid w:val="004E407C"/>
    <w:rsid w:val="004E43CF"/>
    <w:rsid w:val="004E4920"/>
    <w:rsid w:val="004E4EAE"/>
    <w:rsid w:val="004E5091"/>
    <w:rsid w:val="004E6E82"/>
    <w:rsid w:val="004E7232"/>
    <w:rsid w:val="004E785B"/>
    <w:rsid w:val="004F0CEC"/>
    <w:rsid w:val="004F19B8"/>
    <w:rsid w:val="004F2726"/>
    <w:rsid w:val="004F3326"/>
    <w:rsid w:val="004F346C"/>
    <w:rsid w:val="004F3950"/>
    <w:rsid w:val="004F4002"/>
    <w:rsid w:val="004F41B8"/>
    <w:rsid w:val="004F478A"/>
    <w:rsid w:val="004F4F98"/>
    <w:rsid w:val="004F54EA"/>
    <w:rsid w:val="004F57BA"/>
    <w:rsid w:val="004F69F6"/>
    <w:rsid w:val="004F7050"/>
    <w:rsid w:val="004F7112"/>
    <w:rsid w:val="004F79AC"/>
    <w:rsid w:val="00500340"/>
    <w:rsid w:val="00500651"/>
    <w:rsid w:val="005010F9"/>
    <w:rsid w:val="0050161D"/>
    <w:rsid w:val="005017CF"/>
    <w:rsid w:val="0050204D"/>
    <w:rsid w:val="00502E56"/>
    <w:rsid w:val="00504113"/>
    <w:rsid w:val="005048D2"/>
    <w:rsid w:val="00504B8F"/>
    <w:rsid w:val="00504EEC"/>
    <w:rsid w:val="005055A8"/>
    <w:rsid w:val="00506689"/>
    <w:rsid w:val="00506A4E"/>
    <w:rsid w:val="00506B79"/>
    <w:rsid w:val="00506F7D"/>
    <w:rsid w:val="00507BC6"/>
    <w:rsid w:val="005102B1"/>
    <w:rsid w:val="0051110D"/>
    <w:rsid w:val="00511AA2"/>
    <w:rsid w:val="00512856"/>
    <w:rsid w:val="00512ADF"/>
    <w:rsid w:val="005147C5"/>
    <w:rsid w:val="0051482A"/>
    <w:rsid w:val="005162C3"/>
    <w:rsid w:val="0051777A"/>
    <w:rsid w:val="00520456"/>
    <w:rsid w:val="0052078B"/>
    <w:rsid w:val="005207D8"/>
    <w:rsid w:val="00520AD8"/>
    <w:rsid w:val="00522678"/>
    <w:rsid w:val="00523ACA"/>
    <w:rsid w:val="00524730"/>
    <w:rsid w:val="00524850"/>
    <w:rsid w:val="00526276"/>
    <w:rsid w:val="00526D4F"/>
    <w:rsid w:val="00527F64"/>
    <w:rsid w:val="00530174"/>
    <w:rsid w:val="00530E02"/>
    <w:rsid w:val="005321C7"/>
    <w:rsid w:val="00532306"/>
    <w:rsid w:val="00533DEC"/>
    <w:rsid w:val="0053464E"/>
    <w:rsid w:val="00535291"/>
    <w:rsid w:val="005355DC"/>
    <w:rsid w:val="005363DD"/>
    <w:rsid w:val="00536993"/>
    <w:rsid w:val="005371C6"/>
    <w:rsid w:val="0053789B"/>
    <w:rsid w:val="00540487"/>
    <w:rsid w:val="0054078A"/>
    <w:rsid w:val="00541606"/>
    <w:rsid w:val="00542469"/>
    <w:rsid w:val="0054272D"/>
    <w:rsid w:val="00542E08"/>
    <w:rsid w:val="00542FD8"/>
    <w:rsid w:val="0054334F"/>
    <w:rsid w:val="00543C00"/>
    <w:rsid w:val="00545255"/>
    <w:rsid w:val="0054539C"/>
    <w:rsid w:val="005456FE"/>
    <w:rsid w:val="00546510"/>
    <w:rsid w:val="0054717E"/>
    <w:rsid w:val="00550DCC"/>
    <w:rsid w:val="00551540"/>
    <w:rsid w:val="005517A3"/>
    <w:rsid w:val="005518B4"/>
    <w:rsid w:val="0055277E"/>
    <w:rsid w:val="00552D2C"/>
    <w:rsid w:val="00554023"/>
    <w:rsid w:val="00555438"/>
    <w:rsid w:val="00555A58"/>
    <w:rsid w:val="00555FAE"/>
    <w:rsid w:val="005570EA"/>
    <w:rsid w:val="005575D5"/>
    <w:rsid w:val="00560751"/>
    <w:rsid w:val="00560945"/>
    <w:rsid w:val="00561508"/>
    <w:rsid w:val="0056206E"/>
    <w:rsid w:val="005622DF"/>
    <w:rsid w:val="00562808"/>
    <w:rsid w:val="00562917"/>
    <w:rsid w:val="00562965"/>
    <w:rsid w:val="00563AFA"/>
    <w:rsid w:val="00565488"/>
    <w:rsid w:val="00565AA8"/>
    <w:rsid w:val="0056671F"/>
    <w:rsid w:val="00566E77"/>
    <w:rsid w:val="0056716F"/>
    <w:rsid w:val="005702BF"/>
    <w:rsid w:val="005705FF"/>
    <w:rsid w:val="00571B90"/>
    <w:rsid w:val="00571D41"/>
    <w:rsid w:val="00572430"/>
    <w:rsid w:val="00572BE9"/>
    <w:rsid w:val="00572D1F"/>
    <w:rsid w:val="00573FCE"/>
    <w:rsid w:val="00574277"/>
    <w:rsid w:val="00574FF8"/>
    <w:rsid w:val="00575B84"/>
    <w:rsid w:val="00575D79"/>
    <w:rsid w:val="0057615C"/>
    <w:rsid w:val="0057714A"/>
    <w:rsid w:val="00577224"/>
    <w:rsid w:val="00580BF7"/>
    <w:rsid w:val="00582489"/>
    <w:rsid w:val="005844B1"/>
    <w:rsid w:val="005851FF"/>
    <w:rsid w:val="0058532F"/>
    <w:rsid w:val="00586228"/>
    <w:rsid w:val="00587890"/>
    <w:rsid w:val="00590649"/>
    <w:rsid w:val="005911FE"/>
    <w:rsid w:val="0059185E"/>
    <w:rsid w:val="00592E8C"/>
    <w:rsid w:val="005930DB"/>
    <w:rsid w:val="00593C18"/>
    <w:rsid w:val="0059475C"/>
    <w:rsid w:val="005951E7"/>
    <w:rsid w:val="0059611F"/>
    <w:rsid w:val="00596A35"/>
    <w:rsid w:val="00596E72"/>
    <w:rsid w:val="005A029D"/>
    <w:rsid w:val="005A1D97"/>
    <w:rsid w:val="005A36A5"/>
    <w:rsid w:val="005A3A29"/>
    <w:rsid w:val="005A407E"/>
    <w:rsid w:val="005A4928"/>
    <w:rsid w:val="005A50CF"/>
    <w:rsid w:val="005A58F3"/>
    <w:rsid w:val="005A5CC3"/>
    <w:rsid w:val="005A641D"/>
    <w:rsid w:val="005A6556"/>
    <w:rsid w:val="005A719F"/>
    <w:rsid w:val="005A7624"/>
    <w:rsid w:val="005A777E"/>
    <w:rsid w:val="005B0534"/>
    <w:rsid w:val="005B1726"/>
    <w:rsid w:val="005B2AC1"/>
    <w:rsid w:val="005B2C56"/>
    <w:rsid w:val="005B3272"/>
    <w:rsid w:val="005B32A9"/>
    <w:rsid w:val="005B3350"/>
    <w:rsid w:val="005B3967"/>
    <w:rsid w:val="005B39C0"/>
    <w:rsid w:val="005B3C2F"/>
    <w:rsid w:val="005B3FDE"/>
    <w:rsid w:val="005B4876"/>
    <w:rsid w:val="005B5256"/>
    <w:rsid w:val="005B54E8"/>
    <w:rsid w:val="005B6AF4"/>
    <w:rsid w:val="005B7A73"/>
    <w:rsid w:val="005C04CB"/>
    <w:rsid w:val="005C1239"/>
    <w:rsid w:val="005C19B4"/>
    <w:rsid w:val="005C21C4"/>
    <w:rsid w:val="005C2CDB"/>
    <w:rsid w:val="005C32B8"/>
    <w:rsid w:val="005C3C5C"/>
    <w:rsid w:val="005C3F75"/>
    <w:rsid w:val="005C4CDD"/>
    <w:rsid w:val="005C61A6"/>
    <w:rsid w:val="005C662C"/>
    <w:rsid w:val="005C6640"/>
    <w:rsid w:val="005C6C1C"/>
    <w:rsid w:val="005C71A6"/>
    <w:rsid w:val="005C7B93"/>
    <w:rsid w:val="005D0279"/>
    <w:rsid w:val="005D0745"/>
    <w:rsid w:val="005D08CC"/>
    <w:rsid w:val="005D16AD"/>
    <w:rsid w:val="005D2499"/>
    <w:rsid w:val="005D2DB6"/>
    <w:rsid w:val="005D36A2"/>
    <w:rsid w:val="005D39DD"/>
    <w:rsid w:val="005D4979"/>
    <w:rsid w:val="005D5177"/>
    <w:rsid w:val="005D5A7C"/>
    <w:rsid w:val="005D72E1"/>
    <w:rsid w:val="005D77B3"/>
    <w:rsid w:val="005D7E81"/>
    <w:rsid w:val="005E0846"/>
    <w:rsid w:val="005E2BA1"/>
    <w:rsid w:val="005E4342"/>
    <w:rsid w:val="005E4386"/>
    <w:rsid w:val="005E43FE"/>
    <w:rsid w:val="005E47B1"/>
    <w:rsid w:val="005E5BF8"/>
    <w:rsid w:val="005E6BCC"/>
    <w:rsid w:val="005E6E16"/>
    <w:rsid w:val="005E7ADB"/>
    <w:rsid w:val="005E7B30"/>
    <w:rsid w:val="005E7DEC"/>
    <w:rsid w:val="005F100C"/>
    <w:rsid w:val="005F13F7"/>
    <w:rsid w:val="005F1970"/>
    <w:rsid w:val="005F1F86"/>
    <w:rsid w:val="005F2330"/>
    <w:rsid w:val="005F2486"/>
    <w:rsid w:val="005F2595"/>
    <w:rsid w:val="005F2599"/>
    <w:rsid w:val="005F2DA7"/>
    <w:rsid w:val="005F2FEA"/>
    <w:rsid w:val="005F34DD"/>
    <w:rsid w:val="005F3B04"/>
    <w:rsid w:val="005F400E"/>
    <w:rsid w:val="005F4460"/>
    <w:rsid w:val="005F50C0"/>
    <w:rsid w:val="005F5CF7"/>
    <w:rsid w:val="005F62EC"/>
    <w:rsid w:val="005F7342"/>
    <w:rsid w:val="0060218A"/>
    <w:rsid w:val="0060218F"/>
    <w:rsid w:val="00602AB7"/>
    <w:rsid w:val="00603A08"/>
    <w:rsid w:val="00604AA4"/>
    <w:rsid w:val="00605B3B"/>
    <w:rsid w:val="006065FE"/>
    <w:rsid w:val="00607127"/>
    <w:rsid w:val="00607E1D"/>
    <w:rsid w:val="0061078D"/>
    <w:rsid w:val="00610A3C"/>
    <w:rsid w:val="00610DA6"/>
    <w:rsid w:val="00611127"/>
    <w:rsid w:val="00611210"/>
    <w:rsid w:val="00611381"/>
    <w:rsid w:val="00612762"/>
    <w:rsid w:val="00613037"/>
    <w:rsid w:val="0061473E"/>
    <w:rsid w:val="00614A2F"/>
    <w:rsid w:val="00615F75"/>
    <w:rsid w:val="00616ACE"/>
    <w:rsid w:val="00616DD7"/>
    <w:rsid w:val="006172A2"/>
    <w:rsid w:val="006177C9"/>
    <w:rsid w:val="00617922"/>
    <w:rsid w:val="00620B57"/>
    <w:rsid w:val="006229F5"/>
    <w:rsid w:val="00622CB3"/>
    <w:rsid w:val="00622F50"/>
    <w:rsid w:val="00624195"/>
    <w:rsid w:val="006241EA"/>
    <w:rsid w:val="00624450"/>
    <w:rsid w:val="00626324"/>
    <w:rsid w:val="006264E8"/>
    <w:rsid w:val="0062652D"/>
    <w:rsid w:val="00626729"/>
    <w:rsid w:val="00627663"/>
    <w:rsid w:val="00627F48"/>
    <w:rsid w:val="00630C23"/>
    <w:rsid w:val="00630DB1"/>
    <w:rsid w:val="006326AB"/>
    <w:rsid w:val="00634E88"/>
    <w:rsid w:val="00634F94"/>
    <w:rsid w:val="00636247"/>
    <w:rsid w:val="00637969"/>
    <w:rsid w:val="00637B73"/>
    <w:rsid w:val="00640AA7"/>
    <w:rsid w:val="00641DC5"/>
    <w:rsid w:val="006457EA"/>
    <w:rsid w:val="006460AB"/>
    <w:rsid w:val="00646576"/>
    <w:rsid w:val="006469E4"/>
    <w:rsid w:val="00646C00"/>
    <w:rsid w:val="00646FC9"/>
    <w:rsid w:val="006475D3"/>
    <w:rsid w:val="00647AE1"/>
    <w:rsid w:val="00650CB8"/>
    <w:rsid w:val="00650D57"/>
    <w:rsid w:val="00651528"/>
    <w:rsid w:val="00651CDA"/>
    <w:rsid w:val="00652A7E"/>
    <w:rsid w:val="00653A73"/>
    <w:rsid w:val="006542C5"/>
    <w:rsid w:val="00654875"/>
    <w:rsid w:val="00654DBC"/>
    <w:rsid w:val="00655007"/>
    <w:rsid w:val="006570CC"/>
    <w:rsid w:val="0066148B"/>
    <w:rsid w:val="006622B2"/>
    <w:rsid w:val="00662867"/>
    <w:rsid w:val="00662F79"/>
    <w:rsid w:val="00662F8E"/>
    <w:rsid w:val="00663FCF"/>
    <w:rsid w:val="00664891"/>
    <w:rsid w:val="006652A2"/>
    <w:rsid w:val="0066533E"/>
    <w:rsid w:val="00665F32"/>
    <w:rsid w:val="00666831"/>
    <w:rsid w:val="00667D85"/>
    <w:rsid w:val="00670C35"/>
    <w:rsid w:val="00670FEF"/>
    <w:rsid w:val="00671081"/>
    <w:rsid w:val="006715CD"/>
    <w:rsid w:val="00671913"/>
    <w:rsid w:val="00672314"/>
    <w:rsid w:val="00672536"/>
    <w:rsid w:val="00672CC4"/>
    <w:rsid w:val="00672E94"/>
    <w:rsid w:val="00673119"/>
    <w:rsid w:val="006742FC"/>
    <w:rsid w:val="00674BC9"/>
    <w:rsid w:val="006753B6"/>
    <w:rsid w:val="0067578B"/>
    <w:rsid w:val="00676842"/>
    <w:rsid w:val="00677535"/>
    <w:rsid w:val="00677B6F"/>
    <w:rsid w:val="00677ED4"/>
    <w:rsid w:val="00680B0E"/>
    <w:rsid w:val="0068445E"/>
    <w:rsid w:val="006858E8"/>
    <w:rsid w:val="00686008"/>
    <w:rsid w:val="00686B9F"/>
    <w:rsid w:val="00690206"/>
    <w:rsid w:val="00690717"/>
    <w:rsid w:val="00691037"/>
    <w:rsid w:val="006911F3"/>
    <w:rsid w:val="00691DD2"/>
    <w:rsid w:val="00691EB3"/>
    <w:rsid w:val="00692252"/>
    <w:rsid w:val="00692EED"/>
    <w:rsid w:val="006937FF"/>
    <w:rsid w:val="0069382A"/>
    <w:rsid w:val="00694B2F"/>
    <w:rsid w:val="00695B94"/>
    <w:rsid w:val="0069659E"/>
    <w:rsid w:val="006965CF"/>
    <w:rsid w:val="00696796"/>
    <w:rsid w:val="00696E34"/>
    <w:rsid w:val="0069796F"/>
    <w:rsid w:val="006A0577"/>
    <w:rsid w:val="006A1162"/>
    <w:rsid w:val="006A2631"/>
    <w:rsid w:val="006A33E1"/>
    <w:rsid w:val="006A383B"/>
    <w:rsid w:val="006A48A7"/>
    <w:rsid w:val="006A4974"/>
    <w:rsid w:val="006A5163"/>
    <w:rsid w:val="006A53B5"/>
    <w:rsid w:val="006A55C6"/>
    <w:rsid w:val="006A5711"/>
    <w:rsid w:val="006A5C8A"/>
    <w:rsid w:val="006B05F0"/>
    <w:rsid w:val="006B09E8"/>
    <w:rsid w:val="006B164A"/>
    <w:rsid w:val="006B3397"/>
    <w:rsid w:val="006B40E9"/>
    <w:rsid w:val="006B4BA1"/>
    <w:rsid w:val="006B5EBE"/>
    <w:rsid w:val="006B68FA"/>
    <w:rsid w:val="006B7699"/>
    <w:rsid w:val="006C0D8A"/>
    <w:rsid w:val="006C11D0"/>
    <w:rsid w:val="006C213E"/>
    <w:rsid w:val="006C2251"/>
    <w:rsid w:val="006C2460"/>
    <w:rsid w:val="006C2722"/>
    <w:rsid w:val="006C2761"/>
    <w:rsid w:val="006C2E66"/>
    <w:rsid w:val="006C3E6F"/>
    <w:rsid w:val="006C42FA"/>
    <w:rsid w:val="006C43B5"/>
    <w:rsid w:val="006C5640"/>
    <w:rsid w:val="006C5CF5"/>
    <w:rsid w:val="006C622D"/>
    <w:rsid w:val="006C6568"/>
    <w:rsid w:val="006C7CFE"/>
    <w:rsid w:val="006C7D9E"/>
    <w:rsid w:val="006D016B"/>
    <w:rsid w:val="006D04C9"/>
    <w:rsid w:val="006D0696"/>
    <w:rsid w:val="006D224E"/>
    <w:rsid w:val="006D2480"/>
    <w:rsid w:val="006D3055"/>
    <w:rsid w:val="006D4460"/>
    <w:rsid w:val="006D464A"/>
    <w:rsid w:val="006D574E"/>
    <w:rsid w:val="006D5A51"/>
    <w:rsid w:val="006D647D"/>
    <w:rsid w:val="006D64FC"/>
    <w:rsid w:val="006D762E"/>
    <w:rsid w:val="006E1F14"/>
    <w:rsid w:val="006E4152"/>
    <w:rsid w:val="006E4851"/>
    <w:rsid w:val="006E50B7"/>
    <w:rsid w:val="006E7CE0"/>
    <w:rsid w:val="006F0D11"/>
    <w:rsid w:val="006F166B"/>
    <w:rsid w:val="006F403E"/>
    <w:rsid w:val="006F4A1B"/>
    <w:rsid w:val="006F4A82"/>
    <w:rsid w:val="006F4C3D"/>
    <w:rsid w:val="006F4D40"/>
    <w:rsid w:val="006F5381"/>
    <w:rsid w:val="006F73A9"/>
    <w:rsid w:val="007000C6"/>
    <w:rsid w:val="00700964"/>
    <w:rsid w:val="00700A0A"/>
    <w:rsid w:val="007013DD"/>
    <w:rsid w:val="00701676"/>
    <w:rsid w:val="007016EE"/>
    <w:rsid w:val="007024F3"/>
    <w:rsid w:val="007029E4"/>
    <w:rsid w:val="0070365D"/>
    <w:rsid w:val="0070373B"/>
    <w:rsid w:val="0070398F"/>
    <w:rsid w:val="007043B0"/>
    <w:rsid w:val="0070440A"/>
    <w:rsid w:val="00704422"/>
    <w:rsid w:val="00705201"/>
    <w:rsid w:val="00705239"/>
    <w:rsid w:val="00705524"/>
    <w:rsid w:val="0070594D"/>
    <w:rsid w:val="00705CA7"/>
    <w:rsid w:val="00706D16"/>
    <w:rsid w:val="00711058"/>
    <w:rsid w:val="00712E9A"/>
    <w:rsid w:val="00715F6E"/>
    <w:rsid w:val="0071675F"/>
    <w:rsid w:val="00716C6B"/>
    <w:rsid w:val="00716CB0"/>
    <w:rsid w:val="0071779F"/>
    <w:rsid w:val="00720C51"/>
    <w:rsid w:val="00720D39"/>
    <w:rsid w:val="007210FC"/>
    <w:rsid w:val="00721C22"/>
    <w:rsid w:val="007224E6"/>
    <w:rsid w:val="00722540"/>
    <w:rsid w:val="00722BAB"/>
    <w:rsid w:val="00722F33"/>
    <w:rsid w:val="00723877"/>
    <w:rsid w:val="00723EFC"/>
    <w:rsid w:val="0072402F"/>
    <w:rsid w:val="00724B8B"/>
    <w:rsid w:val="00724BB2"/>
    <w:rsid w:val="00724FA4"/>
    <w:rsid w:val="00725B98"/>
    <w:rsid w:val="00725C45"/>
    <w:rsid w:val="00726105"/>
    <w:rsid w:val="007270EA"/>
    <w:rsid w:val="00727F3A"/>
    <w:rsid w:val="0073028A"/>
    <w:rsid w:val="00730800"/>
    <w:rsid w:val="00730B92"/>
    <w:rsid w:val="00730DD4"/>
    <w:rsid w:val="007314A1"/>
    <w:rsid w:val="00731A6F"/>
    <w:rsid w:val="00731F83"/>
    <w:rsid w:val="00732CB8"/>
    <w:rsid w:val="0073520D"/>
    <w:rsid w:val="00735689"/>
    <w:rsid w:val="007359FB"/>
    <w:rsid w:val="00735D8C"/>
    <w:rsid w:val="00737ABF"/>
    <w:rsid w:val="00740EE1"/>
    <w:rsid w:val="00741993"/>
    <w:rsid w:val="00742871"/>
    <w:rsid w:val="00742B8C"/>
    <w:rsid w:val="00742F72"/>
    <w:rsid w:val="00743FE6"/>
    <w:rsid w:val="00744BF0"/>
    <w:rsid w:val="00744E5B"/>
    <w:rsid w:val="00745960"/>
    <w:rsid w:val="00745AB4"/>
    <w:rsid w:val="00746239"/>
    <w:rsid w:val="00746531"/>
    <w:rsid w:val="0074752B"/>
    <w:rsid w:val="0074762D"/>
    <w:rsid w:val="00747827"/>
    <w:rsid w:val="0074785B"/>
    <w:rsid w:val="00747DED"/>
    <w:rsid w:val="007505AC"/>
    <w:rsid w:val="00750FC1"/>
    <w:rsid w:val="00751303"/>
    <w:rsid w:val="0075141D"/>
    <w:rsid w:val="00751FD0"/>
    <w:rsid w:val="00752156"/>
    <w:rsid w:val="00752AF3"/>
    <w:rsid w:val="00752B7C"/>
    <w:rsid w:val="00752CDD"/>
    <w:rsid w:val="00753FE6"/>
    <w:rsid w:val="00754161"/>
    <w:rsid w:val="007551A8"/>
    <w:rsid w:val="0075546F"/>
    <w:rsid w:val="00755603"/>
    <w:rsid w:val="00757906"/>
    <w:rsid w:val="00757E97"/>
    <w:rsid w:val="007602AA"/>
    <w:rsid w:val="0076209A"/>
    <w:rsid w:val="00762A8D"/>
    <w:rsid w:val="00762BC6"/>
    <w:rsid w:val="00762BEE"/>
    <w:rsid w:val="00762D55"/>
    <w:rsid w:val="00763964"/>
    <w:rsid w:val="007647B9"/>
    <w:rsid w:val="00764F6B"/>
    <w:rsid w:val="007652EF"/>
    <w:rsid w:val="0076656F"/>
    <w:rsid w:val="00766B3C"/>
    <w:rsid w:val="00771289"/>
    <w:rsid w:val="00772BDC"/>
    <w:rsid w:val="00772BDD"/>
    <w:rsid w:val="00773313"/>
    <w:rsid w:val="00773428"/>
    <w:rsid w:val="00773A5D"/>
    <w:rsid w:val="00773D7E"/>
    <w:rsid w:val="00774F33"/>
    <w:rsid w:val="007753D8"/>
    <w:rsid w:val="007756DE"/>
    <w:rsid w:val="007759CE"/>
    <w:rsid w:val="00776EB6"/>
    <w:rsid w:val="00777404"/>
    <w:rsid w:val="007778CA"/>
    <w:rsid w:val="00777FC9"/>
    <w:rsid w:val="0078065B"/>
    <w:rsid w:val="00780792"/>
    <w:rsid w:val="007817CC"/>
    <w:rsid w:val="00781AD3"/>
    <w:rsid w:val="00782FA7"/>
    <w:rsid w:val="00783335"/>
    <w:rsid w:val="007837AA"/>
    <w:rsid w:val="007843FF"/>
    <w:rsid w:val="007846A8"/>
    <w:rsid w:val="00784F7A"/>
    <w:rsid w:val="00786633"/>
    <w:rsid w:val="00787146"/>
    <w:rsid w:val="0079037D"/>
    <w:rsid w:val="007950BD"/>
    <w:rsid w:val="00796562"/>
    <w:rsid w:val="007976E7"/>
    <w:rsid w:val="007A0AE5"/>
    <w:rsid w:val="007A2C76"/>
    <w:rsid w:val="007A44B4"/>
    <w:rsid w:val="007A5721"/>
    <w:rsid w:val="007A6676"/>
    <w:rsid w:val="007A7D3D"/>
    <w:rsid w:val="007A7E21"/>
    <w:rsid w:val="007B0B61"/>
    <w:rsid w:val="007B12BB"/>
    <w:rsid w:val="007B1D0B"/>
    <w:rsid w:val="007B225D"/>
    <w:rsid w:val="007B22B0"/>
    <w:rsid w:val="007B2CBF"/>
    <w:rsid w:val="007B4329"/>
    <w:rsid w:val="007B4B8F"/>
    <w:rsid w:val="007B4CCD"/>
    <w:rsid w:val="007B60EB"/>
    <w:rsid w:val="007B6619"/>
    <w:rsid w:val="007B754D"/>
    <w:rsid w:val="007B755F"/>
    <w:rsid w:val="007B7E85"/>
    <w:rsid w:val="007C0B75"/>
    <w:rsid w:val="007C0D2E"/>
    <w:rsid w:val="007C174F"/>
    <w:rsid w:val="007C1867"/>
    <w:rsid w:val="007C1C64"/>
    <w:rsid w:val="007C21D5"/>
    <w:rsid w:val="007C3ABA"/>
    <w:rsid w:val="007C417D"/>
    <w:rsid w:val="007C4223"/>
    <w:rsid w:val="007C4A65"/>
    <w:rsid w:val="007C4AC0"/>
    <w:rsid w:val="007D037D"/>
    <w:rsid w:val="007D03EA"/>
    <w:rsid w:val="007D1238"/>
    <w:rsid w:val="007D1389"/>
    <w:rsid w:val="007D15D8"/>
    <w:rsid w:val="007D205F"/>
    <w:rsid w:val="007D32C0"/>
    <w:rsid w:val="007D35BF"/>
    <w:rsid w:val="007D360D"/>
    <w:rsid w:val="007D387F"/>
    <w:rsid w:val="007D39AD"/>
    <w:rsid w:val="007D4089"/>
    <w:rsid w:val="007D500A"/>
    <w:rsid w:val="007D5A1D"/>
    <w:rsid w:val="007D5FB1"/>
    <w:rsid w:val="007D7DCB"/>
    <w:rsid w:val="007E070C"/>
    <w:rsid w:val="007E0D86"/>
    <w:rsid w:val="007E2E57"/>
    <w:rsid w:val="007E31EE"/>
    <w:rsid w:val="007E366A"/>
    <w:rsid w:val="007E3E5A"/>
    <w:rsid w:val="007E422F"/>
    <w:rsid w:val="007E45D8"/>
    <w:rsid w:val="007E48BC"/>
    <w:rsid w:val="007E5709"/>
    <w:rsid w:val="007E5C23"/>
    <w:rsid w:val="007E64E3"/>
    <w:rsid w:val="007E6724"/>
    <w:rsid w:val="007E6BA6"/>
    <w:rsid w:val="007E71BA"/>
    <w:rsid w:val="007E79F7"/>
    <w:rsid w:val="007F082B"/>
    <w:rsid w:val="007F0AAD"/>
    <w:rsid w:val="007F0E2F"/>
    <w:rsid w:val="007F1126"/>
    <w:rsid w:val="007F15F9"/>
    <w:rsid w:val="007F1E58"/>
    <w:rsid w:val="007F2C03"/>
    <w:rsid w:val="007F31FA"/>
    <w:rsid w:val="007F3630"/>
    <w:rsid w:val="007F3A87"/>
    <w:rsid w:val="007F5CEA"/>
    <w:rsid w:val="007F732C"/>
    <w:rsid w:val="007F7FB3"/>
    <w:rsid w:val="0080004A"/>
    <w:rsid w:val="00801E80"/>
    <w:rsid w:val="00802D26"/>
    <w:rsid w:val="00803277"/>
    <w:rsid w:val="008048E9"/>
    <w:rsid w:val="008061E1"/>
    <w:rsid w:val="0080720F"/>
    <w:rsid w:val="00807559"/>
    <w:rsid w:val="00811B18"/>
    <w:rsid w:val="00811E48"/>
    <w:rsid w:val="0081227D"/>
    <w:rsid w:val="00812A9F"/>
    <w:rsid w:val="00813982"/>
    <w:rsid w:val="00813ADE"/>
    <w:rsid w:val="00814887"/>
    <w:rsid w:val="00814CBE"/>
    <w:rsid w:val="00816DEE"/>
    <w:rsid w:val="00817017"/>
    <w:rsid w:val="008171B4"/>
    <w:rsid w:val="00817728"/>
    <w:rsid w:val="00817FF0"/>
    <w:rsid w:val="008224B6"/>
    <w:rsid w:val="00822661"/>
    <w:rsid w:val="00822C9F"/>
    <w:rsid w:val="00822F86"/>
    <w:rsid w:val="0082306F"/>
    <w:rsid w:val="00823EE5"/>
    <w:rsid w:val="00823F69"/>
    <w:rsid w:val="00824E88"/>
    <w:rsid w:val="008257A9"/>
    <w:rsid w:val="008268A1"/>
    <w:rsid w:val="008269DB"/>
    <w:rsid w:val="0082719A"/>
    <w:rsid w:val="00827410"/>
    <w:rsid w:val="00827A09"/>
    <w:rsid w:val="00830555"/>
    <w:rsid w:val="00831D93"/>
    <w:rsid w:val="00832306"/>
    <w:rsid w:val="00832B2A"/>
    <w:rsid w:val="00832ECA"/>
    <w:rsid w:val="008343C1"/>
    <w:rsid w:val="008343DC"/>
    <w:rsid w:val="008357C8"/>
    <w:rsid w:val="00835F41"/>
    <w:rsid w:val="00836043"/>
    <w:rsid w:val="00836AE1"/>
    <w:rsid w:val="00837339"/>
    <w:rsid w:val="0083785A"/>
    <w:rsid w:val="00837AF5"/>
    <w:rsid w:val="00837D10"/>
    <w:rsid w:val="00841C7F"/>
    <w:rsid w:val="00841F66"/>
    <w:rsid w:val="0084280D"/>
    <w:rsid w:val="008428DA"/>
    <w:rsid w:val="00843338"/>
    <w:rsid w:val="00844D73"/>
    <w:rsid w:val="00844F19"/>
    <w:rsid w:val="008450BC"/>
    <w:rsid w:val="00845583"/>
    <w:rsid w:val="00846080"/>
    <w:rsid w:val="00846A13"/>
    <w:rsid w:val="00846D2E"/>
    <w:rsid w:val="00847550"/>
    <w:rsid w:val="00850ABF"/>
    <w:rsid w:val="008520CA"/>
    <w:rsid w:val="00852677"/>
    <w:rsid w:val="00852975"/>
    <w:rsid w:val="00852F6B"/>
    <w:rsid w:val="00853077"/>
    <w:rsid w:val="0085334B"/>
    <w:rsid w:val="00853480"/>
    <w:rsid w:val="0085357E"/>
    <w:rsid w:val="008537C9"/>
    <w:rsid w:val="008544DA"/>
    <w:rsid w:val="00855798"/>
    <w:rsid w:val="00857AB5"/>
    <w:rsid w:val="00857B02"/>
    <w:rsid w:val="00860025"/>
    <w:rsid w:val="0086056D"/>
    <w:rsid w:val="00861AB5"/>
    <w:rsid w:val="00862EA6"/>
    <w:rsid w:val="00864A67"/>
    <w:rsid w:val="00866211"/>
    <w:rsid w:val="00866312"/>
    <w:rsid w:val="0086649B"/>
    <w:rsid w:val="0086796B"/>
    <w:rsid w:val="00870214"/>
    <w:rsid w:val="00871274"/>
    <w:rsid w:val="00872ABE"/>
    <w:rsid w:val="008738A6"/>
    <w:rsid w:val="00874DB6"/>
    <w:rsid w:val="00875B06"/>
    <w:rsid w:val="00875BBE"/>
    <w:rsid w:val="00876041"/>
    <w:rsid w:val="008761C3"/>
    <w:rsid w:val="008775D5"/>
    <w:rsid w:val="00877F8B"/>
    <w:rsid w:val="0088047E"/>
    <w:rsid w:val="0088141B"/>
    <w:rsid w:val="00881CE3"/>
    <w:rsid w:val="008825DB"/>
    <w:rsid w:val="0088331F"/>
    <w:rsid w:val="008843D7"/>
    <w:rsid w:val="0088597C"/>
    <w:rsid w:val="00885C51"/>
    <w:rsid w:val="00885EB0"/>
    <w:rsid w:val="008860F7"/>
    <w:rsid w:val="00886573"/>
    <w:rsid w:val="008877ED"/>
    <w:rsid w:val="00887F76"/>
    <w:rsid w:val="00890FD4"/>
    <w:rsid w:val="008919D6"/>
    <w:rsid w:val="00891F4B"/>
    <w:rsid w:val="0089229B"/>
    <w:rsid w:val="0089264A"/>
    <w:rsid w:val="00892742"/>
    <w:rsid w:val="008928B2"/>
    <w:rsid w:val="008930C2"/>
    <w:rsid w:val="00895217"/>
    <w:rsid w:val="00896B85"/>
    <w:rsid w:val="00897959"/>
    <w:rsid w:val="00897CEB"/>
    <w:rsid w:val="008A0F54"/>
    <w:rsid w:val="008A1091"/>
    <w:rsid w:val="008A163B"/>
    <w:rsid w:val="008A1C1B"/>
    <w:rsid w:val="008A22BE"/>
    <w:rsid w:val="008A2B22"/>
    <w:rsid w:val="008A3F5C"/>
    <w:rsid w:val="008A66EB"/>
    <w:rsid w:val="008B0C90"/>
    <w:rsid w:val="008B1D3A"/>
    <w:rsid w:val="008B1D65"/>
    <w:rsid w:val="008B2A8A"/>
    <w:rsid w:val="008B399F"/>
    <w:rsid w:val="008B43FD"/>
    <w:rsid w:val="008B5640"/>
    <w:rsid w:val="008B64BC"/>
    <w:rsid w:val="008B6992"/>
    <w:rsid w:val="008B6DC9"/>
    <w:rsid w:val="008C06FB"/>
    <w:rsid w:val="008C0DF3"/>
    <w:rsid w:val="008C1B36"/>
    <w:rsid w:val="008C234E"/>
    <w:rsid w:val="008C31B1"/>
    <w:rsid w:val="008C34D8"/>
    <w:rsid w:val="008C3824"/>
    <w:rsid w:val="008C479E"/>
    <w:rsid w:val="008C4B8A"/>
    <w:rsid w:val="008C4C38"/>
    <w:rsid w:val="008C4E38"/>
    <w:rsid w:val="008C51D8"/>
    <w:rsid w:val="008C56A7"/>
    <w:rsid w:val="008C6A67"/>
    <w:rsid w:val="008C7623"/>
    <w:rsid w:val="008C77E1"/>
    <w:rsid w:val="008C7805"/>
    <w:rsid w:val="008C7DB3"/>
    <w:rsid w:val="008D06C6"/>
    <w:rsid w:val="008D0C5F"/>
    <w:rsid w:val="008D1408"/>
    <w:rsid w:val="008D1DC2"/>
    <w:rsid w:val="008D256C"/>
    <w:rsid w:val="008D3229"/>
    <w:rsid w:val="008D3863"/>
    <w:rsid w:val="008D4748"/>
    <w:rsid w:val="008D4F32"/>
    <w:rsid w:val="008D53D5"/>
    <w:rsid w:val="008D53FC"/>
    <w:rsid w:val="008D5877"/>
    <w:rsid w:val="008D5BF1"/>
    <w:rsid w:val="008D6560"/>
    <w:rsid w:val="008D6852"/>
    <w:rsid w:val="008D76FA"/>
    <w:rsid w:val="008D7A86"/>
    <w:rsid w:val="008E02F6"/>
    <w:rsid w:val="008E1B94"/>
    <w:rsid w:val="008E1C99"/>
    <w:rsid w:val="008E1EDD"/>
    <w:rsid w:val="008E20E8"/>
    <w:rsid w:val="008E241D"/>
    <w:rsid w:val="008E3584"/>
    <w:rsid w:val="008E3AD6"/>
    <w:rsid w:val="008E4735"/>
    <w:rsid w:val="008E4F5F"/>
    <w:rsid w:val="008E5605"/>
    <w:rsid w:val="008E561A"/>
    <w:rsid w:val="008E58EA"/>
    <w:rsid w:val="008E5956"/>
    <w:rsid w:val="008E5D06"/>
    <w:rsid w:val="008E6250"/>
    <w:rsid w:val="008E6869"/>
    <w:rsid w:val="008E6D18"/>
    <w:rsid w:val="008E6EBE"/>
    <w:rsid w:val="008E7D9D"/>
    <w:rsid w:val="008F003F"/>
    <w:rsid w:val="008F0523"/>
    <w:rsid w:val="008F07FE"/>
    <w:rsid w:val="008F0F65"/>
    <w:rsid w:val="008F2671"/>
    <w:rsid w:val="008F2A4F"/>
    <w:rsid w:val="008F3BF7"/>
    <w:rsid w:val="008F5DA6"/>
    <w:rsid w:val="008F79E9"/>
    <w:rsid w:val="009001D6"/>
    <w:rsid w:val="00900EA9"/>
    <w:rsid w:val="00902AF6"/>
    <w:rsid w:val="0090388A"/>
    <w:rsid w:val="00903F42"/>
    <w:rsid w:val="00904707"/>
    <w:rsid w:val="00905369"/>
    <w:rsid w:val="00905E15"/>
    <w:rsid w:val="00906A56"/>
    <w:rsid w:val="00907E2A"/>
    <w:rsid w:val="009104AA"/>
    <w:rsid w:val="00911B40"/>
    <w:rsid w:val="00912DDF"/>
    <w:rsid w:val="009130DF"/>
    <w:rsid w:val="00913A33"/>
    <w:rsid w:val="00913E93"/>
    <w:rsid w:val="00914D3D"/>
    <w:rsid w:val="00914FDA"/>
    <w:rsid w:val="00915827"/>
    <w:rsid w:val="0091597A"/>
    <w:rsid w:val="00915B59"/>
    <w:rsid w:val="00916005"/>
    <w:rsid w:val="00916160"/>
    <w:rsid w:val="0091715C"/>
    <w:rsid w:val="009171A8"/>
    <w:rsid w:val="00917C2D"/>
    <w:rsid w:val="00920249"/>
    <w:rsid w:val="00920883"/>
    <w:rsid w:val="00920BB0"/>
    <w:rsid w:val="00920D43"/>
    <w:rsid w:val="009212E1"/>
    <w:rsid w:val="00921562"/>
    <w:rsid w:val="00922529"/>
    <w:rsid w:val="0092261B"/>
    <w:rsid w:val="00922CFE"/>
    <w:rsid w:val="0092397C"/>
    <w:rsid w:val="00924C80"/>
    <w:rsid w:val="0092516D"/>
    <w:rsid w:val="00926569"/>
    <w:rsid w:val="00927D0E"/>
    <w:rsid w:val="00930DFC"/>
    <w:rsid w:val="00930F62"/>
    <w:rsid w:val="00931B56"/>
    <w:rsid w:val="00931C72"/>
    <w:rsid w:val="00932F14"/>
    <w:rsid w:val="00933824"/>
    <w:rsid w:val="00933D3B"/>
    <w:rsid w:val="00934635"/>
    <w:rsid w:val="009364A8"/>
    <w:rsid w:val="0093677A"/>
    <w:rsid w:val="00936D21"/>
    <w:rsid w:val="00937C7E"/>
    <w:rsid w:val="009410FB"/>
    <w:rsid w:val="00941420"/>
    <w:rsid w:val="00941972"/>
    <w:rsid w:val="00941BFF"/>
    <w:rsid w:val="0094247F"/>
    <w:rsid w:val="009428A3"/>
    <w:rsid w:val="00942B0E"/>
    <w:rsid w:val="00942D60"/>
    <w:rsid w:val="0094434D"/>
    <w:rsid w:val="009450B8"/>
    <w:rsid w:val="00945DE5"/>
    <w:rsid w:val="00946241"/>
    <w:rsid w:val="00946655"/>
    <w:rsid w:val="00946B7A"/>
    <w:rsid w:val="00946EC4"/>
    <w:rsid w:val="0094740A"/>
    <w:rsid w:val="009477F7"/>
    <w:rsid w:val="009509E7"/>
    <w:rsid w:val="00950C95"/>
    <w:rsid w:val="00951AAD"/>
    <w:rsid w:val="00951BA2"/>
    <w:rsid w:val="00951C56"/>
    <w:rsid w:val="00953477"/>
    <w:rsid w:val="00953925"/>
    <w:rsid w:val="009540AA"/>
    <w:rsid w:val="00954770"/>
    <w:rsid w:val="0095485F"/>
    <w:rsid w:val="009560C0"/>
    <w:rsid w:val="00960ACA"/>
    <w:rsid w:val="00960E61"/>
    <w:rsid w:val="00961512"/>
    <w:rsid w:val="009639AF"/>
    <w:rsid w:val="0096507A"/>
    <w:rsid w:val="0096523B"/>
    <w:rsid w:val="00965BEA"/>
    <w:rsid w:val="0096679E"/>
    <w:rsid w:val="00966C0F"/>
    <w:rsid w:val="00966EE3"/>
    <w:rsid w:val="0096723D"/>
    <w:rsid w:val="00970D05"/>
    <w:rsid w:val="00970DEE"/>
    <w:rsid w:val="00972102"/>
    <w:rsid w:val="00972AE2"/>
    <w:rsid w:val="00972D06"/>
    <w:rsid w:val="009732FC"/>
    <w:rsid w:val="00974B80"/>
    <w:rsid w:val="00974C53"/>
    <w:rsid w:val="00974CF7"/>
    <w:rsid w:val="00975D75"/>
    <w:rsid w:val="00975E23"/>
    <w:rsid w:val="00976FD6"/>
    <w:rsid w:val="009800B5"/>
    <w:rsid w:val="00980416"/>
    <w:rsid w:val="00980F63"/>
    <w:rsid w:val="0098112D"/>
    <w:rsid w:val="00981E4F"/>
    <w:rsid w:val="00984736"/>
    <w:rsid w:val="00984FFC"/>
    <w:rsid w:val="00986AD2"/>
    <w:rsid w:val="00987E5C"/>
    <w:rsid w:val="00992FF9"/>
    <w:rsid w:val="00993657"/>
    <w:rsid w:val="00993BA3"/>
    <w:rsid w:val="009940E1"/>
    <w:rsid w:val="00995594"/>
    <w:rsid w:val="0099586C"/>
    <w:rsid w:val="00996091"/>
    <w:rsid w:val="00996A0B"/>
    <w:rsid w:val="00997476"/>
    <w:rsid w:val="009A0618"/>
    <w:rsid w:val="009A0880"/>
    <w:rsid w:val="009A15D1"/>
    <w:rsid w:val="009A2936"/>
    <w:rsid w:val="009A391C"/>
    <w:rsid w:val="009A50F2"/>
    <w:rsid w:val="009A53DB"/>
    <w:rsid w:val="009A5770"/>
    <w:rsid w:val="009A5C2E"/>
    <w:rsid w:val="009A6198"/>
    <w:rsid w:val="009A6675"/>
    <w:rsid w:val="009A78E4"/>
    <w:rsid w:val="009A79F4"/>
    <w:rsid w:val="009A7DE3"/>
    <w:rsid w:val="009B1055"/>
    <w:rsid w:val="009B23A7"/>
    <w:rsid w:val="009B23AE"/>
    <w:rsid w:val="009B248A"/>
    <w:rsid w:val="009B2651"/>
    <w:rsid w:val="009B2F7F"/>
    <w:rsid w:val="009B312D"/>
    <w:rsid w:val="009B3446"/>
    <w:rsid w:val="009B3ED1"/>
    <w:rsid w:val="009B3F62"/>
    <w:rsid w:val="009B40CD"/>
    <w:rsid w:val="009B5E8F"/>
    <w:rsid w:val="009B6CD4"/>
    <w:rsid w:val="009B7504"/>
    <w:rsid w:val="009C0180"/>
    <w:rsid w:val="009C0A1F"/>
    <w:rsid w:val="009C1E2D"/>
    <w:rsid w:val="009C2725"/>
    <w:rsid w:val="009C3053"/>
    <w:rsid w:val="009C3C62"/>
    <w:rsid w:val="009C4748"/>
    <w:rsid w:val="009C5408"/>
    <w:rsid w:val="009C5A07"/>
    <w:rsid w:val="009C6C90"/>
    <w:rsid w:val="009C72C7"/>
    <w:rsid w:val="009C794E"/>
    <w:rsid w:val="009C7CA0"/>
    <w:rsid w:val="009D2229"/>
    <w:rsid w:val="009D2961"/>
    <w:rsid w:val="009D49A4"/>
    <w:rsid w:val="009D49C0"/>
    <w:rsid w:val="009D4C3D"/>
    <w:rsid w:val="009D525E"/>
    <w:rsid w:val="009D5582"/>
    <w:rsid w:val="009D5DF9"/>
    <w:rsid w:val="009D619C"/>
    <w:rsid w:val="009D6D28"/>
    <w:rsid w:val="009E00E9"/>
    <w:rsid w:val="009E0A61"/>
    <w:rsid w:val="009E207F"/>
    <w:rsid w:val="009E25FF"/>
    <w:rsid w:val="009E262B"/>
    <w:rsid w:val="009E3010"/>
    <w:rsid w:val="009E32C3"/>
    <w:rsid w:val="009E43AA"/>
    <w:rsid w:val="009E47DF"/>
    <w:rsid w:val="009E5C8B"/>
    <w:rsid w:val="009E616A"/>
    <w:rsid w:val="009E75E0"/>
    <w:rsid w:val="009F007E"/>
    <w:rsid w:val="009F0EA4"/>
    <w:rsid w:val="009F24F1"/>
    <w:rsid w:val="009F2F65"/>
    <w:rsid w:val="009F31A6"/>
    <w:rsid w:val="009F3567"/>
    <w:rsid w:val="009F3B66"/>
    <w:rsid w:val="009F3C3A"/>
    <w:rsid w:val="009F3E45"/>
    <w:rsid w:val="009F3EFB"/>
    <w:rsid w:val="009F7065"/>
    <w:rsid w:val="00A0000C"/>
    <w:rsid w:val="00A012C2"/>
    <w:rsid w:val="00A015E1"/>
    <w:rsid w:val="00A017F7"/>
    <w:rsid w:val="00A01AC1"/>
    <w:rsid w:val="00A023AD"/>
    <w:rsid w:val="00A0336E"/>
    <w:rsid w:val="00A03A40"/>
    <w:rsid w:val="00A05185"/>
    <w:rsid w:val="00A0549C"/>
    <w:rsid w:val="00A05D2B"/>
    <w:rsid w:val="00A05E8E"/>
    <w:rsid w:val="00A05FAB"/>
    <w:rsid w:val="00A06ACD"/>
    <w:rsid w:val="00A070CC"/>
    <w:rsid w:val="00A07D72"/>
    <w:rsid w:val="00A108F6"/>
    <w:rsid w:val="00A10DC5"/>
    <w:rsid w:val="00A11639"/>
    <w:rsid w:val="00A12500"/>
    <w:rsid w:val="00A1335D"/>
    <w:rsid w:val="00A13CDB"/>
    <w:rsid w:val="00A13F09"/>
    <w:rsid w:val="00A1406C"/>
    <w:rsid w:val="00A16C01"/>
    <w:rsid w:val="00A2087C"/>
    <w:rsid w:val="00A220A0"/>
    <w:rsid w:val="00A222E5"/>
    <w:rsid w:val="00A228A6"/>
    <w:rsid w:val="00A22B21"/>
    <w:rsid w:val="00A23513"/>
    <w:rsid w:val="00A23881"/>
    <w:rsid w:val="00A23C4B"/>
    <w:rsid w:val="00A24098"/>
    <w:rsid w:val="00A2432D"/>
    <w:rsid w:val="00A244F4"/>
    <w:rsid w:val="00A24559"/>
    <w:rsid w:val="00A246F8"/>
    <w:rsid w:val="00A24861"/>
    <w:rsid w:val="00A24E84"/>
    <w:rsid w:val="00A2738F"/>
    <w:rsid w:val="00A273A9"/>
    <w:rsid w:val="00A31BD5"/>
    <w:rsid w:val="00A3263F"/>
    <w:rsid w:val="00A32D2D"/>
    <w:rsid w:val="00A33977"/>
    <w:rsid w:val="00A33A53"/>
    <w:rsid w:val="00A34962"/>
    <w:rsid w:val="00A35219"/>
    <w:rsid w:val="00A35B20"/>
    <w:rsid w:val="00A35C92"/>
    <w:rsid w:val="00A3616C"/>
    <w:rsid w:val="00A36194"/>
    <w:rsid w:val="00A36C6D"/>
    <w:rsid w:val="00A405B9"/>
    <w:rsid w:val="00A40850"/>
    <w:rsid w:val="00A411CA"/>
    <w:rsid w:val="00A4175D"/>
    <w:rsid w:val="00A4182C"/>
    <w:rsid w:val="00A41C8D"/>
    <w:rsid w:val="00A42498"/>
    <w:rsid w:val="00A42D57"/>
    <w:rsid w:val="00A43EF7"/>
    <w:rsid w:val="00A4412D"/>
    <w:rsid w:val="00A4416D"/>
    <w:rsid w:val="00A44FC5"/>
    <w:rsid w:val="00A453C4"/>
    <w:rsid w:val="00A462EB"/>
    <w:rsid w:val="00A46ACD"/>
    <w:rsid w:val="00A475D8"/>
    <w:rsid w:val="00A50E7D"/>
    <w:rsid w:val="00A52703"/>
    <w:rsid w:val="00A5353F"/>
    <w:rsid w:val="00A53C4F"/>
    <w:rsid w:val="00A54E42"/>
    <w:rsid w:val="00A56D0F"/>
    <w:rsid w:val="00A56DC7"/>
    <w:rsid w:val="00A606AF"/>
    <w:rsid w:val="00A608F9"/>
    <w:rsid w:val="00A60927"/>
    <w:rsid w:val="00A61C9B"/>
    <w:rsid w:val="00A63E99"/>
    <w:rsid w:val="00A64468"/>
    <w:rsid w:val="00A65352"/>
    <w:rsid w:val="00A66993"/>
    <w:rsid w:val="00A67431"/>
    <w:rsid w:val="00A67C14"/>
    <w:rsid w:val="00A70192"/>
    <w:rsid w:val="00A704F1"/>
    <w:rsid w:val="00A70C34"/>
    <w:rsid w:val="00A70EDD"/>
    <w:rsid w:val="00A70F55"/>
    <w:rsid w:val="00A71B0A"/>
    <w:rsid w:val="00A71C46"/>
    <w:rsid w:val="00A7271C"/>
    <w:rsid w:val="00A73915"/>
    <w:rsid w:val="00A73CFF"/>
    <w:rsid w:val="00A742B2"/>
    <w:rsid w:val="00A74473"/>
    <w:rsid w:val="00A74FD1"/>
    <w:rsid w:val="00A75611"/>
    <w:rsid w:val="00A77920"/>
    <w:rsid w:val="00A77A0F"/>
    <w:rsid w:val="00A77BFA"/>
    <w:rsid w:val="00A77E1C"/>
    <w:rsid w:val="00A80015"/>
    <w:rsid w:val="00A80060"/>
    <w:rsid w:val="00A80A43"/>
    <w:rsid w:val="00A80D85"/>
    <w:rsid w:val="00A811CC"/>
    <w:rsid w:val="00A81930"/>
    <w:rsid w:val="00A8278C"/>
    <w:rsid w:val="00A829F4"/>
    <w:rsid w:val="00A82C62"/>
    <w:rsid w:val="00A845CD"/>
    <w:rsid w:val="00A84A58"/>
    <w:rsid w:val="00A84FCA"/>
    <w:rsid w:val="00A85C80"/>
    <w:rsid w:val="00A860CE"/>
    <w:rsid w:val="00A87096"/>
    <w:rsid w:val="00A872C9"/>
    <w:rsid w:val="00A87D93"/>
    <w:rsid w:val="00A87F77"/>
    <w:rsid w:val="00A90AD2"/>
    <w:rsid w:val="00A90ADE"/>
    <w:rsid w:val="00A90E84"/>
    <w:rsid w:val="00A927D4"/>
    <w:rsid w:val="00A92B09"/>
    <w:rsid w:val="00A92B0D"/>
    <w:rsid w:val="00A930B0"/>
    <w:rsid w:val="00A940C1"/>
    <w:rsid w:val="00A94B2E"/>
    <w:rsid w:val="00A959E4"/>
    <w:rsid w:val="00A962FB"/>
    <w:rsid w:val="00A97071"/>
    <w:rsid w:val="00A97836"/>
    <w:rsid w:val="00A97F56"/>
    <w:rsid w:val="00AA0774"/>
    <w:rsid w:val="00AA08DC"/>
    <w:rsid w:val="00AA18D4"/>
    <w:rsid w:val="00AA2A4A"/>
    <w:rsid w:val="00AA3105"/>
    <w:rsid w:val="00AA5E28"/>
    <w:rsid w:val="00AA6765"/>
    <w:rsid w:val="00AB22C5"/>
    <w:rsid w:val="00AB2D21"/>
    <w:rsid w:val="00AB2E33"/>
    <w:rsid w:val="00AB2EF5"/>
    <w:rsid w:val="00AB38D5"/>
    <w:rsid w:val="00AB3F5C"/>
    <w:rsid w:val="00AB4505"/>
    <w:rsid w:val="00AB4F21"/>
    <w:rsid w:val="00AB5359"/>
    <w:rsid w:val="00AB55FC"/>
    <w:rsid w:val="00AB61D1"/>
    <w:rsid w:val="00AB7283"/>
    <w:rsid w:val="00AB7297"/>
    <w:rsid w:val="00AB72D3"/>
    <w:rsid w:val="00AB7654"/>
    <w:rsid w:val="00AB7E18"/>
    <w:rsid w:val="00AC06E8"/>
    <w:rsid w:val="00AC24BA"/>
    <w:rsid w:val="00AC272B"/>
    <w:rsid w:val="00AC3A66"/>
    <w:rsid w:val="00AC4A07"/>
    <w:rsid w:val="00AC502B"/>
    <w:rsid w:val="00AC5B20"/>
    <w:rsid w:val="00AC5C40"/>
    <w:rsid w:val="00AC63F5"/>
    <w:rsid w:val="00AC6AD3"/>
    <w:rsid w:val="00AD04E5"/>
    <w:rsid w:val="00AD0F9C"/>
    <w:rsid w:val="00AD1655"/>
    <w:rsid w:val="00AD2145"/>
    <w:rsid w:val="00AD39E3"/>
    <w:rsid w:val="00AD512A"/>
    <w:rsid w:val="00AD59AC"/>
    <w:rsid w:val="00AD5C8C"/>
    <w:rsid w:val="00AD767B"/>
    <w:rsid w:val="00AE1084"/>
    <w:rsid w:val="00AE17EA"/>
    <w:rsid w:val="00AE206E"/>
    <w:rsid w:val="00AE279B"/>
    <w:rsid w:val="00AE2DDB"/>
    <w:rsid w:val="00AE378F"/>
    <w:rsid w:val="00AE3F14"/>
    <w:rsid w:val="00AE4CFF"/>
    <w:rsid w:val="00AE5676"/>
    <w:rsid w:val="00AE5D4A"/>
    <w:rsid w:val="00AE63B6"/>
    <w:rsid w:val="00AE678A"/>
    <w:rsid w:val="00AE6C98"/>
    <w:rsid w:val="00AE6E96"/>
    <w:rsid w:val="00AE74B4"/>
    <w:rsid w:val="00AE7A3D"/>
    <w:rsid w:val="00AF01A3"/>
    <w:rsid w:val="00AF049D"/>
    <w:rsid w:val="00AF06FC"/>
    <w:rsid w:val="00AF1DDE"/>
    <w:rsid w:val="00AF2D6A"/>
    <w:rsid w:val="00AF3161"/>
    <w:rsid w:val="00AF3391"/>
    <w:rsid w:val="00AF387F"/>
    <w:rsid w:val="00AF38C9"/>
    <w:rsid w:val="00AF4720"/>
    <w:rsid w:val="00AF5FE4"/>
    <w:rsid w:val="00AF6DB4"/>
    <w:rsid w:val="00AF75B5"/>
    <w:rsid w:val="00AF77CF"/>
    <w:rsid w:val="00B00E7F"/>
    <w:rsid w:val="00B01F5F"/>
    <w:rsid w:val="00B02A4E"/>
    <w:rsid w:val="00B04E8A"/>
    <w:rsid w:val="00B04FB0"/>
    <w:rsid w:val="00B06FCE"/>
    <w:rsid w:val="00B07BCE"/>
    <w:rsid w:val="00B07DEC"/>
    <w:rsid w:val="00B11340"/>
    <w:rsid w:val="00B11D09"/>
    <w:rsid w:val="00B12B7C"/>
    <w:rsid w:val="00B12F1E"/>
    <w:rsid w:val="00B14D65"/>
    <w:rsid w:val="00B14DD5"/>
    <w:rsid w:val="00B16064"/>
    <w:rsid w:val="00B16EFD"/>
    <w:rsid w:val="00B173DA"/>
    <w:rsid w:val="00B20646"/>
    <w:rsid w:val="00B20747"/>
    <w:rsid w:val="00B20FB8"/>
    <w:rsid w:val="00B21DCC"/>
    <w:rsid w:val="00B2239A"/>
    <w:rsid w:val="00B24A95"/>
    <w:rsid w:val="00B256EA"/>
    <w:rsid w:val="00B25F37"/>
    <w:rsid w:val="00B26D86"/>
    <w:rsid w:val="00B274C0"/>
    <w:rsid w:val="00B30116"/>
    <w:rsid w:val="00B3068F"/>
    <w:rsid w:val="00B30E9F"/>
    <w:rsid w:val="00B31093"/>
    <w:rsid w:val="00B322F7"/>
    <w:rsid w:val="00B32D09"/>
    <w:rsid w:val="00B32EE1"/>
    <w:rsid w:val="00B34275"/>
    <w:rsid w:val="00B347F6"/>
    <w:rsid w:val="00B35052"/>
    <w:rsid w:val="00B35D94"/>
    <w:rsid w:val="00B3731B"/>
    <w:rsid w:val="00B374DF"/>
    <w:rsid w:val="00B37A57"/>
    <w:rsid w:val="00B37BF0"/>
    <w:rsid w:val="00B4017E"/>
    <w:rsid w:val="00B40EFB"/>
    <w:rsid w:val="00B41DDD"/>
    <w:rsid w:val="00B421B3"/>
    <w:rsid w:val="00B42B98"/>
    <w:rsid w:val="00B43339"/>
    <w:rsid w:val="00B44422"/>
    <w:rsid w:val="00B44455"/>
    <w:rsid w:val="00B460D7"/>
    <w:rsid w:val="00B46939"/>
    <w:rsid w:val="00B46C9C"/>
    <w:rsid w:val="00B46EA0"/>
    <w:rsid w:val="00B472F0"/>
    <w:rsid w:val="00B47CE7"/>
    <w:rsid w:val="00B47E45"/>
    <w:rsid w:val="00B47FAE"/>
    <w:rsid w:val="00B5313A"/>
    <w:rsid w:val="00B55354"/>
    <w:rsid w:val="00B55C40"/>
    <w:rsid w:val="00B571FE"/>
    <w:rsid w:val="00B60AD4"/>
    <w:rsid w:val="00B61F4E"/>
    <w:rsid w:val="00B62088"/>
    <w:rsid w:val="00B6208E"/>
    <w:rsid w:val="00B630B3"/>
    <w:rsid w:val="00B63488"/>
    <w:rsid w:val="00B64634"/>
    <w:rsid w:val="00B65582"/>
    <w:rsid w:val="00B65AC1"/>
    <w:rsid w:val="00B665AF"/>
    <w:rsid w:val="00B70271"/>
    <w:rsid w:val="00B70689"/>
    <w:rsid w:val="00B70AAD"/>
    <w:rsid w:val="00B710E0"/>
    <w:rsid w:val="00B7184E"/>
    <w:rsid w:val="00B723E8"/>
    <w:rsid w:val="00B72CB5"/>
    <w:rsid w:val="00B72DD6"/>
    <w:rsid w:val="00B731D3"/>
    <w:rsid w:val="00B73911"/>
    <w:rsid w:val="00B73DE9"/>
    <w:rsid w:val="00B753B9"/>
    <w:rsid w:val="00B757E6"/>
    <w:rsid w:val="00B762B6"/>
    <w:rsid w:val="00B76DEC"/>
    <w:rsid w:val="00B77B32"/>
    <w:rsid w:val="00B77BF5"/>
    <w:rsid w:val="00B77D20"/>
    <w:rsid w:val="00B80430"/>
    <w:rsid w:val="00B80442"/>
    <w:rsid w:val="00B8080E"/>
    <w:rsid w:val="00B82159"/>
    <w:rsid w:val="00B825C8"/>
    <w:rsid w:val="00B82DEA"/>
    <w:rsid w:val="00B82FC6"/>
    <w:rsid w:val="00B83560"/>
    <w:rsid w:val="00B835E6"/>
    <w:rsid w:val="00B8363C"/>
    <w:rsid w:val="00B839A3"/>
    <w:rsid w:val="00B83CE0"/>
    <w:rsid w:val="00B84BC6"/>
    <w:rsid w:val="00B84D2D"/>
    <w:rsid w:val="00B86945"/>
    <w:rsid w:val="00B86B95"/>
    <w:rsid w:val="00B902BD"/>
    <w:rsid w:val="00B92A17"/>
    <w:rsid w:val="00B937AE"/>
    <w:rsid w:val="00B969F1"/>
    <w:rsid w:val="00B97304"/>
    <w:rsid w:val="00B97928"/>
    <w:rsid w:val="00BA09A7"/>
    <w:rsid w:val="00BA200D"/>
    <w:rsid w:val="00BA24E2"/>
    <w:rsid w:val="00BA320C"/>
    <w:rsid w:val="00BA3E9C"/>
    <w:rsid w:val="00BA44CC"/>
    <w:rsid w:val="00BA5254"/>
    <w:rsid w:val="00BA5571"/>
    <w:rsid w:val="00BA6E83"/>
    <w:rsid w:val="00BA7CA0"/>
    <w:rsid w:val="00BA7F0F"/>
    <w:rsid w:val="00BB0083"/>
    <w:rsid w:val="00BB173A"/>
    <w:rsid w:val="00BB256B"/>
    <w:rsid w:val="00BB263F"/>
    <w:rsid w:val="00BB2752"/>
    <w:rsid w:val="00BB420B"/>
    <w:rsid w:val="00BB5274"/>
    <w:rsid w:val="00BB5D25"/>
    <w:rsid w:val="00BB6384"/>
    <w:rsid w:val="00BB656E"/>
    <w:rsid w:val="00BB702F"/>
    <w:rsid w:val="00BB79D5"/>
    <w:rsid w:val="00BC0108"/>
    <w:rsid w:val="00BC0E6B"/>
    <w:rsid w:val="00BC1258"/>
    <w:rsid w:val="00BC132F"/>
    <w:rsid w:val="00BC1648"/>
    <w:rsid w:val="00BC22A0"/>
    <w:rsid w:val="00BC3EAD"/>
    <w:rsid w:val="00BC4684"/>
    <w:rsid w:val="00BC4881"/>
    <w:rsid w:val="00BC588D"/>
    <w:rsid w:val="00BC61D5"/>
    <w:rsid w:val="00BC6C5F"/>
    <w:rsid w:val="00BC6D55"/>
    <w:rsid w:val="00BC7624"/>
    <w:rsid w:val="00BC7B0E"/>
    <w:rsid w:val="00BD0466"/>
    <w:rsid w:val="00BD0E85"/>
    <w:rsid w:val="00BD13D3"/>
    <w:rsid w:val="00BD1494"/>
    <w:rsid w:val="00BD190A"/>
    <w:rsid w:val="00BD232A"/>
    <w:rsid w:val="00BD2A39"/>
    <w:rsid w:val="00BD2B13"/>
    <w:rsid w:val="00BD2E80"/>
    <w:rsid w:val="00BD3826"/>
    <w:rsid w:val="00BD41D2"/>
    <w:rsid w:val="00BD438B"/>
    <w:rsid w:val="00BD463B"/>
    <w:rsid w:val="00BD4A74"/>
    <w:rsid w:val="00BD533A"/>
    <w:rsid w:val="00BD5DB3"/>
    <w:rsid w:val="00BD639F"/>
    <w:rsid w:val="00BD66D5"/>
    <w:rsid w:val="00BE0185"/>
    <w:rsid w:val="00BE11B8"/>
    <w:rsid w:val="00BE174A"/>
    <w:rsid w:val="00BE21DA"/>
    <w:rsid w:val="00BE2ADA"/>
    <w:rsid w:val="00BE33E0"/>
    <w:rsid w:val="00BE3D57"/>
    <w:rsid w:val="00BE3DD7"/>
    <w:rsid w:val="00BE4201"/>
    <w:rsid w:val="00BE4766"/>
    <w:rsid w:val="00BE47B3"/>
    <w:rsid w:val="00BE4B99"/>
    <w:rsid w:val="00BE4EB8"/>
    <w:rsid w:val="00BE5D7C"/>
    <w:rsid w:val="00BE6003"/>
    <w:rsid w:val="00BE778C"/>
    <w:rsid w:val="00BE7BBC"/>
    <w:rsid w:val="00BE7CF7"/>
    <w:rsid w:val="00BF12DB"/>
    <w:rsid w:val="00BF2150"/>
    <w:rsid w:val="00BF2BED"/>
    <w:rsid w:val="00BF393C"/>
    <w:rsid w:val="00BF3E38"/>
    <w:rsid w:val="00BF4292"/>
    <w:rsid w:val="00BF44E5"/>
    <w:rsid w:val="00BF4B4E"/>
    <w:rsid w:val="00BF57CE"/>
    <w:rsid w:val="00BF5F59"/>
    <w:rsid w:val="00BF63D5"/>
    <w:rsid w:val="00BF70CB"/>
    <w:rsid w:val="00BF759E"/>
    <w:rsid w:val="00BF7DA6"/>
    <w:rsid w:val="00BF7FF0"/>
    <w:rsid w:val="00C0071D"/>
    <w:rsid w:val="00C016B1"/>
    <w:rsid w:val="00C0367D"/>
    <w:rsid w:val="00C04530"/>
    <w:rsid w:val="00C057F4"/>
    <w:rsid w:val="00C05B49"/>
    <w:rsid w:val="00C0776F"/>
    <w:rsid w:val="00C10E5F"/>
    <w:rsid w:val="00C12502"/>
    <w:rsid w:val="00C13BCE"/>
    <w:rsid w:val="00C14BBC"/>
    <w:rsid w:val="00C15C06"/>
    <w:rsid w:val="00C15E13"/>
    <w:rsid w:val="00C15F38"/>
    <w:rsid w:val="00C1653D"/>
    <w:rsid w:val="00C16E42"/>
    <w:rsid w:val="00C17157"/>
    <w:rsid w:val="00C17626"/>
    <w:rsid w:val="00C177A2"/>
    <w:rsid w:val="00C20F95"/>
    <w:rsid w:val="00C210D8"/>
    <w:rsid w:val="00C21221"/>
    <w:rsid w:val="00C2135D"/>
    <w:rsid w:val="00C21503"/>
    <w:rsid w:val="00C2153E"/>
    <w:rsid w:val="00C21812"/>
    <w:rsid w:val="00C2355A"/>
    <w:rsid w:val="00C24275"/>
    <w:rsid w:val="00C24C62"/>
    <w:rsid w:val="00C2503C"/>
    <w:rsid w:val="00C258A3"/>
    <w:rsid w:val="00C25B9B"/>
    <w:rsid w:val="00C27528"/>
    <w:rsid w:val="00C30DEA"/>
    <w:rsid w:val="00C3265F"/>
    <w:rsid w:val="00C3455D"/>
    <w:rsid w:val="00C34AC9"/>
    <w:rsid w:val="00C36323"/>
    <w:rsid w:val="00C36578"/>
    <w:rsid w:val="00C365DE"/>
    <w:rsid w:val="00C37827"/>
    <w:rsid w:val="00C379F0"/>
    <w:rsid w:val="00C37D44"/>
    <w:rsid w:val="00C37DE5"/>
    <w:rsid w:val="00C37E27"/>
    <w:rsid w:val="00C400C5"/>
    <w:rsid w:val="00C40A8A"/>
    <w:rsid w:val="00C40AA5"/>
    <w:rsid w:val="00C43044"/>
    <w:rsid w:val="00C4379A"/>
    <w:rsid w:val="00C4574F"/>
    <w:rsid w:val="00C462D7"/>
    <w:rsid w:val="00C4664C"/>
    <w:rsid w:val="00C46F10"/>
    <w:rsid w:val="00C46F70"/>
    <w:rsid w:val="00C4758D"/>
    <w:rsid w:val="00C476D0"/>
    <w:rsid w:val="00C47BF6"/>
    <w:rsid w:val="00C505C8"/>
    <w:rsid w:val="00C50FA6"/>
    <w:rsid w:val="00C52C88"/>
    <w:rsid w:val="00C53283"/>
    <w:rsid w:val="00C546EA"/>
    <w:rsid w:val="00C553DA"/>
    <w:rsid w:val="00C55A08"/>
    <w:rsid w:val="00C55A1D"/>
    <w:rsid w:val="00C56028"/>
    <w:rsid w:val="00C565C4"/>
    <w:rsid w:val="00C566F0"/>
    <w:rsid w:val="00C56FA0"/>
    <w:rsid w:val="00C57AC6"/>
    <w:rsid w:val="00C614E8"/>
    <w:rsid w:val="00C61A56"/>
    <w:rsid w:val="00C61AC1"/>
    <w:rsid w:val="00C62449"/>
    <w:rsid w:val="00C62947"/>
    <w:rsid w:val="00C62B02"/>
    <w:rsid w:val="00C6376A"/>
    <w:rsid w:val="00C65E9F"/>
    <w:rsid w:val="00C66F83"/>
    <w:rsid w:val="00C67192"/>
    <w:rsid w:val="00C6770A"/>
    <w:rsid w:val="00C7039D"/>
    <w:rsid w:val="00C703BC"/>
    <w:rsid w:val="00C72031"/>
    <w:rsid w:val="00C72688"/>
    <w:rsid w:val="00C72EC0"/>
    <w:rsid w:val="00C738D3"/>
    <w:rsid w:val="00C745E8"/>
    <w:rsid w:val="00C74BBD"/>
    <w:rsid w:val="00C75283"/>
    <w:rsid w:val="00C77C8F"/>
    <w:rsid w:val="00C80225"/>
    <w:rsid w:val="00C80836"/>
    <w:rsid w:val="00C80CB3"/>
    <w:rsid w:val="00C819E6"/>
    <w:rsid w:val="00C8320D"/>
    <w:rsid w:val="00C836E3"/>
    <w:rsid w:val="00C84648"/>
    <w:rsid w:val="00C852EC"/>
    <w:rsid w:val="00C85721"/>
    <w:rsid w:val="00C86300"/>
    <w:rsid w:val="00C864A4"/>
    <w:rsid w:val="00C86577"/>
    <w:rsid w:val="00C8698B"/>
    <w:rsid w:val="00C87956"/>
    <w:rsid w:val="00C909C6"/>
    <w:rsid w:val="00C90AF1"/>
    <w:rsid w:val="00C90B59"/>
    <w:rsid w:val="00C90FFB"/>
    <w:rsid w:val="00C912DB"/>
    <w:rsid w:val="00C91693"/>
    <w:rsid w:val="00C918EC"/>
    <w:rsid w:val="00C919B6"/>
    <w:rsid w:val="00C91E6C"/>
    <w:rsid w:val="00C9256A"/>
    <w:rsid w:val="00C92B0F"/>
    <w:rsid w:val="00C92C2F"/>
    <w:rsid w:val="00C92DDB"/>
    <w:rsid w:val="00C92E07"/>
    <w:rsid w:val="00C93C25"/>
    <w:rsid w:val="00C93E50"/>
    <w:rsid w:val="00C941BD"/>
    <w:rsid w:val="00C94AFA"/>
    <w:rsid w:val="00C954EC"/>
    <w:rsid w:val="00C95572"/>
    <w:rsid w:val="00C9586F"/>
    <w:rsid w:val="00C95CEA"/>
    <w:rsid w:val="00C96868"/>
    <w:rsid w:val="00C97124"/>
    <w:rsid w:val="00C975CD"/>
    <w:rsid w:val="00C97933"/>
    <w:rsid w:val="00CA0416"/>
    <w:rsid w:val="00CA0CD7"/>
    <w:rsid w:val="00CA1433"/>
    <w:rsid w:val="00CA20D0"/>
    <w:rsid w:val="00CA2713"/>
    <w:rsid w:val="00CA2FAE"/>
    <w:rsid w:val="00CA3AAB"/>
    <w:rsid w:val="00CA3B2D"/>
    <w:rsid w:val="00CA3D54"/>
    <w:rsid w:val="00CA546A"/>
    <w:rsid w:val="00CA59F8"/>
    <w:rsid w:val="00CA641D"/>
    <w:rsid w:val="00CA6944"/>
    <w:rsid w:val="00CA6B2F"/>
    <w:rsid w:val="00CA7216"/>
    <w:rsid w:val="00CA756D"/>
    <w:rsid w:val="00CA7668"/>
    <w:rsid w:val="00CA76A2"/>
    <w:rsid w:val="00CA7C97"/>
    <w:rsid w:val="00CB0804"/>
    <w:rsid w:val="00CB1361"/>
    <w:rsid w:val="00CB292E"/>
    <w:rsid w:val="00CB4773"/>
    <w:rsid w:val="00CB4797"/>
    <w:rsid w:val="00CB4F02"/>
    <w:rsid w:val="00CB5092"/>
    <w:rsid w:val="00CB51B0"/>
    <w:rsid w:val="00CB52E8"/>
    <w:rsid w:val="00CB6018"/>
    <w:rsid w:val="00CC00B3"/>
    <w:rsid w:val="00CC1721"/>
    <w:rsid w:val="00CC28D0"/>
    <w:rsid w:val="00CC2AD3"/>
    <w:rsid w:val="00CC3813"/>
    <w:rsid w:val="00CC4B99"/>
    <w:rsid w:val="00CC4C4E"/>
    <w:rsid w:val="00CC560B"/>
    <w:rsid w:val="00CC5DCF"/>
    <w:rsid w:val="00CC6369"/>
    <w:rsid w:val="00CC75E2"/>
    <w:rsid w:val="00CC7F8A"/>
    <w:rsid w:val="00CD0604"/>
    <w:rsid w:val="00CD0F11"/>
    <w:rsid w:val="00CD1740"/>
    <w:rsid w:val="00CD229B"/>
    <w:rsid w:val="00CD2F6D"/>
    <w:rsid w:val="00CD31EF"/>
    <w:rsid w:val="00CD46EB"/>
    <w:rsid w:val="00CD48B9"/>
    <w:rsid w:val="00CD495A"/>
    <w:rsid w:val="00CD4F58"/>
    <w:rsid w:val="00CD67BE"/>
    <w:rsid w:val="00CD69C2"/>
    <w:rsid w:val="00CD6D4D"/>
    <w:rsid w:val="00CD7435"/>
    <w:rsid w:val="00CD7EBF"/>
    <w:rsid w:val="00CE039C"/>
    <w:rsid w:val="00CE1379"/>
    <w:rsid w:val="00CE18B6"/>
    <w:rsid w:val="00CE1EF3"/>
    <w:rsid w:val="00CE2E4A"/>
    <w:rsid w:val="00CE39E0"/>
    <w:rsid w:val="00CE3CE7"/>
    <w:rsid w:val="00CE431C"/>
    <w:rsid w:val="00CE4AE3"/>
    <w:rsid w:val="00CE511E"/>
    <w:rsid w:val="00CE5665"/>
    <w:rsid w:val="00CE60B2"/>
    <w:rsid w:val="00CE60BA"/>
    <w:rsid w:val="00CE7B90"/>
    <w:rsid w:val="00CF00E3"/>
    <w:rsid w:val="00CF01FD"/>
    <w:rsid w:val="00CF0217"/>
    <w:rsid w:val="00CF03EB"/>
    <w:rsid w:val="00CF1F2E"/>
    <w:rsid w:val="00CF21FA"/>
    <w:rsid w:val="00CF3CD4"/>
    <w:rsid w:val="00CF57A8"/>
    <w:rsid w:val="00CF595A"/>
    <w:rsid w:val="00CF699E"/>
    <w:rsid w:val="00CF7131"/>
    <w:rsid w:val="00CF79FD"/>
    <w:rsid w:val="00D005CE"/>
    <w:rsid w:val="00D00DF0"/>
    <w:rsid w:val="00D013CD"/>
    <w:rsid w:val="00D01E67"/>
    <w:rsid w:val="00D0274F"/>
    <w:rsid w:val="00D02776"/>
    <w:rsid w:val="00D031FF"/>
    <w:rsid w:val="00D03DEF"/>
    <w:rsid w:val="00D04CA7"/>
    <w:rsid w:val="00D056F1"/>
    <w:rsid w:val="00D05D54"/>
    <w:rsid w:val="00D06551"/>
    <w:rsid w:val="00D06853"/>
    <w:rsid w:val="00D06895"/>
    <w:rsid w:val="00D06983"/>
    <w:rsid w:val="00D101E9"/>
    <w:rsid w:val="00D10779"/>
    <w:rsid w:val="00D10B9C"/>
    <w:rsid w:val="00D11113"/>
    <w:rsid w:val="00D11171"/>
    <w:rsid w:val="00D114DA"/>
    <w:rsid w:val="00D11C02"/>
    <w:rsid w:val="00D122FA"/>
    <w:rsid w:val="00D128E5"/>
    <w:rsid w:val="00D12DC5"/>
    <w:rsid w:val="00D13487"/>
    <w:rsid w:val="00D1375A"/>
    <w:rsid w:val="00D1423C"/>
    <w:rsid w:val="00D145CA"/>
    <w:rsid w:val="00D1484E"/>
    <w:rsid w:val="00D16C53"/>
    <w:rsid w:val="00D17F92"/>
    <w:rsid w:val="00D20F2C"/>
    <w:rsid w:val="00D22F3C"/>
    <w:rsid w:val="00D23516"/>
    <w:rsid w:val="00D23DB6"/>
    <w:rsid w:val="00D2425F"/>
    <w:rsid w:val="00D245AE"/>
    <w:rsid w:val="00D24D1F"/>
    <w:rsid w:val="00D261B1"/>
    <w:rsid w:val="00D26A48"/>
    <w:rsid w:val="00D30338"/>
    <w:rsid w:val="00D31B0F"/>
    <w:rsid w:val="00D31B81"/>
    <w:rsid w:val="00D31FCA"/>
    <w:rsid w:val="00D32A2E"/>
    <w:rsid w:val="00D33572"/>
    <w:rsid w:val="00D33E16"/>
    <w:rsid w:val="00D34BA3"/>
    <w:rsid w:val="00D34D59"/>
    <w:rsid w:val="00D35200"/>
    <w:rsid w:val="00D356CC"/>
    <w:rsid w:val="00D36229"/>
    <w:rsid w:val="00D40A90"/>
    <w:rsid w:val="00D41C19"/>
    <w:rsid w:val="00D42349"/>
    <w:rsid w:val="00D43831"/>
    <w:rsid w:val="00D43FE6"/>
    <w:rsid w:val="00D447C4"/>
    <w:rsid w:val="00D45B36"/>
    <w:rsid w:val="00D4665B"/>
    <w:rsid w:val="00D47285"/>
    <w:rsid w:val="00D475A3"/>
    <w:rsid w:val="00D47F72"/>
    <w:rsid w:val="00D50F04"/>
    <w:rsid w:val="00D51069"/>
    <w:rsid w:val="00D51764"/>
    <w:rsid w:val="00D51A95"/>
    <w:rsid w:val="00D51C91"/>
    <w:rsid w:val="00D52299"/>
    <w:rsid w:val="00D53D3F"/>
    <w:rsid w:val="00D54E0D"/>
    <w:rsid w:val="00D55307"/>
    <w:rsid w:val="00D557E6"/>
    <w:rsid w:val="00D5783C"/>
    <w:rsid w:val="00D60568"/>
    <w:rsid w:val="00D60D09"/>
    <w:rsid w:val="00D620A0"/>
    <w:rsid w:val="00D624C7"/>
    <w:rsid w:val="00D63B67"/>
    <w:rsid w:val="00D63B91"/>
    <w:rsid w:val="00D63C8E"/>
    <w:rsid w:val="00D655F1"/>
    <w:rsid w:val="00D668DC"/>
    <w:rsid w:val="00D671A4"/>
    <w:rsid w:val="00D67CCD"/>
    <w:rsid w:val="00D67F54"/>
    <w:rsid w:val="00D70320"/>
    <w:rsid w:val="00D70859"/>
    <w:rsid w:val="00D70B89"/>
    <w:rsid w:val="00D70C7A"/>
    <w:rsid w:val="00D70D52"/>
    <w:rsid w:val="00D7267F"/>
    <w:rsid w:val="00D727FB"/>
    <w:rsid w:val="00D72C50"/>
    <w:rsid w:val="00D73A5C"/>
    <w:rsid w:val="00D73C4C"/>
    <w:rsid w:val="00D74213"/>
    <w:rsid w:val="00D747D5"/>
    <w:rsid w:val="00D74D06"/>
    <w:rsid w:val="00D777D3"/>
    <w:rsid w:val="00D77C0B"/>
    <w:rsid w:val="00D80544"/>
    <w:rsid w:val="00D805FA"/>
    <w:rsid w:val="00D80AB5"/>
    <w:rsid w:val="00D81200"/>
    <w:rsid w:val="00D81D38"/>
    <w:rsid w:val="00D82862"/>
    <w:rsid w:val="00D82F84"/>
    <w:rsid w:val="00D8373B"/>
    <w:rsid w:val="00D84695"/>
    <w:rsid w:val="00D84930"/>
    <w:rsid w:val="00D85698"/>
    <w:rsid w:val="00D85701"/>
    <w:rsid w:val="00D85717"/>
    <w:rsid w:val="00D8660F"/>
    <w:rsid w:val="00D86B88"/>
    <w:rsid w:val="00D86E2B"/>
    <w:rsid w:val="00D87218"/>
    <w:rsid w:val="00D87AD9"/>
    <w:rsid w:val="00D87B50"/>
    <w:rsid w:val="00D87D49"/>
    <w:rsid w:val="00D92F78"/>
    <w:rsid w:val="00D932EB"/>
    <w:rsid w:val="00D93EC3"/>
    <w:rsid w:val="00D9463E"/>
    <w:rsid w:val="00D95E29"/>
    <w:rsid w:val="00D9620E"/>
    <w:rsid w:val="00D97BC0"/>
    <w:rsid w:val="00D97BC6"/>
    <w:rsid w:val="00DA069D"/>
    <w:rsid w:val="00DA10A8"/>
    <w:rsid w:val="00DA1846"/>
    <w:rsid w:val="00DA2114"/>
    <w:rsid w:val="00DA23AC"/>
    <w:rsid w:val="00DA2558"/>
    <w:rsid w:val="00DA63F1"/>
    <w:rsid w:val="00DA6929"/>
    <w:rsid w:val="00DA764A"/>
    <w:rsid w:val="00DB1CA7"/>
    <w:rsid w:val="00DB1E08"/>
    <w:rsid w:val="00DB2973"/>
    <w:rsid w:val="00DB2980"/>
    <w:rsid w:val="00DB2B36"/>
    <w:rsid w:val="00DB33DE"/>
    <w:rsid w:val="00DB3832"/>
    <w:rsid w:val="00DB40AA"/>
    <w:rsid w:val="00DB4C8E"/>
    <w:rsid w:val="00DB5375"/>
    <w:rsid w:val="00DB5F68"/>
    <w:rsid w:val="00DB5FEC"/>
    <w:rsid w:val="00DB6384"/>
    <w:rsid w:val="00DB6927"/>
    <w:rsid w:val="00DB776A"/>
    <w:rsid w:val="00DC085A"/>
    <w:rsid w:val="00DC1B56"/>
    <w:rsid w:val="00DC1F97"/>
    <w:rsid w:val="00DC2070"/>
    <w:rsid w:val="00DC2129"/>
    <w:rsid w:val="00DC310C"/>
    <w:rsid w:val="00DC3167"/>
    <w:rsid w:val="00DC376F"/>
    <w:rsid w:val="00DC3930"/>
    <w:rsid w:val="00DC396E"/>
    <w:rsid w:val="00DC4794"/>
    <w:rsid w:val="00DC4AF6"/>
    <w:rsid w:val="00DC4C59"/>
    <w:rsid w:val="00DC5507"/>
    <w:rsid w:val="00DC59F9"/>
    <w:rsid w:val="00DC6570"/>
    <w:rsid w:val="00DC6671"/>
    <w:rsid w:val="00DC7308"/>
    <w:rsid w:val="00DC7F3A"/>
    <w:rsid w:val="00DD1377"/>
    <w:rsid w:val="00DD2BE8"/>
    <w:rsid w:val="00DD2EA0"/>
    <w:rsid w:val="00DD2FA4"/>
    <w:rsid w:val="00DD3C5E"/>
    <w:rsid w:val="00DD4D2C"/>
    <w:rsid w:val="00DD5283"/>
    <w:rsid w:val="00DD5968"/>
    <w:rsid w:val="00DD5FEC"/>
    <w:rsid w:val="00DD77BD"/>
    <w:rsid w:val="00DD7F23"/>
    <w:rsid w:val="00DE0008"/>
    <w:rsid w:val="00DE023F"/>
    <w:rsid w:val="00DE03D8"/>
    <w:rsid w:val="00DE0989"/>
    <w:rsid w:val="00DE11C6"/>
    <w:rsid w:val="00DE12B8"/>
    <w:rsid w:val="00DE1790"/>
    <w:rsid w:val="00DE205A"/>
    <w:rsid w:val="00DE2647"/>
    <w:rsid w:val="00DE3336"/>
    <w:rsid w:val="00DE388C"/>
    <w:rsid w:val="00DE47C2"/>
    <w:rsid w:val="00DE4D41"/>
    <w:rsid w:val="00DE52EB"/>
    <w:rsid w:val="00DE6AD3"/>
    <w:rsid w:val="00DE7309"/>
    <w:rsid w:val="00DF0A72"/>
    <w:rsid w:val="00DF1114"/>
    <w:rsid w:val="00DF1C83"/>
    <w:rsid w:val="00DF1ECE"/>
    <w:rsid w:val="00DF1FF0"/>
    <w:rsid w:val="00DF25C3"/>
    <w:rsid w:val="00DF37FC"/>
    <w:rsid w:val="00DF3899"/>
    <w:rsid w:val="00DF408B"/>
    <w:rsid w:val="00DF4B67"/>
    <w:rsid w:val="00DF4D7C"/>
    <w:rsid w:val="00DF4DE0"/>
    <w:rsid w:val="00DF53A9"/>
    <w:rsid w:val="00DF54EE"/>
    <w:rsid w:val="00DF5554"/>
    <w:rsid w:val="00DF6045"/>
    <w:rsid w:val="00DF6235"/>
    <w:rsid w:val="00E00A76"/>
    <w:rsid w:val="00E00C4D"/>
    <w:rsid w:val="00E00FEC"/>
    <w:rsid w:val="00E01925"/>
    <w:rsid w:val="00E03002"/>
    <w:rsid w:val="00E038D5"/>
    <w:rsid w:val="00E04062"/>
    <w:rsid w:val="00E04726"/>
    <w:rsid w:val="00E047FB"/>
    <w:rsid w:val="00E0480C"/>
    <w:rsid w:val="00E04BF1"/>
    <w:rsid w:val="00E054B2"/>
    <w:rsid w:val="00E059AA"/>
    <w:rsid w:val="00E063C6"/>
    <w:rsid w:val="00E066BA"/>
    <w:rsid w:val="00E06B24"/>
    <w:rsid w:val="00E06D7D"/>
    <w:rsid w:val="00E1022B"/>
    <w:rsid w:val="00E11316"/>
    <w:rsid w:val="00E113CD"/>
    <w:rsid w:val="00E11525"/>
    <w:rsid w:val="00E12423"/>
    <w:rsid w:val="00E1308D"/>
    <w:rsid w:val="00E13214"/>
    <w:rsid w:val="00E14717"/>
    <w:rsid w:val="00E14CE4"/>
    <w:rsid w:val="00E14E97"/>
    <w:rsid w:val="00E15F4D"/>
    <w:rsid w:val="00E16457"/>
    <w:rsid w:val="00E16632"/>
    <w:rsid w:val="00E1682A"/>
    <w:rsid w:val="00E16F46"/>
    <w:rsid w:val="00E17453"/>
    <w:rsid w:val="00E17865"/>
    <w:rsid w:val="00E2003B"/>
    <w:rsid w:val="00E20296"/>
    <w:rsid w:val="00E202D1"/>
    <w:rsid w:val="00E203C2"/>
    <w:rsid w:val="00E20516"/>
    <w:rsid w:val="00E21938"/>
    <w:rsid w:val="00E21B63"/>
    <w:rsid w:val="00E21E95"/>
    <w:rsid w:val="00E23919"/>
    <w:rsid w:val="00E23F1D"/>
    <w:rsid w:val="00E24501"/>
    <w:rsid w:val="00E247D5"/>
    <w:rsid w:val="00E24A70"/>
    <w:rsid w:val="00E25035"/>
    <w:rsid w:val="00E25A70"/>
    <w:rsid w:val="00E26C31"/>
    <w:rsid w:val="00E27517"/>
    <w:rsid w:val="00E279D8"/>
    <w:rsid w:val="00E319B1"/>
    <w:rsid w:val="00E342F2"/>
    <w:rsid w:val="00E34525"/>
    <w:rsid w:val="00E34856"/>
    <w:rsid w:val="00E35060"/>
    <w:rsid w:val="00E35A4D"/>
    <w:rsid w:val="00E416AB"/>
    <w:rsid w:val="00E41E19"/>
    <w:rsid w:val="00E42305"/>
    <w:rsid w:val="00E42AF1"/>
    <w:rsid w:val="00E42CFD"/>
    <w:rsid w:val="00E430FD"/>
    <w:rsid w:val="00E441E3"/>
    <w:rsid w:val="00E4489F"/>
    <w:rsid w:val="00E44E0D"/>
    <w:rsid w:val="00E4526F"/>
    <w:rsid w:val="00E45EE2"/>
    <w:rsid w:val="00E46096"/>
    <w:rsid w:val="00E464FB"/>
    <w:rsid w:val="00E4652A"/>
    <w:rsid w:val="00E46E15"/>
    <w:rsid w:val="00E4718C"/>
    <w:rsid w:val="00E505B5"/>
    <w:rsid w:val="00E51695"/>
    <w:rsid w:val="00E519B6"/>
    <w:rsid w:val="00E51BC6"/>
    <w:rsid w:val="00E534FE"/>
    <w:rsid w:val="00E5371F"/>
    <w:rsid w:val="00E538D2"/>
    <w:rsid w:val="00E53E2B"/>
    <w:rsid w:val="00E53FF8"/>
    <w:rsid w:val="00E53FFD"/>
    <w:rsid w:val="00E541F7"/>
    <w:rsid w:val="00E5492F"/>
    <w:rsid w:val="00E557DA"/>
    <w:rsid w:val="00E55A5D"/>
    <w:rsid w:val="00E5610E"/>
    <w:rsid w:val="00E572E6"/>
    <w:rsid w:val="00E6053E"/>
    <w:rsid w:val="00E612A4"/>
    <w:rsid w:val="00E61715"/>
    <w:rsid w:val="00E622CF"/>
    <w:rsid w:val="00E62A84"/>
    <w:rsid w:val="00E62DEF"/>
    <w:rsid w:val="00E63973"/>
    <w:rsid w:val="00E65F9C"/>
    <w:rsid w:val="00E66383"/>
    <w:rsid w:val="00E66CCF"/>
    <w:rsid w:val="00E671EB"/>
    <w:rsid w:val="00E6729F"/>
    <w:rsid w:val="00E67781"/>
    <w:rsid w:val="00E67841"/>
    <w:rsid w:val="00E70A86"/>
    <w:rsid w:val="00E71A60"/>
    <w:rsid w:val="00E71A78"/>
    <w:rsid w:val="00E720BC"/>
    <w:rsid w:val="00E724F4"/>
    <w:rsid w:val="00E7274C"/>
    <w:rsid w:val="00E72A55"/>
    <w:rsid w:val="00E72EA0"/>
    <w:rsid w:val="00E7309F"/>
    <w:rsid w:val="00E73446"/>
    <w:rsid w:val="00E74F2B"/>
    <w:rsid w:val="00E753FA"/>
    <w:rsid w:val="00E76560"/>
    <w:rsid w:val="00E76D65"/>
    <w:rsid w:val="00E777EC"/>
    <w:rsid w:val="00E803F4"/>
    <w:rsid w:val="00E80FCD"/>
    <w:rsid w:val="00E810B0"/>
    <w:rsid w:val="00E810C8"/>
    <w:rsid w:val="00E81446"/>
    <w:rsid w:val="00E81662"/>
    <w:rsid w:val="00E81D8E"/>
    <w:rsid w:val="00E82314"/>
    <w:rsid w:val="00E828CD"/>
    <w:rsid w:val="00E82E7A"/>
    <w:rsid w:val="00E83528"/>
    <w:rsid w:val="00E853D1"/>
    <w:rsid w:val="00E858AD"/>
    <w:rsid w:val="00E8655F"/>
    <w:rsid w:val="00E86F03"/>
    <w:rsid w:val="00E875C8"/>
    <w:rsid w:val="00E8789E"/>
    <w:rsid w:val="00E91091"/>
    <w:rsid w:val="00E910D2"/>
    <w:rsid w:val="00E92BE1"/>
    <w:rsid w:val="00E92C64"/>
    <w:rsid w:val="00E92CDF"/>
    <w:rsid w:val="00E936E6"/>
    <w:rsid w:val="00E93E7B"/>
    <w:rsid w:val="00E94349"/>
    <w:rsid w:val="00E94FD8"/>
    <w:rsid w:val="00E95D8F"/>
    <w:rsid w:val="00E9718B"/>
    <w:rsid w:val="00EA1988"/>
    <w:rsid w:val="00EA2506"/>
    <w:rsid w:val="00EA3AE4"/>
    <w:rsid w:val="00EA446E"/>
    <w:rsid w:val="00EA4AE1"/>
    <w:rsid w:val="00EA4D75"/>
    <w:rsid w:val="00EA56AD"/>
    <w:rsid w:val="00EA60BA"/>
    <w:rsid w:val="00EA64AD"/>
    <w:rsid w:val="00EA696C"/>
    <w:rsid w:val="00EA69E2"/>
    <w:rsid w:val="00EA71F5"/>
    <w:rsid w:val="00EA7D27"/>
    <w:rsid w:val="00EA7F2F"/>
    <w:rsid w:val="00EB0D79"/>
    <w:rsid w:val="00EB14D3"/>
    <w:rsid w:val="00EB3C49"/>
    <w:rsid w:val="00EB3E9B"/>
    <w:rsid w:val="00EB4273"/>
    <w:rsid w:val="00EB5B43"/>
    <w:rsid w:val="00EB614B"/>
    <w:rsid w:val="00EB63CE"/>
    <w:rsid w:val="00EB75B1"/>
    <w:rsid w:val="00EB768E"/>
    <w:rsid w:val="00EB7877"/>
    <w:rsid w:val="00EC00DE"/>
    <w:rsid w:val="00EC113F"/>
    <w:rsid w:val="00EC22AC"/>
    <w:rsid w:val="00EC2B76"/>
    <w:rsid w:val="00EC30E1"/>
    <w:rsid w:val="00EC464B"/>
    <w:rsid w:val="00EC4668"/>
    <w:rsid w:val="00EC511C"/>
    <w:rsid w:val="00EC5BA0"/>
    <w:rsid w:val="00EC64FB"/>
    <w:rsid w:val="00EC6919"/>
    <w:rsid w:val="00EC6B19"/>
    <w:rsid w:val="00ED0690"/>
    <w:rsid w:val="00ED0946"/>
    <w:rsid w:val="00ED172A"/>
    <w:rsid w:val="00ED2287"/>
    <w:rsid w:val="00ED2C3F"/>
    <w:rsid w:val="00ED4FBC"/>
    <w:rsid w:val="00ED509E"/>
    <w:rsid w:val="00EE0607"/>
    <w:rsid w:val="00EE0683"/>
    <w:rsid w:val="00EE0742"/>
    <w:rsid w:val="00EE0E1D"/>
    <w:rsid w:val="00EE19D8"/>
    <w:rsid w:val="00EE252D"/>
    <w:rsid w:val="00EE2840"/>
    <w:rsid w:val="00EE304B"/>
    <w:rsid w:val="00EE4097"/>
    <w:rsid w:val="00EE4233"/>
    <w:rsid w:val="00EE50D4"/>
    <w:rsid w:val="00EE5BA4"/>
    <w:rsid w:val="00EE740D"/>
    <w:rsid w:val="00EE7DA7"/>
    <w:rsid w:val="00EF0075"/>
    <w:rsid w:val="00EF04BD"/>
    <w:rsid w:val="00EF0A30"/>
    <w:rsid w:val="00EF0E3E"/>
    <w:rsid w:val="00EF0E41"/>
    <w:rsid w:val="00EF15E6"/>
    <w:rsid w:val="00EF3962"/>
    <w:rsid w:val="00EF4609"/>
    <w:rsid w:val="00EF4EA0"/>
    <w:rsid w:val="00EF5B7E"/>
    <w:rsid w:val="00EF69F7"/>
    <w:rsid w:val="00EF6D95"/>
    <w:rsid w:val="00EF710B"/>
    <w:rsid w:val="00EF72B9"/>
    <w:rsid w:val="00EF7740"/>
    <w:rsid w:val="00EF7B55"/>
    <w:rsid w:val="00F00086"/>
    <w:rsid w:val="00F014B1"/>
    <w:rsid w:val="00F0281B"/>
    <w:rsid w:val="00F02917"/>
    <w:rsid w:val="00F03687"/>
    <w:rsid w:val="00F0407C"/>
    <w:rsid w:val="00F04EAD"/>
    <w:rsid w:val="00F0511F"/>
    <w:rsid w:val="00F05FB4"/>
    <w:rsid w:val="00F064E8"/>
    <w:rsid w:val="00F07242"/>
    <w:rsid w:val="00F11F6C"/>
    <w:rsid w:val="00F124BA"/>
    <w:rsid w:val="00F12F40"/>
    <w:rsid w:val="00F13169"/>
    <w:rsid w:val="00F13D9D"/>
    <w:rsid w:val="00F14BEC"/>
    <w:rsid w:val="00F151F6"/>
    <w:rsid w:val="00F156F3"/>
    <w:rsid w:val="00F15AF6"/>
    <w:rsid w:val="00F16688"/>
    <w:rsid w:val="00F17C1E"/>
    <w:rsid w:val="00F20BC2"/>
    <w:rsid w:val="00F20E22"/>
    <w:rsid w:val="00F212E8"/>
    <w:rsid w:val="00F213FD"/>
    <w:rsid w:val="00F2181A"/>
    <w:rsid w:val="00F21BD0"/>
    <w:rsid w:val="00F225C5"/>
    <w:rsid w:val="00F22714"/>
    <w:rsid w:val="00F229AD"/>
    <w:rsid w:val="00F23A25"/>
    <w:rsid w:val="00F23CE5"/>
    <w:rsid w:val="00F248A1"/>
    <w:rsid w:val="00F2587A"/>
    <w:rsid w:val="00F259D0"/>
    <w:rsid w:val="00F27BCA"/>
    <w:rsid w:val="00F27C5C"/>
    <w:rsid w:val="00F30174"/>
    <w:rsid w:val="00F334AF"/>
    <w:rsid w:val="00F3356E"/>
    <w:rsid w:val="00F337CF"/>
    <w:rsid w:val="00F33BCF"/>
    <w:rsid w:val="00F34F2D"/>
    <w:rsid w:val="00F35339"/>
    <w:rsid w:val="00F35365"/>
    <w:rsid w:val="00F356E2"/>
    <w:rsid w:val="00F35CFB"/>
    <w:rsid w:val="00F3715D"/>
    <w:rsid w:val="00F3785C"/>
    <w:rsid w:val="00F4029B"/>
    <w:rsid w:val="00F407A7"/>
    <w:rsid w:val="00F41C55"/>
    <w:rsid w:val="00F420C8"/>
    <w:rsid w:val="00F42A0A"/>
    <w:rsid w:val="00F42A4C"/>
    <w:rsid w:val="00F43073"/>
    <w:rsid w:val="00F4342B"/>
    <w:rsid w:val="00F43C39"/>
    <w:rsid w:val="00F4492D"/>
    <w:rsid w:val="00F45605"/>
    <w:rsid w:val="00F460E8"/>
    <w:rsid w:val="00F464D1"/>
    <w:rsid w:val="00F466AF"/>
    <w:rsid w:val="00F47023"/>
    <w:rsid w:val="00F472E7"/>
    <w:rsid w:val="00F50712"/>
    <w:rsid w:val="00F50DAF"/>
    <w:rsid w:val="00F51643"/>
    <w:rsid w:val="00F51AEE"/>
    <w:rsid w:val="00F52DDC"/>
    <w:rsid w:val="00F52E38"/>
    <w:rsid w:val="00F537FC"/>
    <w:rsid w:val="00F53FF4"/>
    <w:rsid w:val="00F548D8"/>
    <w:rsid w:val="00F55B85"/>
    <w:rsid w:val="00F5773E"/>
    <w:rsid w:val="00F57A1E"/>
    <w:rsid w:val="00F601B6"/>
    <w:rsid w:val="00F604DE"/>
    <w:rsid w:val="00F60EFD"/>
    <w:rsid w:val="00F61449"/>
    <w:rsid w:val="00F633BF"/>
    <w:rsid w:val="00F63B86"/>
    <w:rsid w:val="00F65693"/>
    <w:rsid w:val="00F6600E"/>
    <w:rsid w:val="00F6703C"/>
    <w:rsid w:val="00F67DD6"/>
    <w:rsid w:val="00F70CA0"/>
    <w:rsid w:val="00F735BC"/>
    <w:rsid w:val="00F73F9D"/>
    <w:rsid w:val="00F742B7"/>
    <w:rsid w:val="00F758F7"/>
    <w:rsid w:val="00F75CB4"/>
    <w:rsid w:val="00F76776"/>
    <w:rsid w:val="00F7766F"/>
    <w:rsid w:val="00F778E3"/>
    <w:rsid w:val="00F808AE"/>
    <w:rsid w:val="00F80ED1"/>
    <w:rsid w:val="00F811A6"/>
    <w:rsid w:val="00F8174F"/>
    <w:rsid w:val="00F83028"/>
    <w:rsid w:val="00F85579"/>
    <w:rsid w:val="00F85F0D"/>
    <w:rsid w:val="00F87374"/>
    <w:rsid w:val="00F91F5D"/>
    <w:rsid w:val="00F9214A"/>
    <w:rsid w:val="00F929F0"/>
    <w:rsid w:val="00F92C86"/>
    <w:rsid w:val="00F93489"/>
    <w:rsid w:val="00F93856"/>
    <w:rsid w:val="00F9453C"/>
    <w:rsid w:val="00F946D3"/>
    <w:rsid w:val="00F95858"/>
    <w:rsid w:val="00F95EE3"/>
    <w:rsid w:val="00F9609D"/>
    <w:rsid w:val="00F962B2"/>
    <w:rsid w:val="00F96A63"/>
    <w:rsid w:val="00F970A6"/>
    <w:rsid w:val="00F979C9"/>
    <w:rsid w:val="00FA0308"/>
    <w:rsid w:val="00FA0909"/>
    <w:rsid w:val="00FA0BF3"/>
    <w:rsid w:val="00FA0CD9"/>
    <w:rsid w:val="00FA1F32"/>
    <w:rsid w:val="00FA21F0"/>
    <w:rsid w:val="00FA40DD"/>
    <w:rsid w:val="00FA47D5"/>
    <w:rsid w:val="00FA62E0"/>
    <w:rsid w:val="00FA75F8"/>
    <w:rsid w:val="00FB005F"/>
    <w:rsid w:val="00FB1596"/>
    <w:rsid w:val="00FB16BE"/>
    <w:rsid w:val="00FB2738"/>
    <w:rsid w:val="00FB2E57"/>
    <w:rsid w:val="00FB37D6"/>
    <w:rsid w:val="00FB4522"/>
    <w:rsid w:val="00FB5B27"/>
    <w:rsid w:val="00FB5BC4"/>
    <w:rsid w:val="00FB69BF"/>
    <w:rsid w:val="00FB7153"/>
    <w:rsid w:val="00FB74B7"/>
    <w:rsid w:val="00FB7512"/>
    <w:rsid w:val="00FB769B"/>
    <w:rsid w:val="00FC01FC"/>
    <w:rsid w:val="00FC077A"/>
    <w:rsid w:val="00FC120C"/>
    <w:rsid w:val="00FC12A7"/>
    <w:rsid w:val="00FC15CC"/>
    <w:rsid w:val="00FC1859"/>
    <w:rsid w:val="00FC2DD0"/>
    <w:rsid w:val="00FC315C"/>
    <w:rsid w:val="00FC3A9D"/>
    <w:rsid w:val="00FC434C"/>
    <w:rsid w:val="00FC4423"/>
    <w:rsid w:val="00FC4A49"/>
    <w:rsid w:val="00FC4FA9"/>
    <w:rsid w:val="00FC55CE"/>
    <w:rsid w:val="00FC6EF9"/>
    <w:rsid w:val="00FD0A55"/>
    <w:rsid w:val="00FD1AB3"/>
    <w:rsid w:val="00FD2085"/>
    <w:rsid w:val="00FD34D3"/>
    <w:rsid w:val="00FD36FB"/>
    <w:rsid w:val="00FD381C"/>
    <w:rsid w:val="00FD38F6"/>
    <w:rsid w:val="00FD3B6A"/>
    <w:rsid w:val="00FD7547"/>
    <w:rsid w:val="00FD7D71"/>
    <w:rsid w:val="00FE0F25"/>
    <w:rsid w:val="00FE1304"/>
    <w:rsid w:val="00FE1F39"/>
    <w:rsid w:val="00FE2E6A"/>
    <w:rsid w:val="00FE3345"/>
    <w:rsid w:val="00FE3D65"/>
    <w:rsid w:val="00FE5BEF"/>
    <w:rsid w:val="00FE65A0"/>
    <w:rsid w:val="00FE7051"/>
    <w:rsid w:val="00FE73F2"/>
    <w:rsid w:val="00FE75B8"/>
    <w:rsid w:val="00FE7868"/>
    <w:rsid w:val="00FE79E2"/>
    <w:rsid w:val="00FF0AB2"/>
    <w:rsid w:val="00FF0E1E"/>
    <w:rsid w:val="00FF0ECD"/>
    <w:rsid w:val="00FF2B1B"/>
    <w:rsid w:val="00FF2EBA"/>
    <w:rsid w:val="00FF313E"/>
    <w:rsid w:val="00FF4311"/>
    <w:rsid w:val="00FF5F5C"/>
    <w:rsid w:val="00FF642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510227"/>
  <w15:docId w15:val="{AD545D4B-729F-48B6-A893-85978827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3"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2"/>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2"/>
    <w:unhideWhenUsed/>
    <w:qFormat/>
    <w:rsid w:val="005C7B93"/>
    <w:pPr>
      <w:keepNext/>
      <w:spacing w:before="240" w:after="240"/>
      <w:outlineLvl w:val="1"/>
    </w:pPr>
    <w:rPr>
      <w:rFonts w:cs="Arial"/>
      <w:b/>
      <w:bCs/>
      <w:sz w:val="28"/>
      <w:szCs w:val="22"/>
      <w:lang w:val="en-AU" w:bidi="ar-SA"/>
    </w:rPr>
  </w:style>
  <w:style w:type="paragraph" w:styleId="Heading3">
    <w:name w:val="heading 3"/>
    <w:aliases w:val="FSHeading 3,Subheading 1"/>
    <w:basedOn w:val="Normal"/>
    <w:next w:val="Normal"/>
    <w:link w:val="Heading3Char"/>
    <w:autoRedefine/>
    <w:uiPriority w:val="2"/>
    <w:unhideWhenUsed/>
    <w:qFormat/>
    <w:rsid w:val="003367E0"/>
    <w:pPr>
      <w:keepNext/>
      <w:keepLines/>
      <w:spacing w:before="240" w:after="240"/>
      <w:outlineLvl w:val="2"/>
    </w:pPr>
    <w:rPr>
      <w:b/>
      <w:bCs/>
      <w:lang w:val="en-AU" w:eastAsia="en-AU" w:bidi="ar-SA"/>
    </w:rPr>
  </w:style>
  <w:style w:type="paragraph" w:styleId="Heading4">
    <w:name w:val="heading 4"/>
    <w:aliases w:val="FSHeading 4,Subheading 2"/>
    <w:basedOn w:val="Normal"/>
    <w:next w:val="Normal"/>
    <w:link w:val="Heading4Char"/>
    <w:uiPriority w:val="2"/>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2"/>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nhideWhenUsed/>
    <w:qFormat/>
    <w:rsid w:val="00B731D3"/>
    <w:pPr>
      <w:spacing w:before="240" w:after="60"/>
      <w:outlineLvl w:val="6"/>
    </w:pPr>
  </w:style>
  <w:style w:type="paragraph" w:styleId="Heading8">
    <w:name w:val="heading 8"/>
    <w:basedOn w:val="Normal"/>
    <w:next w:val="Normal"/>
    <w:link w:val="Heading8Char"/>
    <w:unhideWhenUsed/>
    <w:qFormat/>
    <w:rsid w:val="00B731D3"/>
    <w:pPr>
      <w:spacing w:before="240" w:after="60"/>
      <w:outlineLvl w:val="7"/>
    </w:pPr>
    <w:rPr>
      <w:i/>
      <w:iCs/>
    </w:rPr>
  </w:style>
  <w:style w:type="paragraph" w:styleId="Heading9">
    <w:name w:val="heading 9"/>
    <w:basedOn w:val="Normal"/>
    <w:next w:val="Normal"/>
    <w:link w:val="Heading9Char"/>
    <w:unhideWhenUsed/>
    <w:qFormat/>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2"/>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2"/>
    <w:rsid w:val="005C7B93"/>
    <w:rPr>
      <w:rFonts w:ascii="Arial" w:hAnsi="Arial" w:cs="Arial"/>
      <w:b/>
      <w:bCs/>
      <w:sz w:val="28"/>
      <w:szCs w:val="22"/>
      <w:lang w:val="en-AU" w:eastAsia="en-US"/>
    </w:rPr>
  </w:style>
  <w:style w:type="character" w:customStyle="1" w:styleId="Heading3Char">
    <w:name w:val="Heading 3 Char"/>
    <w:aliases w:val="FSHeading 3 Char,Subheading 1 Char"/>
    <w:link w:val="Heading3"/>
    <w:uiPriority w:val="2"/>
    <w:rsid w:val="003367E0"/>
    <w:rPr>
      <w:rFonts w:ascii="Arial" w:hAnsi="Arial"/>
      <w:b/>
      <w:bCs/>
      <w:sz w:val="22"/>
      <w:szCs w:val="24"/>
      <w:lang w:val="en-AU" w:eastAsia="en-AU"/>
    </w:rPr>
  </w:style>
  <w:style w:type="character" w:customStyle="1" w:styleId="Heading4Char">
    <w:name w:val="Heading 4 Char"/>
    <w:aliases w:val="FSHeading 4 Char,Subheading 2 Char"/>
    <w:link w:val="Heading4"/>
    <w:uiPriority w:val="2"/>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2"/>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rsid w:val="00B731D3"/>
    <w:rPr>
      <w:sz w:val="24"/>
      <w:szCs w:val="24"/>
    </w:rPr>
  </w:style>
  <w:style w:type="character" w:customStyle="1" w:styleId="Heading8Char">
    <w:name w:val="Heading 8 Char"/>
    <w:basedOn w:val="DefaultParagraphFont"/>
    <w:link w:val="Heading8"/>
    <w:rsid w:val="00B731D3"/>
    <w:rPr>
      <w:i/>
      <w:iCs/>
      <w:sz w:val="24"/>
      <w:szCs w:val="24"/>
    </w:rPr>
  </w:style>
  <w:style w:type="character" w:customStyle="1" w:styleId="Heading9Char">
    <w:name w:val="Heading 9 Char"/>
    <w:basedOn w:val="DefaultParagraphFont"/>
    <w:link w:val="Heading9"/>
    <w:rsid w:val="00B731D3"/>
    <w:rPr>
      <w:rFonts w:ascii="Cambria" w:eastAsia="Times New Roman" w:hAnsi="Cambria"/>
    </w:rPr>
  </w:style>
  <w:style w:type="character" w:styleId="Hyperlink">
    <w:name w:val="Hyperlink"/>
    <w:aliases w:val="FS Hyperlink"/>
    <w:basedOn w:val="DefaultParagraphFont"/>
    <w:uiPriority w:val="99"/>
    <w:qFormat/>
    <w:rsid w:val="000A27E9"/>
    <w:rPr>
      <w:rFonts w:ascii="Arial" w:hAnsi="Arial"/>
      <w:color w:val="3333FF"/>
      <w:u w:val="single"/>
    </w:rPr>
  </w:style>
  <w:style w:type="paragraph" w:styleId="Header">
    <w:name w:val="header"/>
    <w:aliases w:val="FSHeader"/>
    <w:basedOn w:val="Normal"/>
    <w:link w:val="HeaderChar"/>
    <w:uiPriority w:val="3"/>
    <w:qFormat/>
    <w:rsid w:val="00E777EC"/>
  </w:style>
  <w:style w:type="character" w:customStyle="1" w:styleId="HeaderChar">
    <w:name w:val="Header Char"/>
    <w:aliases w:val="FSHeader Char"/>
    <w:basedOn w:val="DefaultParagraphFont"/>
    <w:link w:val="Header"/>
    <w:uiPriority w:val="3"/>
    <w:rsid w:val="007D03EA"/>
    <w:rPr>
      <w:rFonts w:ascii="Arial" w:hAnsi="Arial"/>
      <w:sz w:val="22"/>
      <w:szCs w:val="24"/>
      <w:lang w:eastAsia="en-US" w:bidi="en-US"/>
    </w:rPr>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aliases w:val="FS Footnote,FSFooter"/>
    <w:basedOn w:val="Normal"/>
    <w:link w:val="FooterChar"/>
    <w:uiPriority w:val="99"/>
    <w:qFormat/>
    <w:rsid w:val="00690206"/>
    <w:pPr>
      <w:tabs>
        <w:tab w:val="center" w:pos="4153"/>
        <w:tab w:val="right" w:pos="8306"/>
      </w:tabs>
    </w:pPr>
    <w:rPr>
      <w:sz w:val="20"/>
    </w:rPr>
  </w:style>
  <w:style w:type="character" w:customStyle="1" w:styleId="FooterChar">
    <w:name w:val="Footer Char"/>
    <w:aliases w:val="FS Footnote Char,FSFooter Char"/>
    <w:basedOn w:val="DefaultParagraphFont"/>
    <w:link w:val="Footer"/>
    <w:uiPriority w:val="99"/>
    <w:rsid w:val="00311C62"/>
    <w:rPr>
      <w:rFonts w:ascii="Arial" w:hAnsi="Arial"/>
      <w:szCs w:val="24"/>
      <w:lang w:eastAsia="en-US" w:bidi="en-US"/>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semiHidden/>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uiPriority w:val="99"/>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aliases w:val="Footnotes Text,FSFootnotes Text,FSFootnote Text"/>
    <w:basedOn w:val="Normal"/>
    <w:link w:val="FootnoteTextChar"/>
    <w:qFormat/>
    <w:rPr>
      <w:sz w:val="20"/>
      <w:szCs w:val="20"/>
    </w:rPr>
  </w:style>
  <w:style w:type="character" w:customStyle="1" w:styleId="FootnoteTextChar">
    <w:name w:val="Footnote Text Char"/>
    <w:aliases w:val="Footnotes Text Char,FSFootnotes Text Char,FSFootnote Text Char"/>
    <w:basedOn w:val="DefaultParagraphFont"/>
    <w:link w:val="FootnoteText"/>
    <w:uiPriority w:val="5"/>
    <w:rsid w:val="00FB5BC4"/>
    <w:rPr>
      <w:rFonts w:ascii="Arial" w:hAnsi="Arial"/>
      <w:lang w:eastAsia="en-US" w:bidi="en-US"/>
    </w:rPr>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uiPriority w:val="99"/>
    <w:semiHidden/>
    <w:rsid w:val="00BD2A39"/>
    <w:rPr>
      <w:rFonts w:ascii="Tahoma" w:hAnsi="Tahoma" w:cs="Tahoma"/>
      <w:sz w:val="16"/>
      <w:szCs w:val="16"/>
    </w:rPr>
  </w:style>
  <w:style w:type="character" w:customStyle="1" w:styleId="BalloonTextChar">
    <w:name w:val="Balloon Text Char"/>
    <w:basedOn w:val="DefaultParagraphFont"/>
    <w:link w:val="BalloonText"/>
    <w:uiPriority w:val="99"/>
    <w:semiHidden/>
    <w:rsid w:val="00311C62"/>
    <w:rPr>
      <w:rFonts w:ascii="Tahoma" w:hAnsi="Tahoma" w:cs="Tahoma"/>
      <w:sz w:val="16"/>
      <w:szCs w:val="16"/>
      <w:lang w:eastAsia="en-US" w:bidi="en-US"/>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qFormat/>
    <w:rsid w:val="0029631C"/>
    <w:pPr>
      <w:widowControl/>
      <w:numPr>
        <w:numId w:val="1"/>
      </w:numPr>
    </w:pPr>
    <w:rPr>
      <w:rFonts w:cs="Arial"/>
      <w:lang w:bidi="ar-SA"/>
    </w:rPr>
  </w:style>
  <w:style w:type="character" w:customStyle="1" w:styleId="FSBullet1Char">
    <w:name w:val="FSBullet 1 Char"/>
    <w:link w:val="FSBullet1"/>
    <w:rsid w:val="0029631C"/>
    <w:rPr>
      <w:rFonts w:ascii="Arial" w:hAnsi="Arial" w:cs="Arial"/>
      <w:sz w:val="22"/>
      <w:szCs w:val="24"/>
      <w:lang w:eastAsia="en-US"/>
    </w:rPr>
  </w:style>
  <w:style w:type="paragraph" w:customStyle="1" w:styleId="FSBullet2">
    <w:name w:val="FSBullet 2"/>
    <w:basedOn w:val="Normal"/>
    <w:uiPriority w:val="6"/>
    <w:qFormat/>
    <w:rsid w:val="0029631C"/>
    <w:pPr>
      <w:widowControl/>
      <w:numPr>
        <w:numId w:val="2"/>
      </w:numPr>
      <w:ind w:left="1134" w:hanging="567"/>
    </w:pPr>
    <w:rPr>
      <w:rFonts w:eastAsia="Calibri"/>
      <w:szCs w:val="22"/>
      <w:lang w:bidi="ar-SA"/>
    </w:rPr>
  </w:style>
  <w:style w:type="paragraph" w:customStyle="1" w:styleId="FSBullet3">
    <w:name w:val="FSBullet 3"/>
    <w:basedOn w:val="Normal"/>
    <w:uiPriority w:val="6"/>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Arial" w:hAnsi="Arial"/>
      <w:lang w:eastAsia="en-US" w:bidi="en-US"/>
    </w:rPr>
  </w:style>
  <w:style w:type="paragraph" w:styleId="ListParagraph">
    <w:name w:val="List Paragraph"/>
    <w:basedOn w:val="Normal"/>
    <w:uiPriority w:val="34"/>
    <w:qFormat/>
    <w:rsid w:val="00B55354"/>
    <w:pPr>
      <w:ind w:left="720"/>
      <w:contextualSpacing/>
    </w:pPr>
  </w:style>
  <w:style w:type="paragraph" w:styleId="CommentSubject">
    <w:name w:val="annotation subject"/>
    <w:basedOn w:val="CommentText"/>
    <w:next w:val="CommentText"/>
    <w:link w:val="CommentSubjectChar"/>
    <w:unhideWhenUsed/>
    <w:rsid w:val="008D6560"/>
    <w:rPr>
      <w:b/>
      <w:bCs/>
    </w:rPr>
  </w:style>
  <w:style w:type="character" w:customStyle="1" w:styleId="CommentSubjectChar">
    <w:name w:val="Comment Subject Char"/>
    <w:basedOn w:val="CommentTextChar"/>
    <w:link w:val="CommentSubject"/>
    <w:rsid w:val="008D6560"/>
    <w:rPr>
      <w:rFonts w:ascii="Arial" w:hAnsi="Arial"/>
      <w:b/>
      <w:bCs/>
      <w:lang w:eastAsia="en-US" w:bidi="en-US"/>
    </w:rPr>
  </w:style>
  <w:style w:type="paragraph" w:styleId="Revision">
    <w:name w:val="Revision"/>
    <w:hidden/>
    <w:uiPriority w:val="99"/>
    <w:semiHidden/>
    <w:rsid w:val="00C2153E"/>
    <w:rPr>
      <w:rFonts w:ascii="Arial" w:hAnsi="Arial"/>
      <w:sz w:val="22"/>
      <w:szCs w:val="24"/>
      <w:lang w:eastAsia="en-US" w:bidi="en-US"/>
    </w:rPr>
  </w:style>
  <w:style w:type="paragraph" w:styleId="EndnoteText">
    <w:name w:val="endnote text"/>
    <w:basedOn w:val="Normal"/>
    <w:link w:val="EndnoteTextChar"/>
    <w:semiHidden/>
    <w:unhideWhenUsed/>
    <w:rsid w:val="00B969F1"/>
    <w:rPr>
      <w:sz w:val="20"/>
      <w:szCs w:val="20"/>
    </w:rPr>
  </w:style>
  <w:style w:type="character" w:customStyle="1" w:styleId="EndnoteTextChar">
    <w:name w:val="Endnote Text Char"/>
    <w:basedOn w:val="DefaultParagraphFont"/>
    <w:link w:val="EndnoteText"/>
    <w:semiHidden/>
    <w:rsid w:val="00B969F1"/>
    <w:rPr>
      <w:rFonts w:ascii="Arial" w:hAnsi="Arial"/>
      <w:lang w:eastAsia="en-US" w:bidi="en-US"/>
    </w:rPr>
  </w:style>
  <w:style w:type="character" w:styleId="EndnoteReference">
    <w:name w:val="endnote reference"/>
    <w:basedOn w:val="DefaultParagraphFont"/>
    <w:semiHidden/>
    <w:unhideWhenUsed/>
    <w:rsid w:val="00B969F1"/>
    <w:rPr>
      <w:vertAlign w:val="superscript"/>
    </w:rPr>
  </w:style>
  <w:style w:type="paragraph" w:customStyle="1" w:styleId="FSTableFigureHeading">
    <w:name w:val="FSTable/Figure Heading"/>
    <w:basedOn w:val="Normal"/>
    <w:uiPriority w:val="7"/>
    <w:qFormat/>
    <w:locked/>
    <w:rsid w:val="00FB5BC4"/>
    <w:pPr>
      <w:widowControl/>
      <w:spacing w:before="120" w:after="120"/>
      <w:ind w:left="1134" w:hanging="1134"/>
    </w:pPr>
    <w:rPr>
      <w:rFonts w:eastAsiaTheme="minorHAnsi" w:cstheme="minorBidi"/>
      <w:b/>
      <w:i/>
      <w:szCs w:val="22"/>
      <w:lang w:bidi="ar-SA"/>
    </w:rPr>
  </w:style>
  <w:style w:type="paragraph" w:customStyle="1" w:styleId="Table1">
    <w:name w:val="Table 1"/>
    <w:basedOn w:val="Normal"/>
    <w:uiPriority w:val="20"/>
    <w:qFormat/>
    <w:rsid w:val="00FB5BC4"/>
    <w:pPr>
      <w:keepNext/>
      <w:widowControl/>
      <w:spacing w:after="120"/>
      <w:jc w:val="center"/>
    </w:pPr>
    <w:rPr>
      <w:b/>
      <w:bCs/>
      <w:sz w:val="18"/>
      <w:szCs w:val="20"/>
      <w:lang w:bidi="ar-SA"/>
    </w:rPr>
  </w:style>
  <w:style w:type="paragraph" w:customStyle="1" w:styleId="Default">
    <w:name w:val="Default"/>
    <w:rsid w:val="00FB5BC4"/>
    <w:pPr>
      <w:autoSpaceDE w:val="0"/>
      <w:autoSpaceDN w:val="0"/>
      <w:adjustRightInd w:val="0"/>
    </w:pPr>
    <w:rPr>
      <w:rFonts w:eastAsiaTheme="minorHAnsi" w:cs="Calibri"/>
      <w:color w:val="000000"/>
      <w:sz w:val="24"/>
      <w:szCs w:val="24"/>
      <w:lang w:eastAsia="en-US"/>
    </w:rPr>
  </w:style>
  <w:style w:type="paragraph" w:customStyle="1" w:styleId="CitaviBibliographyEntry">
    <w:name w:val="Citavi Bibliography Entry"/>
    <w:basedOn w:val="Normal"/>
    <w:link w:val="CitaviBibliographyEntryChar"/>
    <w:rsid w:val="008D5BF1"/>
    <w:pPr>
      <w:tabs>
        <w:tab w:val="left" w:pos="397"/>
      </w:tabs>
      <w:ind w:left="397" w:hanging="397"/>
    </w:pPr>
  </w:style>
  <w:style w:type="character" w:customStyle="1" w:styleId="CitaviBibliographyEntryChar">
    <w:name w:val="Citavi Bibliography Entry Char"/>
    <w:basedOn w:val="DefaultParagraphFont"/>
    <w:link w:val="CitaviBibliographyEntry"/>
    <w:rsid w:val="008D5BF1"/>
    <w:rPr>
      <w:rFonts w:ascii="Arial" w:hAnsi="Arial"/>
      <w:sz w:val="22"/>
      <w:szCs w:val="24"/>
      <w:lang w:eastAsia="en-US" w:bidi="en-US"/>
    </w:rPr>
  </w:style>
  <w:style w:type="paragraph" w:customStyle="1" w:styleId="CitaviBibliographyHeading">
    <w:name w:val="Citavi Bibliography Heading"/>
    <w:basedOn w:val="Heading1"/>
    <w:link w:val="CitaviBibliographyHeadingChar"/>
    <w:rsid w:val="008D5BF1"/>
  </w:style>
  <w:style w:type="character" w:customStyle="1" w:styleId="CitaviBibliographyHeadingChar">
    <w:name w:val="Citavi Bibliography Heading Char"/>
    <w:basedOn w:val="DefaultParagraphFont"/>
    <w:link w:val="CitaviBibliographyHeading"/>
    <w:rsid w:val="008D5BF1"/>
    <w:rPr>
      <w:rFonts w:ascii="Arial" w:hAnsi="Arial"/>
      <w:b/>
      <w:bCs/>
      <w:sz w:val="36"/>
      <w:szCs w:val="28"/>
      <w:lang w:eastAsia="en-US"/>
    </w:rPr>
  </w:style>
  <w:style w:type="paragraph" w:customStyle="1" w:styleId="CitaviBibliographySubheading1">
    <w:name w:val="Citavi Bibliography Subheading 1"/>
    <w:basedOn w:val="Heading2"/>
    <w:link w:val="CitaviBibliographySubheading1Char"/>
    <w:rsid w:val="008D5BF1"/>
    <w:pPr>
      <w:outlineLvl w:val="9"/>
    </w:pPr>
    <w:rPr>
      <w:lang w:eastAsia="en-AU"/>
    </w:rPr>
  </w:style>
  <w:style w:type="character" w:customStyle="1" w:styleId="CitaviBibliographySubheading1Char">
    <w:name w:val="Citavi Bibliography Subheading 1 Char"/>
    <w:basedOn w:val="DefaultParagraphFont"/>
    <w:link w:val="CitaviBibliographySubheading1"/>
    <w:rsid w:val="008D5BF1"/>
    <w:rPr>
      <w:rFonts w:ascii="Arial" w:hAnsi="Arial" w:cs="Arial"/>
      <w:b/>
      <w:bCs/>
      <w:sz w:val="28"/>
      <w:szCs w:val="22"/>
      <w:lang w:val="en-AU" w:eastAsia="en-AU"/>
    </w:rPr>
  </w:style>
  <w:style w:type="paragraph" w:customStyle="1" w:styleId="CitaviBibliographySubheading2">
    <w:name w:val="Citavi Bibliography Subheading 2"/>
    <w:basedOn w:val="Heading3"/>
    <w:link w:val="CitaviBibliographySubheading2Char"/>
    <w:rsid w:val="008D5BF1"/>
    <w:pPr>
      <w:outlineLvl w:val="9"/>
    </w:pPr>
  </w:style>
  <w:style w:type="character" w:customStyle="1" w:styleId="CitaviBibliographySubheading2Char">
    <w:name w:val="Citavi Bibliography Subheading 2 Char"/>
    <w:basedOn w:val="DefaultParagraphFont"/>
    <w:link w:val="CitaviBibliographySubheading2"/>
    <w:rsid w:val="008D5BF1"/>
    <w:rPr>
      <w:rFonts w:ascii="Arial" w:hAnsi="Arial"/>
      <w:b/>
      <w:bCs/>
      <w:sz w:val="22"/>
      <w:szCs w:val="24"/>
      <w:lang w:val="en-AU" w:eastAsia="en-AU"/>
    </w:rPr>
  </w:style>
  <w:style w:type="paragraph" w:customStyle="1" w:styleId="CitaviBibliographySubheading3">
    <w:name w:val="Citavi Bibliography Subheading 3"/>
    <w:basedOn w:val="Heading4"/>
    <w:link w:val="CitaviBibliographySubheading3Char"/>
    <w:rsid w:val="008D5BF1"/>
    <w:pPr>
      <w:outlineLvl w:val="9"/>
    </w:pPr>
    <w:rPr>
      <w:lang w:eastAsia="en-AU"/>
    </w:rPr>
  </w:style>
  <w:style w:type="character" w:customStyle="1" w:styleId="CitaviBibliographySubheading3Char">
    <w:name w:val="Citavi Bibliography Subheading 3 Char"/>
    <w:basedOn w:val="DefaultParagraphFont"/>
    <w:link w:val="CitaviBibliographySubheading3"/>
    <w:rsid w:val="008D5BF1"/>
    <w:rPr>
      <w:rFonts w:ascii="Arial" w:hAnsi="Arial"/>
      <w:b/>
      <w:bCs/>
      <w:i/>
      <w:iCs/>
      <w:sz w:val="22"/>
      <w:szCs w:val="22"/>
      <w:lang w:eastAsia="en-AU"/>
    </w:rPr>
  </w:style>
  <w:style w:type="paragraph" w:customStyle="1" w:styleId="CitaviBibliographySubheading4">
    <w:name w:val="Citavi Bibliography Subheading 4"/>
    <w:basedOn w:val="Heading5"/>
    <w:link w:val="CitaviBibliographySubheading4Char"/>
    <w:rsid w:val="008D5BF1"/>
    <w:pPr>
      <w:outlineLvl w:val="9"/>
    </w:pPr>
    <w:rPr>
      <w:lang w:eastAsia="en-AU"/>
    </w:rPr>
  </w:style>
  <w:style w:type="character" w:customStyle="1" w:styleId="CitaviBibliographySubheading4Char">
    <w:name w:val="Citavi Bibliography Subheading 4 Char"/>
    <w:basedOn w:val="DefaultParagraphFont"/>
    <w:link w:val="CitaviBibliographySubheading4"/>
    <w:rsid w:val="008D5BF1"/>
    <w:rPr>
      <w:rFonts w:ascii="Arial" w:hAnsi="Arial"/>
      <w:i/>
      <w:sz w:val="22"/>
      <w:szCs w:val="22"/>
      <w:lang w:eastAsia="en-AU"/>
    </w:rPr>
  </w:style>
  <w:style w:type="paragraph" w:customStyle="1" w:styleId="CitaviBibliographySubheading5">
    <w:name w:val="Citavi Bibliography Subheading 5"/>
    <w:basedOn w:val="Heading6"/>
    <w:link w:val="CitaviBibliographySubheading5Char"/>
    <w:rsid w:val="008D5BF1"/>
    <w:pPr>
      <w:outlineLvl w:val="9"/>
    </w:pPr>
    <w:rPr>
      <w:lang w:eastAsia="en-AU"/>
    </w:rPr>
  </w:style>
  <w:style w:type="character" w:customStyle="1" w:styleId="CitaviBibliographySubheading5Char">
    <w:name w:val="Citavi Bibliography Subheading 5 Char"/>
    <w:basedOn w:val="DefaultParagraphFont"/>
    <w:link w:val="CitaviBibliographySubheading5"/>
    <w:rsid w:val="008D5BF1"/>
    <w:rPr>
      <w:rFonts w:ascii="Arial" w:hAnsi="Arial" w:cs="Arial Unicode MS"/>
      <w:b/>
      <w:bCs/>
      <w:sz w:val="22"/>
      <w:szCs w:val="22"/>
      <w:lang w:eastAsia="en-AU" w:bidi="en-US"/>
    </w:rPr>
  </w:style>
  <w:style w:type="paragraph" w:customStyle="1" w:styleId="CitaviBibliographySubheading6">
    <w:name w:val="Citavi Bibliography Subheading 6"/>
    <w:basedOn w:val="Heading7"/>
    <w:link w:val="CitaviBibliographySubheading6Char"/>
    <w:rsid w:val="008D5BF1"/>
    <w:pPr>
      <w:outlineLvl w:val="9"/>
    </w:pPr>
    <w:rPr>
      <w:lang w:eastAsia="en-AU"/>
    </w:rPr>
  </w:style>
  <w:style w:type="character" w:customStyle="1" w:styleId="CitaviBibliographySubheading6Char">
    <w:name w:val="Citavi Bibliography Subheading 6 Char"/>
    <w:basedOn w:val="DefaultParagraphFont"/>
    <w:link w:val="CitaviBibliographySubheading6"/>
    <w:rsid w:val="008D5BF1"/>
    <w:rPr>
      <w:rFonts w:ascii="Arial" w:hAnsi="Arial"/>
      <w:sz w:val="22"/>
      <w:szCs w:val="24"/>
      <w:lang w:eastAsia="en-AU" w:bidi="en-US"/>
    </w:rPr>
  </w:style>
  <w:style w:type="paragraph" w:customStyle="1" w:styleId="CitaviBibliographySubheading7">
    <w:name w:val="Citavi Bibliography Subheading 7"/>
    <w:basedOn w:val="Heading8"/>
    <w:link w:val="CitaviBibliographySubheading7Char"/>
    <w:rsid w:val="008D5BF1"/>
    <w:pPr>
      <w:outlineLvl w:val="9"/>
    </w:pPr>
    <w:rPr>
      <w:lang w:eastAsia="en-AU"/>
    </w:rPr>
  </w:style>
  <w:style w:type="character" w:customStyle="1" w:styleId="CitaviBibliographySubheading7Char">
    <w:name w:val="Citavi Bibliography Subheading 7 Char"/>
    <w:basedOn w:val="DefaultParagraphFont"/>
    <w:link w:val="CitaviBibliographySubheading7"/>
    <w:rsid w:val="008D5BF1"/>
    <w:rPr>
      <w:rFonts w:ascii="Arial" w:hAnsi="Arial"/>
      <w:i/>
      <w:iCs/>
      <w:sz w:val="22"/>
      <w:szCs w:val="24"/>
      <w:lang w:eastAsia="en-AU" w:bidi="en-US"/>
    </w:rPr>
  </w:style>
  <w:style w:type="paragraph" w:customStyle="1" w:styleId="CitaviBibliographySubheading8">
    <w:name w:val="Citavi Bibliography Subheading 8"/>
    <w:basedOn w:val="Heading9"/>
    <w:link w:val="CitaviBibliographySubheading8Char"/>
    <w:rsid w:val="008D5BF1"/>
    <w:pPr>
      <w:outlineLvl w:val="9"/>
    </w:pPr>
    <w:rPr>
      <w:lang w:eastAsia="en-AU"/>
    </w:rPr>
  </w:style>
  <w:style w:type="character" w:customStyle="1" w:styleId="CitaviBibliographySubheading8Char">
    <w:name w:val="Citavi Bibliography Subheading 8 Char"/>
    <w:basedOn w:val="DefaultParagraphFont"/>
    <w:link w:val="CitaviBibliographySubheading8"/>
    <w:rsid w:val="008D5BF1"/>
    <w:rPr>
      <w:rFonts w:ascii="Cambria" w:hAnsi="Cambria"/>
      <w:sz w:val="22"/>
      <w:szCs w:val="22"/>
      <w:lang w:eastAsia="en-AU" w:bidi="en-US"/>
    </w:rPr>
  </w:style>
  <w:style w:type="paragraph" w:styleId="Bibliography">
    <w:name w:val="Bibliography"/>
    <w:basedOn w:val="Normal"/>
    <w:next w:val="Normal"/>
    <w:uiPriority w:val="37"/>
    <w:semiHidden/>
    <w:unhideWhenUsed/>
    <w:rsid w:val="00311C62"/>
  </w:style>
  <w:style w:type="character" w:styleId="BookTitle">
    <w:name w:val="Book Title"/>
    <w:basedOn w:val="DefaultParagraphFont"/>
    <w:uiPriority w:val="33"/>
    <w:rsid w:val="00311C62"/>
    <w:rPr>
      <w:b/>
      <w:bCs/>
      <w:i/>
      <w:iCs/>
      <w:spacing w:val="5"/>
    </w:rPr>
  </w:style>
  <w:style w:type="character" w:styleId="IntenseReference">
    <w:name w:val="Intense Reference"/>
    <w:basedOn w:val="DefaultParagraphFont"/>
    <w:uiPriority w:val="32"/>
    <w:rsid w:val="00311C62"/>
    <w:rPr>
      <w:b/>
      <w:bCs/>
      <w:smallCaps/>
      <w:color w:val="4F81BD" w:themeColor="accent1"/>
      <w:spacing w:val="5"/>
    </w:rPr>
  </w:style>
  <w:style w:type="character" w:styleId="SubtleReference">
    <w:name w:val="Subtle Reference"/>
    <w:basedOn w:val="DefaultParagraphFont"/>
    <w:uiPriority w:val="31"/>
    <w:rsid w:val="00311C62"/>
    <w:rPr>
      <w:smallCaps/>
      <w:color w:val="5A5A5A" w:themeColor="text1" w:themeTint="A5"/>
    </w:rPr>
  </w:style>
  <w:style w:type="character" w:styleId="IntenseEmphasis">
    <w:name w:val="Intense Emphasis"/>
    <w:basedOn w:val="DefaultParagraphFont"/>
    <w:uiPriority w:val="21"/>
    <w:rsid w:val="00311C62"/>
    <w:rPr>
      <w:i/>
      <w:iCs/>
      <w:color w:val="4F81BD" w:themeColor="accent1"/>
    </w:rPr>
  </w:style>
  <w:style w:type="character" w:styleId="SubtleEmphasis">
    <w:name w:val="Subtle Emphasis"/>
    <w:basedOn w:val="DefaultParagraphFont"/>
    <w:uiPriority w:val="19"/>
    <w:rsid w:val="00311C62"/>
    <w:rPr>
      <w:i/>
      <w:iCs/>
      <w:color w:val="404040" w:themeColor="text1" w:themeTint="BF"/>
    </w:rPr>
  </w:style>
  <w:style w:type="paragraph" w:styleId="IntenseQuote">
    <w:name w:val="Intense Quote"/>
    <w:basedOn w:val="Normal"/>
    <w:next w:val="Normal"/>
    <w:link w:val="IntenseQuoteChar"/>
    <w:uiPriority w:val="30"/>
    <w:rsid w:val="00311C6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11C62"/>
    <w:rPr>
      <w:rFonts w:ascii="Arial" w:hAnsi="Arial"/>
      <w:i/>
      <w:iCs/>
      <w:color w:val="4F81BD" w:themeColor="accent1"/>
      <w:sz w:val="22"/>
      <w:szCs w:val="24"/>
      <w:lang w:eastAsia="en-US" w:bidi="en-US"/>
    </w:rPr>
  </w:style>
  <w:style w:type="paragraph" w:styleId="Quote">
    <w:name w:val="Quote"/>
    <w:basedOn w:val="Normal"/>
    <w:next w:val="Normal"/>
    <w:link w:val="QuoteChar"/>
    <w:uiPriority w:val="29"/>
    <w:rsid w:val="00311C6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11C62"/>
    <w:rPr>
      <w:rFonts w:ascii="Arial" w:hAnsi="Arial"/>
      <w:i/>
      <w:iCs/>
      <w:color w:val="404040" w:themeColor="text1" w:themeTint="BF"/>
      <w:sz w:val="22"/>
      <w:szCs w:val="24"/>
      <w:lang w:eastAsia="en-US" w:bidi="en-US"/>
    </w:rPr>
  </w:style>
  <w:style w:type="table" w:styleId="MediumList1-Accent1">
    <w:name w:val="Medium List 1 Accent 1"/>
    <w:basedOn w:val="TableNormal"/>
    <w:uiPriority w:val="65"/>
    <w:semiHidden/>
    <w:unhideWhenUsed/>
    <w:rsid w:val="00311C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semiHidden/>
    <w:unhideWhenUsed/>
    <w:rsid w:val="00311C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311C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311C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unhideWhenUsed/>
    <w:rsid w:val="00311C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unhideWhenUsed/>
    <w:rsid w:val="00311C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
    <w:name w:val="Colorful Grid"/>
    <w:basedOn w:val="TableNormal"/>
    <w:uiPriority w:val="73"/>
    <w:semiHidden/>
    <w:unhideWhenUsed/>
    <w:rsid w:val="00311C6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311C6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311C62"/>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11C6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311C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311C6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311C6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311C6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311C6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311C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311C6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311C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unhideWhenUsed/>
    <w:rsid w:val="00311C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311C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20"/>
    <w:rsid w:val="00311C62"/>
    <w:pPr>
      <w:widowControl w:val="0"/>
    </w:pPr>
    <w:rPr>
      <w:rFonts w:ascii="Arial" w:hAnsi="Arial"/>
      <w:sz w:val="22"/>
      <w:szCs w:val="24"/>
      <w:lang w:eastAsia="en-US" w:bidi="en-US"/>
    </w:rPr>
  </w:style>
  <w:style w:type="character" w:styleId="HTMLVariable">
    <w:name w:val="HTML Variable"/>
    <w:basedOn w:val="DefaultParagraphFont"/>
    <w:semiHidden/>
    <w:unhideWhenUsed/>
    <w:rsid w:val="00311C62"/>
    <w:rPr>
      <w:i/>
      <w:iCs/>
    </w:rPr>
  </w:style>
  <w:style w:type="character" w:styleId="HTMLTypewriter">
    <w:name w:val="HTML Typewriter"/>
    <w:basedOn w:val="DefaultParagraphFont"/>
    <w:semiHidden/>
    <w:unhideWhenUsed/>
    <w:rsid w:val="00311C62"/>
    <w:rPr>
      <w:rFonts w:ascii="Consolas" w:hAnsi="Consolas"/>
      <w:sz w:val="20"/>
      <w:szCs w:val="20"/>
    </w:rPr>
  </w:style>
  <w:style w:type="character" w:styleId="HTMLSample">
    <w:name w:val="HTML Sample"/>
    <w:basedOn w:val="DefaultParagraphFont"/>
    <w:semiHidden/>
    <w:unhideWhenUsed/>
    <w:rsid w:val="00311C62"/>
    <w:rPr>
      <w:rFonts w:ascii="Consolas" w:hAnsi="Consolas"/>
      <w:sz w:val="24"/>
      <w:szCs w:val="24"/>
    </w:rPr>
  </w:style>
  <w:style w:type="paragraph" w:styleId="HTMLPreformatted">
    <w:name w:val="HTML Preformatted"/>
    <w:basedOn w:val="Normal"/>
    <w:link w:val="HTMLPreformattedChar"/>
    <w:semiHidden/>
    <w:unhideWhenUsed/>
    <w:rsid w:val="00311C62"/>
    <w:rPr>
      <w:rFonts w:ascii="Consolas" w:hAnsi="Consolas"/>
      <w:sz w:val="20"/>
      <w:szCs w:val="20"/>
    </w:rPr>
  </w:style>
  <w:style w:type="character" w:customStyle="1" w:styleId="HTMLPreformattedChar">
    <w:name w:val="HTML Preformatted Char"/>
    <w:basedOn w:val="DefaultParagraphFont"/>
    <w:link w:val="HTMLPreformatted"/>
    <w:semiHidden/>
    <w:rsid w:val="00311C62"/>
    <w:rPr>
      <w:rFonts w:ascii="Consolas" w:hAnsi="Consolas"/>
      <w:lang w:eastAsia="en-US" w:bidi="en-US"/>
    </w:rPr>
  </w:style>
  <w:style w:type="character" w:styleId="HTMLKeyboard">
    <w:name w:val="HTML Keyboard"/>
    <w:basedOn w:val="DefaultParagraphFont"/>
    <w:semiHidden/>
    <w:unhideWhenUsed/>
    <w:rsid w:val="00311C62"/>
    <w:rPr>
      <w:rFonts w:ascii="Consolas" w:hAnsi="Consolas"/>
      <w:sz w:val="20"/>
      <w:szCs w:val="20"/>
    </w:rPr>
  </w:style>
  <w:style w:type="character" w:styleId="HTMLDefinition">
    <w:name w:val="HTML Definition"/>
    <w:basedOn w:val="DefaultParagraphFont"/>
    <w:semiHidden/>
    <w:unhideWhenUsed/>
    <w:rsid w:val="00311C62"/>
    <w:rPr>
      <w:i/>
      <w:iCs/>
    </w:rPr>
  </w:style>
  <w:style w:type="character" w:styleId="HTMLCode">
    <w:name w:val="HTML Code"/>
    <w:basedOn w:val="DefaultParagraphFont"/>
    <w:semiHidden/>
    <w:unhideWhenUsed/>
    <w:rsid w:val="00311C62"/>
    <w:rPr>
      <w:rFonts w:ascii="Consolas" w:hAnsi="Consolas"/>
      <w:sz w:val="20"/>
      <w:szCs w:val="20"/>
    </w:rPr>
  </w:style>
  <w:style w:type="character" w:styleId="HTMLCite">
    <w:name w:val="HTML Cite"/>
    <w:basedOn w:val="DefaultParagraphFont"/>
    <w:semiHidden/>
    <w:unhideWhenUsed/>
    <w:rsid w:val="00311C62"/>
    <w:rPr>
      <w:i/>
      <w:iCs/>
    </w:rPr>
  </w:style>
  <w:style w:type="paragraph" w:styleId="HTMLAddress">
    <w:name w:val="HTML Address"/>
    <w:basedOn w:val="Normal"/>
    <w:link w:val="HTMLAddressChar"/>
    <w:semiHidden/>
    <w:unhideWhenUsed/>
    <w:rsid w:val="00311C62"/>
    <w:rPr>
      <w:i/>
      <w:iCs/>
    </w:rPr>
  </w:style>
  <w:style w:type="character" w:customStyle="1" w:styleId="HTMLAddressChar">
    <w:name w:val="HTML Address Char"/>
    <w:basedOn w:val="DefaultParagraphFont"/>
    <w:link w:val="HTMLAddress"/>
    <w:semiHidden/>
    <w:rsid w:val="00311C62"/>
    <w:rPr>
      <w:rFonts w:ascii="Arial" w:hAnsi="Arial"/>
      <w:i/>
      <w:iCs/>
      <w:sz w:val="22"/>
      <w:szCs w:val="24"/>
      <w:lang w:eastAsia="en-US" w:bidi="en-US"/>
    </w:rPr>
  </w:style>
  <w:style w:type="character" w:styleId="HTMLAcronym">
    <w:name w:val="HTML Acronym"/>
    <w:basedOn w:val="DefaultParagraphFont"/>
    <w:semiHidden/>
    <w:unhideWhenUsed/>
    <w:rsid w:val="00311C62"/>
  </w:style>
  <w:style w:type="paragraph" w:styleId="NormalWeb">
    <w:name w:val="Normal (Web)"/>
    <w:basedOn w:val="Normal"/>
    <w:uiPriority w:val="99"/>
    <w:unhideWhenUsed/>
    <w:rsid w:val="00311C62"/>
    <w:rPr>
      <w:rFonts w:ascii="Times New Roman" w:hAnsi="Times New Roman"/>
      <w:sz w:val="24"/>
    </w:rPr>
  </w:style>
  <w:style w:type="paragraph" w:styleId="PlainText">
    <w:name w:val="Plain Text"/>
    <w:basedOn w:val="Normal"/>
    <w:link w:val="PlainTextChar"/>
    <w:semiHidden/>
    <w:unhideWhenUsed/>
    <w:rsid w:val="00311C62"/>
    <w:rPr>
      <w:rFonts w:ascii="Consolas" w:hAnsi="Consolas"/>
      <w:sz w:val="21"/>
      <w:szCs w:val="21"/>
    </w:rPr>
  </w:style>
  <w:style w:type="character" w:customStyle="1" w:styleId="PlainTextChar">
    <w:name w:val="Plain Text Char"/>
    <w:basedOn w:val="DefaultParagraphFont"/>
    <w:link w:val="PlainText"/>
    <w:semiHidden/>
    <w:rsid w:val="00311C62"/>
    <w:rPr>
      <w:rFonts w:ascii="Consolas" w:hAnsi="Consolas"/>
      <w:sz w:val="21"/>
      <w:szCs w:val="21"/>
      <w:lang w:eastAsia="en-US" w:bidi="en-US"/>
    </w:rPr>
  </w:style>
  <w:style w:type="paragraph" w:styleId="DocumentMap">
    <w:name w:val="Document Map"/>
    <w:basedOn w:val="Normal"/>
    <w:link w:val="DocumentMapChar"/>
    <w:semiHidden/>
    <w:unhideWhenUsed/>
    <w:rsid w:val="00311C62"/>
    <w:rPr>
      <w:rFonts w:ascii="Segoe UI" w:hAnsi="Segoe UI" w:cs="Segoe UI"/>
      <w:sz w:val="16"/>
      <w:szCs w:val="16"/>
    </w:rPr>
  </w:style>
  <w:style w:type="character" w:customStyle="1" w:styleId="DocumentMapChar">
    <w:name w:val="Document Map Char"/>
    <w:basedOn w:val="DefaultParagraphFont"/>
    <w:link w:val="DocumentMap"/>
    <w:semiHidden/>
    <w:rsid w:val="00311C62"/>
    <w:rPr>
      <w:rFonts w:ascii="Segoe UI" w:hAnsi="Segoe UI" w:cs="Segoe UI"/>
      <w:sz w:val="16"/>
      <w:szCs w:val="16"/>
      <w:lang w:eastAsia="en-US" w:bidi="en-US"/>
    </w:rPr>
  </w:style>
  <w:style w:type="character" w:styleId="Emphasis">
    <w:name w:val="Emphasis"/>
    <w:basedOn w:val="DefaultParagraphFont"/>
    <w:uiPriority w:val="20"/>
    <w:rsid w:val="00311C62"/>
    <w:rPr>
      <w:i/>
      <w:iCs/>
    </w:rPr>
  </w:style>
  <w:style w:type="character" w:styleId="Strong">
    <w:name w:val="Strong"/>
    <w:basedOn w:val="DefaultParagraphFont"/>
    <w:uiPriority w:val="22"/>
    <w:rsid w:val="00311C62"/>
    <w:rPr>
      <w:b/>
      <w:bCs/>
    </w:rPr>
  </w:style>
  <w:style w:type="paragraph" w:styleId="BlockText">
    <w:name w:val="Block Text"/>
    <w:basedOn w:val="Normal"/>
    <w:semiHidden/>
    <w:unhideWhenUsed/>
    <w:rsid w:val="00311C6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Indent3">
    <w:name w:val="Body Text Indent 3"/>
    <w:basedOn w:val="Normal"/>
    <w:link w:val="BodyTextIndent3Char"/>
    <w:semiHidden/>
    <w:unhideWhenUsed/>
    <w:rsid w:val="00311C62"/>
    <w:pPr>
      <w:spacing w:after="120"/>
      <w:ind w:left="283"/>
    </w:pPr>
    <w:rPr>
      <w:sz w:val="16"/>
      <w:szCs w:val="16"/>
    </w:rPr>
  </w:style>
  <w:style w:type="character" w:customStyle="1" w:styleId="BodyTextIndent3Char">
    <w:name w:val="Body Text Indent 3 Char"/>
    <w:basedOn w:val="DefaultParagraphFont"/>
    <w:link w:val="BodyTextIndent3"/>
    <w:semiHidden/>
    <w:rsid w:val="00311C62"/>
    <w:rPr>
      <w:rFonts w:ascii="Arial" w:hAnsi="Arial"/>
      <w:sz w:val="16"/>
      <w:szCs w:val="16"/>
      <w:lang w:eastAsia="en-US" w:bidi="en-US"/>
    </w:rPr>
  </w:style>
  <w:style w:type="paragraph" w:styleId="BodyTextIndent2">
    <w:name w:val="Body Text Indent 2"/>
    <w:basedOn w:val="Normal"/>
    <w:link w:val="BodyTextIndent2Char"/>
    <w:semiHidden/>
    <w:unhideWhenUsed/>
    <w:rsid w:val="00311C62"/>
    <w:pPr>
      <w:spacing w:after="120" w:line="480" w:lineRule="auto"/>
      <w:ind w:left="283"/>
    </w:pPr>
  </w:style>
  <w:style w:type="character" w:customStyle="1" w:styleId="BodyTextIndent2Char">
    <w:name w:val="Body Text Indent 2 Char"/>
    <w:basedOn w:val="DefaultParagraphFont"/>
    <w:link w:val="BodyTextIndent2"/>
    <w:semiHidden/>
    <w:rsid w:val="00311C62"/>
    <w:rPr>
      <w:rFonts w:ascii="Arial" w:hAnsi="Arial"/>
      <w:sz w:val="22"/>
      <w:szCs w:val="24"/>
      <w:lang w:eastAsia="en-US" w:bidi="en-US"/>
    </w:rPr>
  </w:style>
  <w:style w:type="paragraph" w:styleId="BodyText3">
    <w:name w:val="Body Text 3"/>
    <w:basedOn w:val="Normal"/>
    <w:link w:val="BodyText3Char"/>
    <w:semiHidden/>
    <w:unhideWhenUsed/>
    <w:rsid w:val="00311C62"/>
    <w:pPr>
      <w:spacing w:after="120"/>
    </w:pPr>
    <w:rPr>
      <w:sz w:val="16"/>
      <w:szCs w:val="16"/>
    </w:rPr>
  </w:style>
  <w:style w:type="character" w:customStyle="1" w:styleId="BodyText3Char">
    <w:name w:val="Body Text 3 Char"/>
    <w:basedOn w:val="DefaultParagraphFont"/>
    <w:link w:val="BodyText3"/>
    <w:semiHidden/>
    <w:rsid w:val="00311C62"/>
    <w:rPr>
      <w:rFonts w:ascii="Arial" w:hAnsi="Arial"/>
      <w:sz w:val="16"/>
      <w:szCs w:val="16"/>
      <w:lang w:eastAsia="en-US" w:bidi="en-US"/>
    </w:rPr>
  </w:style>
  <w:style w:type="paragraph" w:styleId="BodyText2">
    <w:name w:val="Body Text 2"/>
    <w:basedOn w:val="Normal"/>
    <w:link w:val="BodyText2Char"/>
    <w:unhideWhenUsed/>
    <w:rsid w:val="00311C62"/>
    <w:pPr>
      <w:spacing w:after="120" w:line="480" w:lineRule="auto"/>
    </w:pPr>
  </w:style>
  <w:style w:type="character" w:customStyle="1" w:styleId="BodyText2Char">
    <w:name w:val="Body Text 2 Char"/>
    <w:basedOn w:val="DefaultParagraphFont"/>
    <w:link w:val="BodyText2"/>
    <w:rsid w:val="00311C62"/>
    <w:rPr>
      <w:rFonts w:ascii="Arial" w:hAnsi="Arial"/>
      <w:sz w:val="22"/>
      <w:szCs w:val="24"/>
      <w:lang w:eastAsia="en-US" w:bidi="en-US"/>
    </w:rPr>
  </w:style>
  <w:style w:type="paragraph" w:styleId="NoteHeading">
    <w:name w:val="Note Heading"/>
    <w:basedOn w:val="Normal"/>
    <w:next w:val="Normal"/>
    <w:link w:val="NoteHeadingChar"/>
    <w:semiHidden/>
    <w:unhideWhenUsed/>
    <w:rsid w:val="00311C62"/>
  </w:style>
  <w:style w:type="character" w:customStyle="1" w:styleId="NoteHeadingChar">
    <w:name w:val="Note Heading Char"/>
    <w:basedOn w:val="DefaultParagraphFont"/>
    <w:link w:val="NoteHeading"/>
    <w:semiHidden/>
    <w:rsid w:val="00311C62"/>
    <w:rPr>
      <w:rFonts w:ascii="Arial" w:hAnsi="Arial"/>
      <w:sz w:val="22"/>
      <w:szCs w:val="24"/>
      <w:lang w:eastAsia="en-US" w:bidi="en-US"/>
    </w:rPr>
  </w:style>
  <w:style w:type="paragraph" w:styleId="BodyTextIndent">
    <w:name w:val="Body Text Indent"/>
    <w:basedOn w:val="Normal"/>
    <w:link w:val="BodyTextIndentChar"/>
    <w:semiHidden/>
    <w:unhideWhenUsed/>
    <w:rsid w:val="00311C62"/>
    <w:pPr>
      <w:spacing w:after="120"/>
      <w:ind w:left="283"/>
    </w:pPr>
  </w:style>
  <w:style w:type="character" w:customStyle="1" w:styleId="BodyTextIndentChar">
    <w:name w:val="Body Text Indent Char"/>
    <w:basedOn w:val="DefaultParagraphFont"/>
    <w:link w:val="BodyTextIndent"/>
    <w:semiHidden/>
    <w:rsid w:val="00311C62"/>
    <w:rPr>
      <w:rFonts w:ascii="Arial" w:hAnsi="Arial"/>
      <w:sz w:val="22"/>
      <w:szCs w:val="24"/>
      <w:lang w:eastAsia="en-US" w:bidi="en-US"/>
    </w:rPr>
  </w:style>
  <w:style w:type="paragraph" w:styleId="BodyTextFirstIndent2">
    <w:name w:val="Body Text First Indent 2"/>
    <w:basedOn w:val="BodyTextIndent"/>
    <w:link w:val="BodyTextFirstIndent2Char"/>
    <w:semiHidden/>
    <w:unhideWhenUsed/>
    <w:rsid w:val="00311C62"/>
    <w:pPr>
      <w:spacing w:after="0"/>
      <w:ind w:left="360" w:firstLine="360"/>
    </w:pPr>
  </w:style>
  <w:style w:type="character" w:customStyle="1" w:styleId="BodyTextFirstIndent2Char">
    <w:name w:val="Body Text First Indent 2 Char"/>
    <w:basedOn w:val="BodyTextIndentChar"/>
    <w:link w:val="BodyTextFirstIndent2"/>
    <w:semiHidden/>
    <w:rsid w:val="00311C62"/>
    <w:rPr>
      <w:rFonts w:ascii="Arial" w:hAnsi="Arial"/>
      <w:sz w:val="22"/>
      <w:szCs w:val="24"/>
      <w:lang w:eastAsia="en-US" w:bidi="en-US"/>
    </w:rPr>
  </w:style>
  <w:style w:type="paragraph" w:styleId="BodyText">
    <w:name w:val="Body Text"/>
    <w:basedOn w:val="Normal"/>
    <w:link w:val="BodyTextChar"/>
    <w:semiHidden/>
    <w:unhideWhenUsed/>
    <w:rsid w:val="00311C62"/>
    <w:pPr>
      <w:spacing w:after="120"/>
    </w:pPr>
  </w:style>
  <w:style w:type="character" w:customStyle="1" w:styleId="BodyTextChar">
    <w:name w:val="Body Text Char"/>
    <w:basedOn w:val="DefaultParagraphFont"/>
    <w:link w:val="BodyText"/>
    <w:semiHidden/>
    <w:rsid w:val="00311C62"/>
    <w:rPr>
      <w:rFonts w:ascii="Arial" w:hAnsi="Arial"/>
      <w:sz w:val="22"/>
      <w:szCs w:val="24"/>
      <w:lang w:eastAsia="en-US" w:bidi="en-US"/>
    </w:rPr>
  </w:style>
  <w:style w:type="paragraph" w:styleId="BodyTextFirstIndent">
    <w:name w:val="Body Text First Indent"/>
    <w:basedOn w:val="BodyText"/>
    <w:link w:val="BodyTextFirstIndentChar"/>
    <w:rsid w:val="00311C62"/>
    <w:pPr>
      <w:spacing w:after="0"/>
      <w:ind w:firstLine="360"/>
    </w:pPr>
  </w:style>
  <w:style w:type="character" w:customStyle="1" w:styleId="BodyTextFirstIndentChar">
    <w:name w:val="Body Text First Indent Char"/>
    <w:basedOn w:val="BodyTextChar"/>
    <w:link w:val="BodyTextFirstIndent"/>
    <w:rsid w:val="00311C62"/>
    <w:rPr>
      <w:rFonts w:ascii="Arial" w:hAnsi="Arial"/>
      <w:sz w:val="22"/>
      <w:szCs w:val="24"/>
      <w:lang w:eastAsia="en-US" w:bidi="en-US"/>
    </w:rPr>
  </w:style>
  <w:style w:type="paragraph" w:styleId="Date">
    <w:name w:val="Date"/>
    <w:basedOn w:val="Normal"/>
    <w:next w:val="Normal"/>
    <w:link w:val="DateChar"/>
    <w:rsid w:val="00311C62"/>
  </w:style>
  <w:style w:type="character" w:customStyle="1" w:styleId="DateChar">
    <w:name w:val="Date Char"/>
    <w:basedOn w:val="DefaultParagraphFont"/>
    <w:link w:val="Date"/>
    <w:rsid w:val="00311C62"/>
    <w:rPr>
      <w:rFonts w:ascii="Arial" w:hAnsi="Arial"/>
      <w:sz w:val="22"/>
      <w:szCs w:val="24"/>
      <w:lang w:eastAsia="en-US" w:bidi="en-US"/>
    </w:rPr>
  </w:style>
  <w:style w:type="paragraph" w:styleId="Salutation">
    <w:name w:val="Salutation"/>
    <w:basedOn w:val="Normal"/>
    <w:next w:val="Normal"/>
    <w:link w:val="SalutationChar"/>
    <w:rsid w:val="00311C62"/>
  </w:style>
  <w:style w:type="character" w:customStyle="1" w:styleId="SalutationChar">
    <w:name w:val="Salutation Char"/>
    <w:basedOn w:val="DefaultParagraphFont"/>
    <w:link w:val="Salutation"/>
    <w:rsid w:val="00311C62"/>
    <w:rPr>
      <w:rFonts w:ascii="Arial" w:hAnsi="Arial"/>
      <w:sz w:val="22"/>
      <w:szCs w:val="24"/>
      <w:lang w:eastAsia="en-US" w:bidi="en-US"/>
    </w:rPr>
  </w:style>
  <w:style w:type="paragraph" w:styleId="Subtitle">
    <w:name w:val="Subtitle"/>
    <w:basedOn w:val="Normal"/>
    <w:next w:val="Normal"/>
    <w:link w:val="SubtitleChar"/>
    <w:uiPriority w:val="11"/>
    <w:rsid w:val="00311C62"/>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311C62"/>
    <w:rPr>
      <w:rFonts w:asciiTheme="minorHAnsi" w:eastAsiaTheme="minorEastAsia" w:hAnsiTheme="minorHAnsi" w:cstheme="minorBidi"/>
      <w:color w:val="5A5A5A" w:themeColor="text1" w:themeTint="A5"/>
      <w:spacing w:val="15"/>
      <w:sz w:val="22"/>
      <w:szCs w:val="22"/>
      <w:lang w:eastAsia="en-US" w:bidi="en-US"/>
    </w:rPr>
  </w:style>
  <w:style w:type="paragraph" w:styleId="MessageHeader">
    <w:name w:val="Message Header"/>
    <w:basedOn w:val="Normal"/>
    <w:link w:val="MessageHeaderChar"/>
    <w:semiHidden/>
    <w:unhideWhenUsed/>
    <w:rsid w:val="00311C6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311C62"/>
    <w:rPr>
      <w:rFonts w:asciiTheme="majorHAnsi" w:eastAsiaTheme="majorEastAsia" w:hAnsiTheme="majorHAnsi" w:cstheme="majorBidi"/>
      <w:sz w:val="24"/>
      <w:szCs w:val="24"/>
      <w:shd w:val="pct20" w:color="auto" w:fill="auto"/>
      <w:lang w:eastAsia="en-US" w:bidi="en-US"/>
    </w:rPr>
  </w:style>
  <w:style w:type="paragraph" w:styleId="ListContinue5">
    <w:name w:val="List Continue 5"/>
    <w:basedOn w:val="Normal"/>
    <w:semiHidden/>
    <w:unhideWhenUsed/>
    <w:rsid w:val="00311C62"/>
    <w:pPr>
      <w:spacing w:after="120"/>
      <w:ind w:left="1415"/>
      <w:contextualSpacing/>
    </w:pPr>
  </w:style>
  <w:style w:type="paragraph" w:styleId="ListContinue4">
    <w:name w:val="List Continue 4"/>
    <w:basedOn w:val="Normal"/>
    <w:semiHidden/>
    <w:unhideWhenUsed/>
    <w:rsid w:val="00311C62"/>
    <w:pPr>
      <w:spacing w:after="120"/>
      <w:ind w:left="1132"/>
      <w:contextualSpacing/>
    </w:pPr>
  </w:style>
  <w:style w:type="paragraph" w:styleId="ListContinue3">
    <w:name w:val="List Continue 3"/>
    <w:basedOn w:val="Normal"/>
    <w:semiHidden/>
    <w:unhideWhenUsed/>
    <w:rsid w:val="00311C62"/>
    <w:pPr>
      <w:spacing w:after="120"/>
      <w:ind w:left="849"/>
      <w:contextualSpacing/>
    </w:pPr>
  </w:style>
  <w:style w:type="paragraph" w:styleId="ListContinue2">
    <w:name w:val="List Continue 2"/>
    <w:basedOn w:val="Normal"/>
    <w:semiHidden/>
    <w:unhideWhenUsed/>
    <w:rsid w:val="00311C62"/>
    <w:pPr>
      <w:spacing w:after="120"/>
      <w:ind w:left="566"/>
      <w:contextualSpacing/>
    </w:pPr>
  </w:style>
  <w:style w:type="paragraph" w:styleId="ListContinue">
    <w:name w:val="List Continue"/>
    <w:basedOn w:val="Normal"/>
    <w:semiHidden/>
    <w:unhideWhenUsed/>
    <w:rsid w:val="00311C62"/>
    <w:pPr>
      <w:spacing w:after="120"/>
      <w:ind w:left="283"/>
      <w:contextualSpacing/>
    </w:pPr>
  </w:style>
  <w:style w:type="paragraph" w:styleId="Signature">
    <w:name w:val="Signature"/>
    <w:basedOn w:val="Normal"/>
    <w:link w:val="SignatureChar"/>
    <w:semiHidden/>
    <w:unhideWhenUsed/>
    <w:rsid w:val="00311C62"/>
    <w:pPr>
      <w:ind w:left="4252"/>
    </w:pPr>
  </w:style>
  <w:style w:type="character" w:customStyle="1" w:styleId="SignatureChar">
    <w:name w:val="Signature Char"/>
    <w:basedOn w:val="DefaultParagraphFont"/>
    <w:link w:val="Signature"/>
    <w:semiHidden/>
    <w:rsid w:val="00311C62"/>
    <w:rPr>
      <w:rFonts w:ascii="Arial" w:hAnsi="Arial"/>
      <w:sz w:val="22"/>
      <w:szCs w:val="24"/>
      <w:lang w:eastAsia="en-US" w:bidi="en-US"/>
    </w:rPr>
  </w:style>
  <w:style w:type="paragraph" w:styleId="Closing">
    <w:name w:val="Closing"/>
    <w:basedOn w:val="Normal"/>
    <w:link w:val="ClosingChar"/>
    <w:semiHidden/>
    <w:unhideWhenUsed/>
    <w:rsid w:val="00311C62"/>
    <w:pPr>
      <w:ind w:left="4252"/>
    </w:pPr>
  </w:style>
  <w:style w:type="character" w:customStyle="1" w:styleId="ClosingChar">
    <w:name w:val="Closing Char"/>
    <w:basedOn w:val="DefaultParagraphFont"/>
    <w:link w:val="Closing"/>
    <w:semiHidden/>
    <w:rsid w:val="00311C62"/>
    <w:rPr>
      <w:rFonts w:ascii="Arial" w:hAnsi="Arial"/>
      <w:sz w:val="22"/>
      <w:szCs w:val="24"/>
      <w:lang w:eastAsia="en-US" w:bidi="en-US"/>
    </w:rPr>
  </w:style>
  <w:style w:type="paragraph" w:styleId="Title">
    <w:name w:val="Title"/>
    <w:basedOn w:val="Normal"/>
    <w:next w:val="Normal"/>
    <w:link w:val="TitleChar"/>
    <w:uiPriority w:val="10"/>
    <w:rsid w:val="00311C6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1C62"/>
    <w:rPr>
      <w:rFonts w:asciiTheme="majorHAnsi" w:eastAsiaTheme="majorEastAsia" w:hAnsiTheme="majorHAnsi" w:cstheme="majorBidi"/>
      <w:spacing w:val="-10"/>
      <w:kern w:val="28"/>
      <w:sz w:val="56"/>
      <w:szCs w:val="56"/>
      <w:lang w:eastAsia="en-US" w:bidi="en-US"/>
    </w:rPr>
  </w:style>
  <w:style w:type="paragraph" w:styleId="ListNumber5">
    <w:name w:val="List Number 5"/>
    <w:basedOn w:val="Normal"/>
    <w:semiHidden/>
    <w:unhideWhenUsed/>
    <w:rsid w:val="00311C62"/>
    <w:pPr>
      <w:numPr>
        <w:numId w:val="9"/>
      </w:numPr>
      <w:contextualSpacing/>
    </w:pPr>
  </w:style>
  <w:style w:type="paragraph" w:styleId="ListNumber4">
    <w:name w:val="List Number 4"/>
    <w:basedOn w:val="Normal"/>
    <w:semiHidden/>
    <w:unhideWhenUsed/>
    <w:rsid w:val="00311C62"/>
    <w:pPr>
      <w:numPr>
        <w:numId w:val="10"/>
      </w:numPr>
      <w:contextualSpacing/>
    </w:pPr>
  </w:style>
  <w:style w:type="paragraph" w:styleId="ListNumber3">
    <w:name w:val="List Number 3"/>
    <w:basedOn w:val="Normal"/>
    <w:semiHidden/>
    <w:unhideWhenUsed/>
    <w:rsid w:val="00311C62"/>
    <w:pPr>
      <w:numPr>
        <w:numId w:val="11"/>
      </w:numPr>
      <w:contextualSpacing/>
    </w:pPr>
  </w:style>
  <w:style w:type="paragraph" w:styleId="ListNumber2">
    <w:name w:val="List Number 2"/>
    <w:basedOn w:val="Normal"/>
    <w:semiHidden/>
    <w:unhideWhenUsed/>
    <w:rsid w:val="00311C62"/>
    <w:pPr>
      <w:numPr>
        <w:numId w:val="12"/>
      </w:numPr>
      <w:contextualSpacing/>
    </w:pPr>
  </w:style>
  <w:style w:type="paragraph" w:styleId="ListBullet5">
    <w:name w:val="List Bullet 5"/>
    <w:basedOn w:val="Normal"/>
    <w:semiHidden/>
    <w:unhideWhenUsed/>
    <w:rsid w:val="00311C62"/>
    <w:pPr>
      <w:numPr>
        <w:numId w:val="13"/>
      </w:numPr>
      <w:contextualSpacing/>
    </w:pPr>
  </w:style>
  <w:style w:type="paragraph" w:styleId="ListBullet4">
    <w:name w:val="List Bullet 4"/>
    <w:basedOn w:val="Normal"/>
    <w:semiHidden/>
    <w:unhideWhenUsed/>
    <w:rsid w:val="00311C62"/>
    <w:pPr>
      <w:numPr>
        <w:numId w:val="14"/>
      </w:numPr>
      <w:contextualSpacing/>
    </w:pPr>
  </w:style>
  <w:style w:type="paragraph" w:styleId="ListBullet3">
    <w:name w:val="List Bullet 3"/>
    <w:basedOn w:val="Normal"/>
    <w:semiHidden/>
    <w:unhideWhenUsed/>
    <w:rsid w:val="00311C62"/>
    <w:pPr>
      <w:numPr>
        <w:numId w:val="15"/>
      </w:numPr>
      <w:contextualSpacing/>
    </w:pPr>
  </w:style>
  <w:style w:type="paragraph" w:styleId="ListBullet2">
    <w:name w:val="List Bullet 2"/>
    <w:basedOn w:val="Normal"/>
    <w:semiHidden/>
    <w:unhideWhenUsed/>
    <w:rsid w:val="00311C62"/>
    <w:pPr>
      <w:numPr>
        <w:numId w:val="16"/>
      </w:numPr>
      <w:contextualSpacing/>
    </w:pPr>
  </w:style>
  <w:style w:type="paragraph" w:styleId="List5">
    <w:name w:val="List 5"/>
    <w:basedOn w:val="Normal"/>
    <w:rsid w:val="00311C62"/>
    <w:pPr>
      <w:ind w:left="1415" w:hanging="283"/>
      <w:contextualSpacing/>
    </w:pPr>
  </w:style>
  <w:style w:type="paragraph" w:styleId="List4">
    <w:name w:val="List 4"/>
    <w:basedOn w:val="Normal"/>
    <w:rsid w:val="00311C62"/>
    <w:pPr>
      <w:ind w:left="1132" w:hanging="283"/>
      <w:contextualSpacing/>
    </w:pPr>
  </w:style>
  <w:style w:type="paragraph" w:styleId="List3">
    <w:name w:val="List 3"/>
    <w:basedOn w:val="Normal"/>
    <w:semiHidden/>
    <w:unhideWhenUsed/>
    <w:rsid w:val="00311C62"/>
    <w:pPr>
      <w:ind w:left="849" w:hanging="283"/>
      <w:contextualSpacing/>
    </w:pPr>
  </w:style>
  <w:style w:type="paragraph" w:styleId="List2">
    <w:name w:val="List 2"/>
    <w:basedOn w:val="Normal"/>
    <w:semiHidden/>
    <w:unhideWhenUsed/>
    <w:rsid w:val="00311C62"/>
    <w:pPr>
      <w:ind w:left="566" w:hanging="283"/>
      <w:contextualSpacing/>
    </w:pPr>
  </w:style>
  <w:style w:type="paragraph" w:styleId="ListNumber">
    <w:name w:val="List Number"/>
    <w:basedOn w:val="Normal"/>
    <w:rsid w:val="00311C62"/>
    <w:pPr>
      <w:numPr>
        <w:numId w:val="17"/>
      </w:numPr>
      <w:contextualSpacing/>
    </w:pPr>
  </w:style>
  <w:style w:type="paragraph" w:styleId="ListBullet">
    <w:name w:val="List Bullet"/>
    <w:basedOn w:val="Normal"/>
    <w:semiHidden/>
    <w:unhideWhenUsed/>
    <w:rsid w:val="00311C62"/>
    <w:pPr>
      <w:numPr>
        <w:numId w:val="18"/>
      </w:numPr>
      <w:contextualSpacing/>
    </w:pPr>
  </w:style>
  <w:style w:type="paragraph" w:styleId="List">
    <w:name w:val="List"/>
    <w:basedOn w:val="Normal"/>
    <w:semiHidden/>
    <w:unhideWhenUsed/>
    <w:rsid w:val="00311C62"/>
    <w:pPr>
      <w:ind w:left="283" w:hanging="283"/>
      <w:contextualSpacing/>
    </w:pPr>
  </w:style>
  <w:style w:type="paragraph" w:styleId="TOAHeading">
    <w:name w:val="toa heading"/>
    <w:basedOn w:val="Normal"/>
    <w:next w:val="Normal"/>
    <w:semiHidden/>
    <w:unhideWhenUsed/>
    <w:rsid w:val="00311C62"/>
    <w:pPr>
      <w:spacing w:before="120"/>
    </w:pPr>
    <w:rPr>
      <w:rFonts w:asciiTheme="majorHAnsi" w:eastAsiaTheme="majorEastAsia" w:hAnsiTheme="majorHAnsi" w:cstheme="majorBidi"/>
      <w:b/>
      <w:bCs/>
      <w:sz w:val="24"/>
    </w:rPr>
  </w:style>
  <w:style w:type="paragraph" w:styleId="MacroText">
    <w:name w:val="macro"/>
    <w:link w:val="MacroTextChar"/>
    <w:semiHidden/>
    <w:unhideWhenUsed/>
    <w:rsid w:val="00311C62"/>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bidi="en-US"/>
    </w:rPr>
  </w:style>
  <w:style w:type="character" w:customStyle="1" w:styleId="MacroTextChar">
    <w:name w:val="Macro Text Char"/>
    <w:basedOn w:val="DefaultParagraphFont"/>
    <w:link w:val="MacroText"/>
    <w:semiHidden/>
    <w:rsid w:val="00311C62"/>
    <w:rPr>
      <w:rFonts w:ascii="Consolas" w:hAnsi="Consolas"/>
      <w:lang w:eastAsia="en-US" w:bidi="en-US"/>
    </w:rPr>
  </w:style>
  <w:style w:type="paragraph" w:styleId="TableofAuthorities">
    <w:name w:val="table of authorities"/>
    <w:basedOn w:val="Normal"/>
    <w:next w:val="Normal"/>
    <w:semiHidden/>
    <w:unhideWhenUsed/>
    <w:rsid w:val="00311C62"/>
    <w:pPr>
      <w:ind w:left="220" w:hanging="220"/>
    </w:pPr>
  </w:style>
  <w:style w:type="character" w:styleId="LineNumber">
    <w:name w:val="line number"/>
    <w:basedOn w:val="DefaultParagraphFont"/>
    <w:semiHidden/>
    <w:unhideWhenUsed/>
    <w:rsid w:val="00311C62"/>
  </w:style>
  <w:style w:type="paragraph" w:styleId="EnvelopeReturn">
    <w:name w:val="envelope return"/>
    <w:basedOn w:val="Normal"/>
    <w:semiHidden/>
    <w:unhideWhenUsed/>
    <w:rsid w:val="00311C62"/>
    <w:rPr>
      <w:rFonts w:asciiTheme="majorHAnsi" w:eastAsiaTheme="majorEastAsia" w:hAnsiTheme="majorHAnsi" w:cstheme="majorBidi"/>
      <w:sz w:val="20"/>
      <w:szCs w:val="20"/>
    </w:rPr>
  </w:style>
  <w:style w:type="paragraph" w:styleId="EnvelopeAddress">
    <w:name w:val="envelope address"/>
    <w:basedOn w:val="Normal"/>
    <w:semiHidden/>
    <w:unhideWhenUsed/>
    <w:rsid w:val="00311C6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TableofFigures">
    <w:name w:val="table of figures"/>
    <w:basedOn w:val="Normal"/>
    <w:next w:val="Normal"/>
    <w:semiHidden/>
    <w:unhideWhenUsed/>
    <w:rsid w:val="00311C62"/>
  </w:style>
  <w:style w:type="paragraph" w:styleId="Caption">
    <w:name w:val="caption"/>
    <w:basedOn w:val="Normal"/>
    <w:next w:val="Normal"/>
    <w:unhideWhenUsed/>
    <w:rsid w:val="00311C62"/>
    <w:pPr>
      <w:spacing w:after="200"/>
    </w:pPr>
    <w:rPr>
      <w:i/>
      <w:iCs/>
      <w:color w:val="1F497D" w:themeColor="text2"/>
      <w:sz w:val="18"/>
      <w:szCs w:val="18"/>
    </w:rPr>
  </w:style>
  <w:style w:type="paragraph" w:styleId="Index1">
    <w:name w:val="index 1"/>
    <w:basedOn w:val="Normal"/>
    <w:next w:val="Normal"/>
    <w:autoRedefine/>
    <w:semiHidden/>
    <w:unhideWhenUsed/>
    <w:rsid w:val="00311C62"/>
    <w:pPr>
      <w:ind w:left="220" w:hanging="220"/>
    </w:pPr>
  </w:style>
  <w:style w:type="paragraph" w:styleId="IndexHeading">
    <w:name w:val="index heading"/>
    <w:basedOn w:val="Normal"/>
    <w:next w:val="Index1"/>
    <w:semiHidden/>
    <w:unhideWhenUsed/>
    <w:rsid w:val="00311C62"/>
    <w:rPr>
      <w:rFonts w:asciiTheme="majorHAnsi" w:eastAsiaTheme="majorEastAsia" w:hAnsiTheme="majorHAnsi" w:cstheme="majorBidi"/>
      <w:b/>
      <w:bCs/>
    </w:rPr>
  </w:style>
  <w:style w:type="paragraph" w:styleId="NormalIndent">
    <w:name w:val="Normal Indent"/>
    <w:basedOn w:val="Normal"/>
    <w:semiHidden/>
    <w:unhideWhenUsed/>
    <w:rsid w:val="00311C62"/>
    <w:pPr>
      <w:ind w:left="567"/>
    </w:pPr>
  </w:style>
  <w:style w:type="paragraph" w:styleId="Index9">
    <w:name w:val="index 9"/>
    <w:basedOn w:val="Normal"/>
    <w:next w:val="Normal"/>
    <w:autoRedefine/>
    <w:semiHidden/>
    <w:unhideWhenUsed/>
    <w:rsid w:val="00311C62"/>
    <w:pPr>
      <w:ind w:left="1980" w:hanging="220"/>
    </w:pPr>
  </w:style>
  <w:style w:type="paragraph" w:styleId="Index8">
    <w:name w:val="index 8"/>
    <w:basedOn w:val="Normal"/>
    <w:next w:val="Normal"/>
    <w:autoRedefine/>
    <w:semiHidden/>
    <w:unhideWhenUsed/>
    <w:rsid w:val="00311C62"/>
    <w:pPr>
      <w:ind w:left="1760" w:hanging="220"/>
    </w:pPr>
  </w:style>
  <w:style w:type="paragraph" w:styleId="Index7">
    <w:name w:val="index 7"/>
    <w:basedOn w:val="Normal"/>
    <w:next w:val="Normal"/>
    <w:autoRedefine/>
    <w:semiHidden/>
    <w:unhideWhenUsed/>
    <w:rsid w:val="00311C62"/>
    <w:pPr>
      <w:ind w:left="1540" w:hanging="220"/>
    </w:pPr>
  </w:style>
  <w:style w:type="paragraph" w:styleId="Index6">
    <w:name w:val="index 6"/>
    <w:basedOn w:val="Normal"/>
    <w:next w:val="Normal"/>
    <w:autoRedefine/>
    <w:semiHidden/>
    <w:unhideWhenUsed/>
    <w:rsid w:val="00311C62"/>
    <w:pPr>
      <w:ind w:left="1320" w:hanging="220"/>
    </w:pPr>
  </w:style>
  <w:style w:type="paragraph" w:styleId="Index5">
    <w:name w:val="index 5"/>
    <w:basedOn w:val="Normal"/>
    <w:next w:val="Normal"/>
    <w:autoRedefine/>
    <w:semiHidden/>
    <w:unhideWhenUsed/>
    <w:rsid w:val="00311C62"/>
    <w:pPr>
      <w:ind w:left="1100" w:hanging="220"/>
    </w:pPr>
  </w:style>
  <w:style w:type="paragraph" w:styleId="Index4">
    <w:name w:val="index 4"/>
    <w:basedOn w:val="Normal"/>
    <w:next w:val="Normal"/>
    <w:autoRedefine/>
    <w:semiHidden/>
    <w:unhideWhenUsed/>
    <w:rsid w:val="00311C62"/>
    <w:pPr>
      <w:ind w:left="880" w:hanging="220"/>
    </w:pPr>
  </w:style>
  <w:style w:type="paragraph" w:styleId="Index3">
    <w:name w:val="index 3"/>
    <w:basedOn w:val="Normal"/>
    <w:next w:val="Normal"/>
    <w:autoRedefine/>
    <w:semiHidden/>
    <w:unhideWhenUsed/>
    <w:rsid w:val="00311C62"/>
    <w:pPr>
      <w:ind w:left="660" w:hanging="220"/>
    </w:pPr>
  </w:style>
  <w:style w:type="paragraph" w:styleId="Index2">
    <w:name w:val="index 2"/>
    <w:basedOn w:val="Normal"/>
    <w:next w:val="Normal"/>
    <w:autoRedefine/>
    <w:semiHidden/>
    <w:unhideWhenUsed/>
    <w:rsid w:val="00311C62"/>
    <w:pPr>
      <w:ind w:left="440" w:hanging="220"/>
    </w:pPr>
  </w:style>
  <w:style w:type="paragraph" w:customStyle="1" w:styleId="FSFiguretitle0">
    <w:name w:val="FS Figure title"/>
    <w:basedOn w:val="FSTableTitle"/>
    <w:qFormat/>
    <w:rsid w:val="00311C62"/>
    <w:pPr>
      <w:spacing w:after="240"/>
    </w:pPr>
    <w:rPr>
      <w:b w:val="0"/>
      <w:i/>
    </w:rPr>
  </w:style>
  <w:style w:type="paragraph" w:customStyle="1" w:styleId="FSTablecolumnheading">
    <w:name w:val="FS Table column heading"/>
    <w:basedOn w:val="Normal"/>
    <w:qFormat/>
    <w:rsid w:val="00311C62"/>
    <w:pPr>
      <w:spacing w:before="60" w:after="60"/>
      <w:ind w:left="567" w:hanging="567"/>
      <w:jc w:val="center"/>
    </w:pPr>
    <w:rPr>
      <w:rFonts w:cs="Arial"/>
      <w:b/>
      <w:szCs w:val="20"/>
    </w:rPr>
  </w:style>
  <w:style w:type="character" w:customStyle="1" w:styleId="cit">
    <w:name w:val="cit"/>
    <w:basedOn w:val="DefaultParagraphFont"/>
    <w:rsid w:val="00CF79FD"/>
  </w:style>
  <w:style w:type="table" w:customStyle="1" w:styleId="Table">
    <w:name w:val="Table"/>
    <w:basedOn w:val="TableNormal"/>
    <w:uiPriority w:val="99"/>
    <w:rsid w:val="00722F33"/>
    <w:pPr>
      <w:spacing w:before="120" w:after="120"/>
      <w:ind w:left="113"/>
    </w:pPr>
    <w:rPr>
      <w:rFonts w:ascii="Arial" w:eastAsiaTheme="minorHAnsi" w:hAnsi="Arial" w:cstheme="minorBidi"/>
      <w:color w:val="2E3037"/>
      <w:szCs w:val="22"/>
      <w:lang w:val="en-AU" w:eastAsia="en-US"/>
    </w:rPr>
    <w:tblPr>
      <w:tblStyleRowBandSize w:val="1"/>
      <w:tblStyleColBandSize w:val="1"/>
      <w:tblBorders>
        <w:bottom w:val="single" w:sz="4" w:space="0" w:color="F3F3F3"/>
      </w:tblBorders>
    </w:tblPr>
    <w:tblStylePr w:type="firstRow">
      <w:pPr>
        <w:wordWrap/>
        <w:spacing w:beforeLines="0" w:before="120" w:beforeAutospacing="0" w:afterLines="0" w:after="120" w:afterAutospacing="0"/>
        <w:ind w:leftChars="0" w:left="170" w:rightChars="0" w:right="284"/>
        <w:jc w:val="left"/>
      </w:pPr>
      <w:rPr>
        <w:rFonts w:ascii="Arial" w:hAnsi="Arial"/>
        <w:b/>
        <w:color w:val="FFFFFF" w:themeColor="background1"/>
        <w:sz w:val="20"/>
      </w:rPr>
      <w:tblPr/>
      <w:tcPr>
        <w:shd w:val="clear" w:color="auto" w:fill="616571"/>
      </w:tcPr>
    </w:tblStylePr>
    <w:tblStylePr w:type="lastRow">
      <w:rPr>
        <w:rFonts w:ascii="Arial" w:hAnsi="Arial"/>
        <w:b/>
        <w:sz w:val="22"/>
      </w:rPr>
    </w:tblStylePr>
    <w:tblStylePr w:type="band1Horz">
      <w:rPr>
        <w:rFonts w:ascii="Arial" w:hAnsi="Arial"/>
        <w:sz w:val="20"/>
      </w:rPr>
      <w:tblPr/>
      <w:tcPr>
        <w:shd w:val="clear" w:color="auto" w:fill="ECECEC"/>
      </w:tcPr>
    </w:tblStylePr>
    <w:tblStylePr w:type="band2Horz">
      <w:rPr>
        <w:rFonts w:ascii="Arial" w:hAnsi="Arial"/>
        <w:sz w:val="20"/>
      </w:rPr>
    </w:tblStylePr>
  </w:style>
  <w:style w:type="paragraph" w:customStyle="1" w:styleId="FSBullet">
    <w:name w:val="FS Bullet"/>
    <w:basedOn w:val="Normal"/>
    <w:next w:val="Normal"/>
    <w:link w:val="FSBulletChar"/>
    <w:qFormat/>
    <w:rsid w:val="00D013CD"/>
    <w:pPr>
      <w:ind w:left="567" w:hanging="567"/>
    </w:pPr>
    <w:rPr>
      <w:rFonts w:cs="Arial"/>
    </w:rPr>
  </w:style>
  <w:style w:type="character" w:customStyle="1" w:styleId="FSBulletChar">
    <w:name w:val="FS Bullet Char"/>
    <w:basedOn w:val="DefaultParagraphFont"/>
    <w:link w:val="FSBullet"/>
    <w:rsid w:val="00D013CD"/>
    <w:rPr>
      <w:rFonts w:ascii="Arial" w:hAnsi="Arial" w:cs="Arial"/>
      <w:sz w:val="22"/>
      <w:szCs w:val="24"/>
      <w:lang w:eastAsia="en-US" w:bidi="en-US"/>
    </w:rPr>
  </w:style>
  <w:style w:type="paragraph" w:customStyle="1" w:styleId="Bullet">
    <w:name w:val="Bullet"/>
    <w:basedOn w:val="Normal"/>
    <w:next w:val="Normal"/>
    <w:link w:val="BulletChar"/>
    <w:rsid w:val="00D013CD"/>
    <w:pPr>
      <w:ind w:left="567" w:hanging="567"/>
    </w:pPr>
    <w:rPr>
      <w:rFonts w:ascii="Times New Roman" w:hAnsi="Times New Roman"/>
      <w:sz w:val="24"/>
      <w:lang w:bidi="ar-SA"/>
    </w:rPr>
  </w:style>
  <w:style w:type="character" w:customStyle="1" w:styleId="BulletChar">
    <w:name w:val="Bullet Char"/>
    <w:basedOn w:val="DefaultParagraphFont"/>
    <w:link w:val="Bullet"/>
    <w:locked/>
    <w:rsid w:val="00D013CD"/>
    <w:rPr>
      <w:rFonts w:ascii="Times New Roman" w:hAnsi="Times New Roman"/>
      <w:sz w:val="24"/>
      <w:szCs w:val="24"/>
      <w:lang w:eastAsia="en-US"/>
    </w:rPr>
  </w:style>
  <w:style w:type="paragraph" w:customStyle="1" w:styleId="Bullet1">
    <w:name w:val="Bullet 1"/>
    <w:basedOn w:val="Normal"/>
    <w:autoRedefine/>
    <w:rsid w:val="00D013CD"/>
    <w:pPr>
      <w:widowControl/>
      <w:numPr>
        <w:numId w:val="21"/>
      </w:numPr>
      <w:tabs>
        <w:tab w:val="left" w:pos="0"/>
      </w:tabs>
      <w:overflowPunct w:val="0"/>
      <w:autoSpaceDE w:val="0"/>
      <w:autoSpaceDN w:val="0"/>
      <w:adjustRightInd w:val="0"/>
      <w:spacing w:before="240" w:after="120"/>
      <w:textAlignment w:val="baseline"/>
    </w:pPr>
    <w:rPr>
      <w:rFonts w:ascii="Times New Roman" w:hAnsi="Times New Roman"/>
      <w:sz w:val="24"/>
      <w:szCs w:val="20"/>
      <w:lang w:val="en-US" w:bidi="ar-SA"/>
    </w:rPr>
  </w:style>
  <w:style w:type="table" w:styleId="TableSimple3">
    <w:name w:val="Table Simple 3"/>
    <w:basedOn w:val="TableNormal"/>
    <w:rsid w:val="00D013CD"/>
    <w:pPr>
      <w:widowControl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is-accessible">
    <w:name w:val="is-accessible"/>
    <w:basedOn w:val="DefaultParagraphFont"/>
    <w:rsid w:val="00D013CD"/>
  </w:style>
  <w:style w:type="character" w:customStyle="1" w:styleId="article-headercorresponding-auth">
    <w:name w:val="article-header__corresponding-auth"/>
    <w:basedOn w:val="DefaultParagraphFont"/>
    <w:rsid w:val="00D013CD"/>
  </w:style>
  <w:style w:type="character" w:customStyle="1" w:styleId="article-headermeta-info-label">
    <w:name w:val="article-header__meta-info-label"/>
    <w:basedOn w:val="DefaultParagraphFont"/>
    <w:rsid w:val="00D013CD"/>
  </w:style>
  <w:style w:type="paragraph" w:customStyle="1" w:styleId="Table2">
    <w:name w:val="Table 2"/>
    <w:basedOn w:val="Normal"/>
    <w:uiPriority w:val="20"/>
    <w:qFormat/>
    <w:rsid w:val="00934635"/>
    <w:pPr>
      <w:widowControl/>
      <w:ind w:left="142" w:hanging="142"/>
    </w:pPr>
    <w:rPr>
      <w:bCs/>
      <w:sz w:val="18"/>
      <w:szCs w:val="20"/>
      <w:lang w:bidi="ar-SA"/>
    </w:rPr>
  </w:style>
  <w:style w:type="paragraph" w:customStyle="1" w:styleId="131ItemHeading">
    <w:name w:val="1.3.1 Item Heading"/>
    <w:basedOn w:val="Table2"/>
    <w:next w:val="Table2"/>
    <w:uiPriority w:val="22"/>
    <w:qFormat/>
    <w:rsid w:val="00934635"/>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934635"/>
    <w:pPr>
      <w:spacing w:after="120"/>
    </w:pPr>
    <w:rPr>
      <w:caps w:val="0"/>
      <w:sz w:val="18"/>
    </w:rPr>
  </w:style>
  <w:style w:type="paragraph" w:customStyle="1" w:styleId="142Tableheading1">
    <w:name w:val="1.4.2 Table heading1"/>
    <w:basedOn w:val="Normal"/>
    <w:uiPriority w:val="22"/>
    <w:qFormat/>
    <w:rsid w:val="00934635"/>
    <w:pPr>
      <w:keepNext/>
      <w:widowControl/>
      <w:jc w:val="center"/>
    </w:pPr>
    <w:rPr>
      <w:rFonts w:ascii="Arial Bold" w:eastAsiaTheme="minorHAnsi" w:hAnsi="Arial Bold" w:cstheme="minorBidi"/>
      <w:b/>
      <w:bCs/>
      <w:iCs/>
      <w:sz w:val="18"/>
      <w:szCs w:val="22"/>
      <w:lang w:bidi="ar-SA"/>
    </w:rPr>
  </w:style>
  <w:style w:type="paragraph" w:customStyle="1" w:styleId="142Tableheading2">
    <w:name w:val="1.4.2 Table heading2"/>
    <w:basedOn w:val="142Tableheading1"/>
    <w:uiPriority w:val="22"/>
    <w:qFormat/>
    <w:rsid w:val="00934635"/>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934635"/>
    <w:pPr>
      <w:widowControl/>
      <w:ind w:left="142" w:hanging="142"/>
    </w:pPr>
    <w:rPr>
      <w:sz w:val="18"/>
      <w:szCs w:val="20"/>
      <w:lang w:bidi="ar-SA"/>
    </w:rPr>
  </w:style>
  <w:style w:type="character" w:customStyle="1" w:styleId="142Tabletext1Char">
    <w:name w:val="1.4.2 Table text1 Char"/>
    <w:basedOn w:val="DefaultParagraphFont"/>
    <w:link w:val="142Tabletext1"/>
    <w:uiPriority w:val="22"/>
    <w:rsid w:val="00934635"/>
    <w:rPr>
      <w:rFonts w:ascii="Arial" w:hAnsi="Arial"/>
      <w:sz w:val="18"/>
      <w:lang w:eastAsia="en-US"/>
    </w:rPr>
  </w:style>
  <w:style w:type="paragraph" w:customStyle="1" w:styleId="142Tabletext2">
    <w:name w:val="1.4.2 Table text2"/>
    <w:basedOn w:val="142Tabletext1"/>
    <w:uiPriority w:val="22"/>
    <w:qFormat/>
    <w:rsid w:val="00934635"/>
    <w:pPr>
      <w:jc w:val="right"/>
    </w:pPr>
  </w:style>
  <w:style w:type="paragraph" w:customStyle="1" w:styleId="Blankpage">
    <w:name w:val="Blank page"/>
    <w:basedOn w:val="Normal"/>
    <w:next w:val="Normal"/>
    <w:uiPriority w:val="23"/>
    <w:qFormat/>
    <w:rsid w:val="00934635"/>
    <w:pPr>
      <w:widowControl/>
      <w:tabs>
        <w:tab w:val="left" w:pos="851"/>
      </w:tabs>
      <w:spacing w:before="6000"/>
      <w:jc w:val="center"/>
    </w:pPr>
    <w:rPr>
      <w:caps/>
      <w:szCs w:val="20"/>
      <w:lang w:bidi="ar-SA"/>
    </w:rPr>
  </w:style>
  <w:style w:type="paragraph" w:customStyle="1" w:styleId="Clause">
    <w:name w:val="Clause"/>
    <w:basedOn w:val="Normal"/>
    <w:next w:val="Normal"/>
    <w:link w:val="ClauseChar"/>
    <w:uiPriority w:val="10"/>
    <w:qFormat/>
    <w:rsid w:val="00934635"/>
    <w:pPr>
      <w:widowControl/>
      <w:tabs>
        <w:tab w:val="left" w:pos="851"/>
      </w:tabs>
    </w:pPr>
    <w:rPr>
      <w:sz w:val="20"/>
      <w:szCs w:val="20"/>
      <w:lang w:bidi="ar-SA"/>
    </w:rPr>
  </w:style>
  <w:style w:type="character" w:customStyle="1" w:styleId="ClauseChar">
    <w:name w:val="Clause Char"/>
    <w:basedOn w:val="DefaultParagraphFont"/>
    <w:link w:val="Clause"/>
    <w:uiPriority w:val="10"/>
    <w:rsid w:val="00934635"/>
    <w:rPr>
      <w:rFonts w:ascii="Arial" w:hAnsi="Arial"/>
      <w:lang w:eastAsia="en-US"/>
    </w:rPr>
  </w:style>
  <w:style w:type="paragraph" w:customStyle="1" w:styleId="Clauseheading">
    <w:name w:val="Clause heading"/>
    <w:basedOn w:val="Normal"/>
    <w:next w:val="Normal"/>
    <w:uiPriority w:val="14"/>
    <w:qFormat/>
    <w:rsid w:val="00934635"/>
    <w:pPr>
      <w:keepNext/>
      <w:widowControl/>
      <w:tabs>
        <w:tab w:val="left" w:pos="851"/>
      </w:tabs>
    </w:pPr>
    <w:rPr>
      <w:b/>
      <w:sz w:val="20"/>
      <w:szCs w:val="20"/>
      <w:lang w:bidi="ar-SA"/>
    </w:rPr>
  </w:style>
  <w:style w:type="paragraph" w:customStyle="1" w:styleId="ClauseList">
    <w:name w:val="Clause List"/>
    <w:basedOn w:val="Clause"/>
    <w:next w:val="Normal"/>
    <w:uiPriority w:val="14"/>
    <w:qFormat/>
    <w:rsid w:val="00934635"/>
    <w:pPr>
      <w:tabs>
        <w:tab w:val="clear" w:pos="851"/>
      </w:tabs>
      <w:ind w:left="851" w:hanging="851"/>
    </w:pPr>
  </w:style>
  <w:style w:type="paragraph" w:customStyle="1" w:styleId="Definition">
    <w:name w:val="Definition"/>
    <w:basedOn w:val="Normal"/>
    <w:next w:val="Normal"/>
    <w:uiPriority w:val="15"/>
    <w:qFormat/>
    <w:rsid w:val="00934635"/>
    <w:pPr>
      <w:widowControl/>
      <w:ind w:left="1701" w:hanging="851"/>
    </w:pPr>
    <w:rPr>
      <w:sz w:val="20"/>
      <w:szCs w:val="20"/>
      <w:lang w:bidi="ar-SA"/>
    </w:rPr>
  </w:style>
  <w:style w:type="paragraph" w:customStyle="1" w:styleId="DivisionHeading">
    <w:name w:val="Division Heading"/>
    <w:basedOn w:val="Normal"/>
    <w:next w:val="Normal"/>
    <w:uiPriority w:val="15"/>
    <w:qFormat/>
    <w:rsid w:val="00934635"/>
    <w:pPr>
      <w:keepNext/>
      <w:widowControl/>
      <w:tabs>
        <w:tab w:val="left" w:pos="851"/>
      </w:tabs>
      <w:jc w:val="center"/>
    </w:pPr>
    <w:rPr>
      <w:b/>
      <w:sz w:val="26"/>
      <w:szCs w:val="20"/>
      <w:lang w:bidi="ar-SA"/>
    </w:rPr>
  </w:style>
  <w:style w:type="paragraph" w:customStyle="1" w:styleId="EditorialNoteLine1">
    <w:name w:val="Editorial Note Line 1"/>
    <w:basedOn w:val="Normal"/>
    <w:next w:val="Normal"/>
    <w:uiPriority w:val="16"/>
    <w:qFormat/>
    <w:rsid w:val="00934635"/>
    <w:pPr>
      <w:keepNext/>
      <w:widowControl/>
      <w:pBdr>
        <w:top w:val="single" w:sz="6" w:space="0" w:color="auto"/>
        <w:left w:val="single" w:sz="6" w:space="0" w:color="auto"/>
        <w:bottom w:val="single" w:sz="6" w:space="0" w:color="auto"/>
        <w:right w:val="single" w:sz="6" w:space="0" w:color="auto"/>
      </w:pBdr>
      <w:tabs>
        <w:tab w:val="left" w:pos="851"/>
      </w:tabs>
    </w:pPr>
    <w:rPr>
      <w:b/>
      <w:sz w:val="20"/>
      <w:szCs w:val="20"/>
      <w:lang w:bidi="ar-SA"/>
    </w:rPr>
  </w:style>
  <w:style w:type="paragraph" w:customStyle="1" w:styleId="EditorialNotetext">
    <w:name w:val="Editorial Note text"/>
    <w:basedOn w:val="EditorialNoteLine1"/>
    <w:uiPriority w:val="16"/>
    <w:qFormat/>
    <w:rsid w:val="00934635"/>
    <w:pPr>
      <w:keepNext w:val="0"/>
    </w:pPr>
    <w:rPr>
      <w:b w:val="0"/>
    </w:rPr>
  </w:style>
  <w:style w:type="paragraph" w:customStyle="1" w:styleId="FSCaption">
    <w:name w:val="FSCaption"/>
    <w:basedOn w:val="Normal"/>
    <w:uiPriority w:val="9"/>
    <w:qFormat/>
    <w:locked/>
    <w:rsid w:val="00934635"/>
    <w:pPr>
      <w:keepNext/>
      <w:keepLines/>
      <w:widowControl/>
      <w:spacing w:before="120"/>
    </w:pPr>
    <w:rPr>
      <w:rFonts w:eastAsiaTheme="minorHAnsi" w:cstheme="minorBidi"/>
      <w:i/>
      <w:sz w:val="16"/>
      <w:szCs w:val="16"/>
      <w:lang w:bidi="ar-SA"/>
    </w:rPr>
  </w:style>
  <w:style w:type="paragraph" w:customStyle="1" w:styleId="FSCFootnote">
    <w:name w:val="FSCFootnote"/>
    <w:basedOn w:val="Normal"/>
    <w:next w:val="Normal"/>
    <w:uiPriority w:val="17"/>
    <w:qFormat/>
    <w:locked/>
    <w:rsid w:val="00934635"/>
    <w:pPr>
      <w:widowControl/>
    </w:pPr>
    <w:rPr>
      <w:sz w:val="16"/>
      <w:szCs w:val="20"/>
      <w:lang w:bidi="ar-SA"/>
    </w:rPr>
  </w:style>
  <w:style w:type="paragraph" w:customStyle="1" w:styleId="FSCFooter0">
    <w:name w:val="FSCFooter"/>
    <w:basedOn w:val="FSCFootnote"/>
    <w:uiPriority w:val="17"/>
    <w:qFormat/>
    <w:locked/>
    <w:rsid w:val="00934635"/>
    <w:pPr>
      <w:tabs>
        <w:tab w:val="center" w:pos="4536"/>
        <w:tab w:val="right" w:pos="9070"/>
      </w:tabs>
    </w:pPr>
    <w:rPr>
      <w:sz w:val="18"/>
      <w:szCs w:val="18"/>
    </w:rPr>
  </w:style>
  <w:style w:type="paragraph" w:customStyle="1" w:styleId="FSPagenumber">
    <w:name w:val="FSPage number"/>
    <w:basedOn w:val="Normal"/>
    <w:uiPriority w:val="1"/>
    <w:qFormat/>
    <w:locked/>
    <w:rsid w:val="00934635"/>
    <w:pPr>
      <w:widowControl/>
      <w:jc w:val="center"/>
    </w:pPr>
    <w:rPr>
      <w:rFonts w:eastAsiaTheme="minorHAnsi" w:cstheme="minorBidi"/>
      <w:sz w:val="20"/>
      <w:szCs w:val="20"/>
      <w:lang w:bidi="ar-SA"/>
    </w:rPr>
  </w:style>
  <w:style w:type="paragraph" w:customStyle="1" w:styleId="FSTableColumnRowheading">
    <w:name w:val="FSTable Column/Row heading"/>
    <w:basedOn w:val="Normal"/>
    <w:uiPriority w:val="8"/>
    <w:qFormat/>
    <w:locked/>
    <w:rsid w:val="00934635"/>
    <w:pPr>
      <w:widowControl/>
      <w:spacing w:before="120" w:after="120"/>
    </w:pPr>
    <w:rPr>
      <w:rFonts w:eastAsiaTheme="minorHAnsi" w:cstheme="minorBidi"/>
      <w:b/>
      <w:sz w:val="20"/>
      <w:szCs w:val="20"/>
      <w:lang w:bidi="ar-SA"/>
    </w:rPr>
  </w:style>
  <w:style w:type="paragraph" w:customStyle="1" w:styleId="Paragraph">
    <w:name w:val="Paragraph"/>
    <w:basedOn w:val="Clause"/>
    <w:next w:val="Normal"/>
    <w:uiPriority w:val="12"/>
    <w:qFormat/>
    <w:rsid w:val="00934635"/>
    <w:pPr>
      <w:tabs>
        <w:tab w:val="clear" w:pos="851"/>
      </w:tabs>
      <w:ind w:left="1702" w:hanging="851"/>
    </w:pPr>
  </w:style>
  <w:style w:type="paragraph" w:customStyle="1" w:styleId="ScheduleHeading">
    <w:name w:val="Schedule Heading"/>
    <w:basedOn w:val="Normal"/>
    <w:next w:val="Normal"/>
    <w:uiPriority w:val="18"/>
    <w:qFormat/>
    <w:rsid w:val="00934635"/>
    <w:pPr>
      <w:widowControl/>
      <w:tabs>
        <w:tab w:val="left" w:pos="851"/>
      </w:tabs>
      <w:jc w:val="center"/>
    </w:pPr>
    <w:rPr>
      <w:b/>
      <w:caps/>
      <w:sz w:val="20"/>
      <w:szCs w:val="20"/>
      <w:lang w:bidi="ar-SA"/>
    </w:rPr>
  </w:style>
  <w:style w:type="paragraph" w:customStyle="1" w:styleId="Standardtitle">
    <w:name w:val="Standard title"/>
    <w:basedOn w:val="Normal"/>
    <w:uiPriority w:val="18"/>
    <w:qFormat/>
    <w:rsid w:val="00934635"/>
    <w:pPr>
      <w:keepNext/>
      <w:widowControl/>
      <w:tabs>
        <w:tab w:val="left" w:pos="851"/>
      </w:tabs>
      <w:jc w:val="center"/>
    </w:pPr>
    <w:rPr>
      <w:b/>
      <w:i/>
      <w:iCs/>
      <w:caps/>
      <w:sz w:val="28"/>
      <w:szCs w:val="20"/>
      <w:lang w:bidi="ar-SA"/>
    </w:rPr>
  </w:style>
  <w:style w:type="paragraph" w:customStyle="1" w:styleId="Subclause">
    <w:name w:val="Subclause"/>
    <w:basedOn w:val="Clause"/>
    <w:uiPriority w:val="11"/>
    <w:qFormat/>
    <w:rsid w:val="00934635"/>
    <w:pPr>
      <w:ind w:left="567" w:hanging="567"/>
    </w:pPr>
  </w:style>
  <w:style w:type="paragraph" w:customStyle="1" w:styleId="Subparagraph">
    <w:name w:val="Subparagraph"/>
    <w:basedOn w:val="Paragraph"/>
    <w:next w:val="Normal"/>
    <w:uiPriority w:val="13"/>
    <w:qFormat/>
    <w:rsid w:val="00934635"/>
    <w:pPr>
      <w:ind w:left="2553"/>
    </w:pPr>
  </w:style>
  <w:style w:type="paragraph" w:customStyle="1" w:styleId="TitleBorder">
    <w:name w:val="TitleBorder"/>
    <w:basedOn w:val="Normal"/>
    <w:uiPriority w:val="19"/>
    <w:qFormat/>
    <w:rsid w:val="00934635"/>
    <w:pPr>
      <w:widowControl/>
      <w:pBdr>
        <w:bottom w:val="double" w:sz="6" w:space="0" w:color="auto"/>
      </w:pBdr>
      <w:tabs>
        <w:tab w:val="left" w:pos="851"/>
      </w:tabs>
    </w:pPr>
    <w:rPr>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592709275">
      <w:bodyDiv w:val="1"/>
      <w:marLeft w:val="0"/>
      <w:marRight w:val="0"/>
      <w:marTop w:val="0"/>
      <w:marBottom w:val="0"/>
      <w:divBdr>
        <w:top w:val="none" w:sz="0" w:space="0" w:color="auto"/>
        <w:left w:val="none" w:sz="0" w:space="0" w:color="auto"/>
        <w:bottom w:val="none" w:sz="0" w:space="0" w:color="auto"/>
        <w:right w:val="none" w:sz="0" w:space="0" w:color="auto"/>
      </w:divBdr>
    </w:div>
    <w:div w:id="753360013">
      <w:bodyDiv w:val="1"/>
      <w:marLeft w:val="0"/>
      <w:marRight w:val="0"/>
      <w:marTop w:val="0"/>
      <w:marBottom w:val="0"/>
      <w:divBdr>
        <w:top w:val="none" w:sz="0" w:space="0" w:color="auto"/>
        <w:left w:val="none" w:sz="0" w:space="0" w:color="auto"/>
        <w:bottom w:val="none" w:sz="0" w:space="0" w:color="auto"/>
        <w:right w:val="none" w:sz="0" w:space="0" w:color="auto"/>
      </w:divBdr>
    </w:div>
    <w:div w:id="894781573">
      <w:bodyDiv w:val="1"/>
      <w:marLeft w:val="0"/>
      <w:marRight w:val="0"/>
      <w:marTop w:val="0"/>
      <w:marBottom w:val="0"/>
      <w:divBdr>
        <w:top w:val="none" w:sz="0" w:space="0" w:color="auto"/>
        <w:left w:val="none" w:sz="0" w:space="0" w:color="auto"/>
        <w:bottom w:val="none" w:sz="0" w:space="0" w:color="auto"/>
        <w:right w:val="none" w:sz="0" w:space="0" w:color="auto"/>
      </w:divBdr>
    </w:div>
    <w:div w:id="940648360">
      <w:bodyDiv w:val="1"/>
      <w:marLeft w:val="0"/>
      <w:marRight w:val="0"/>
      <w:marTop w:val="0"/>
      <w:marBottom w:val="0"/>
      <w:divBdr>
        <w:top w:val="none" w:sz="0" w:space="0" w:color="auto"/>
        <w:left w:val="none" w:sz="0" w:space="0" w:color="auto"/>
        <w:bottom w:val="none" w:sz="0" w:space="0" w:color="auto"/>
        <w:right w:val="none" w:sz="0" w:space="0" w:color="auto"/>
      </w:divBdr>
    </w:div>
    <w:div w:id="1205407158">
      <w:bodyDiv w:val="1"/>
      <w:marLeft w:val="0"/>
      <w:marRight w:val="0"/>
      <w:marTop w:val="0"/>
      <w:marBottom w:val="0"/>
      <w:divBdr>
        <w:top w:val="none" w:sz="0" w:space="0" w:color="auto"/>
        <w:left w:val="none" w:sz="0" w:space="0" w:color="auto"/>
        <w:bottom w:val="none" w:sz="0" w:space="0" w:color="auto"/>
        <w:right w:val="none" w:sz="0" w:space="0" w:color="auto"/>
      </w:divBdr>
    </w:div>
    <w:div w:id="1562517612">
      <w:bodyDiv w:val="1"/>
      <w:marLeft w:val="0"/>
      <w:marRight w:val="0"/>
      <w:marTop w:val="0"/>
      <w:marBottom w:val="0"/>
      <w:divBdr>
        <w:top w:val="none" w:sz="0" w:space="0" w:color="auto"/>
        <w:left w:val="none" w:sz="0" w:space="0" w:color="auto"/>
        <w:bottom w:val="none" w:sz="0" w:space="0" w:color="auto"/>
        <w:right w:val="none" w:sz="0" w:space="0" w:color="auto"/>
      </w:divBdr>
    </w:div>
    <w:div w:id="1575119398">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204741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image" Target="media/image13.png"/><Relationship Id="rId34" Type="http://schemas.openxmlformats.org/officeDocument/2006/relationships/hyperlink" Target="https://www.uniprot.org/uniprot/?query=keyword:KW-0843" TargetMode="External"/><Relationship Id="rId42" Type="http://schemas.openxmlformats.org/officeDocument/2006/relationships/footer" Target="footer3.xml"/><Relationship Id="rId47" Type="http://schemas.openxmlformats.org/officeDocument/2006/relationships/hyperlink" Target="https://admin-www.foodstandards.gov.au/science/exposure/documents/Principles%20_%20practices%20exposure%20assessment%202009.pdf" TargetMode="Externa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osp.od.nih.gov/wp-content/uploads/NIH_Guidelines.htm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32" Type="http://schemas.openxmlformats.org/officeDocument/2006/relationships/hyperlink" Target="http://www.allergenonline.org/" TargetMode="External"/><Relationship Id="rId37" Type="http://schemas.openxmlformats.org/officeDocument/2006/relationships/image" Target="media/image11.png"/><Relationship Id="rId40" Type="http://schemas.openxmlformats.org/officeDocument/2006/relationships/header" Target="header2.xml"/><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eader" Target="header4.xml"/><Relationship Id="rId48" Type="http://schemas.openxmlformats.org/officeDocument/2006/relationships/hyperlink" Target="https://admin-www.foodstandards.gov.au/science/exposure/Pages/dietaryexposureandin4438.aspx" TargetMode="External"/><Relationship Id="rId9" Type="http://schemas.openxmlformats.org/officeDocument/2006/relationships/styles" Target="styles.xml"/><Relationship Id="rId14"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web.expasy.org/peptide_cutter" TargetMode="External"/><Relationship Id="rId43" Type="http://schemas.openxmlformats.org/officeDocument/2006/relationships/footer" Target="footer4.xml"/><Relationship Id="rId8"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hyperlink" Target="https://www.uniprot.org/uniprot/?query=taxonomy%3A%22Metazoa+%5b33208%5d%22+AND+%28keyword%3Atoxin++OR+annotation%3A%28type%3A%22tissue+specificity%22+AND+venom%29%29+AND+reviewed%3Ayes&amp;sort=score" TargetMode="External"/><Relationship Id="rId38" Type="http://schemas.openxmlformats.org/officeDocument/2006/relationships/image" Target="media/image12.png"/><Relationship Id="rId46" Type="http://schemas.openxmlformats.org/officeDocument/2006/relationships/hyperlink" Target="https://admin-www.foodstandards.gov.au/science/riskanalysis/Pages/default.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niprot.org/uniprot/?query=taxonomy%3A%22Metazoa+%5b33208%5d%22+AND+%28keyword%3Atoxin++OR+annotation%3A%28type%3A%22tissue+specificity%22+AND+venom%29%29+AND+reviewed%3Ayes&amp;sort=score" TargetMode="External"/><Relationship Id="rId2" Type="http://schemas.openxmlformats.org/officeDocument/2006/relationships/hyperlink" Target="http://www.allergenonline.org" TargetMode="External"/><Relationship Id="rId1" Type="http://schemas.openxmlformats.org/officeDocument/2006/relationships/hyperlink" Target="https://osp.od.nih.gov/wp-content/uploads/NIH_Guidelines.html" TargetMode="External"/><Relationship Id="rId5" Type="http://schemas.openxmlformats.org/officeDocument/2006/relationships/hyperlink" Target="http://web.expasy.org/peptide_cutter/" TargetMode="External"/><Relationship Id="rId4" Type="http://schemas.openxmlformats.org/officeDocument/2006/relationships/hyperlink" Target="https://www.uniprot.org/uniprot/?query=keyword:KW-08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d="http://www.w3.org/2001/XMLSchema" xmlns:xsi="http://www.w3.org/2001/XMLSchema-instance" xmlns="http://www.boldonjames.com/2008/01/sie/internal/label" sislVersion="0" policy="1865c0a7-d648-4a74-80fe-fa9dc7fe13cc" origin="userSelected">
  <element uid="a68a5297-83bb-4ba8-a7cd-4b62d6981a77" value=""/>
</sisl>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326A638932699E48A89F1995A4895C37" ma:contentTypeVersion="41" ma:contentTypeDescription="FSANZ Record" ma:contentTypeScope="" ma:versionID="2106a279e59a986bdbd0bc9d0c33cfaa">
  <xsd:schema xmlns:xsd="http://www.w3.org/2001/XMLSchema" xmlns:xs="http://www.w3.org/2001/XMLSchema" xmlns:p="http://schemas.microsoft.com/office/2006/metadata/properties" xmlns:ns3="ec50576e-4a27-4780-a1e1-e59563bc70b8" xmlns:ns4="ff5de93e-c5e8-4efc-a1bd-21450292fcfe" targetNamespace="http://schemas.microsoft.com/office/2006/metadata/properties" ma:root="true" ma:fieldsID="fdaa662cee8a9efe40cdbb90472b8083" ns3:_="" ns4:_="">
    <xsd:import namespace="ec50576e-4a27-4780-a1e1-e59563bc70b8"/>
    <xsd:import namespace="ff5de93e-c5e8-4efc-a1bd-21450292fcfe"/>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indexed="true"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8d294b4-5784-4e73-8f09-0a8b97b502e2}" ma:internalName="TaxCatchAll" ma:showField="CatchAllData" ma:web="ff5de93e-c5e8-4efc-a1bd-21450292fcf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8d294b4-5784-4e73-8f09-0a8b97b502e2}" ma:internalName="TaxCatchAllLabel" ma:readOnly="true" ma:showField="CatchAllDataLabel" ma:web="ff5de93e-c5e8-4efc-a1bd-21450292fcfe">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5de93e-c5e8-4efc-a1bd-21450292fcfe"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FE72C-2BF9-47FA-BD57-281931133BE8}"/>
</file>

<file path=customXml/itemProps2.xml><?xml version="1.0" encoding="utf-8"?>
<ds:datastoreItem xmlns:ds="http://schemas.openxmlformats.org/officeDocument/2006/customXml" ds:itemID="{9B23724C-AB13-4C47-B62C-232949849DD0}"/>
</file>

<file path=customXml/itemProps3.xml><?xml version="1.0" encoding="utf-8"?>
<ds:datastoreItem xmlns:ds="http://schemas.openxmlformats.org/officeDocument/2006/customXml" ds:itemID="{16277EEF-9286-455D-A297-D682B6BBAB5C}">
  <ds:schemaRefs>
    <ds:schemaRef ds:uri="http://schemas.microsoft.com/sharepoint/events"/>
  </ds:schemaRefs>
</ds:datastoreItem>
</file>

<file path=customXml/itemProps4.xml><?xml version="1.0" encoding="utf-8"?>
<ds:datastoreItem xmlns:ds="http://schemas.openxmlformats.org/officeDocument/2006/customXml" ds:itemID="{7041064B-EB62-4A4C-8BEB-D47D2E308A28}"/>
</file>

<file path=customXml/itemProps5.xml><?xml version="1.0" encoding="utf-8"?>
<ds:datastoreItem xmlns:ds="http://schemas.openxmlformats.org/officeDocument/2006/customXml" ds:itemID="{9BF18A8C-08D0-41DA-B8A3-0C2B268A3F7E}"/>
</file>

<file path=customXml/itemProps6.xml><?xml version="1.0" encoding="utf-8"?>
<ds:datastoreItem xmlns:ds="http://schemas.openxmlformats.org/officeDocument/2006/customXml" ds:itemID="{8EEB6E91-C307-4AD7-9431-CAE0FC79C70F}"/>
</file>

<file path=customXml/itemProps7.xml><?xml version="1.0" encoding="utf-8"?>
<ds:datastoreItem xmlns:ds="http://schemas.openxmlformats.org/officeDocument/2006/customXml" ds:itemID="{F487FD60-5097-463D-96F0-EE9C45F01126}"/>
</file>

<file path=docProps/app.xml><?xml version="1.0" encoding="utf-8"?>
<Properties xmlns="http://schemas.openxmlformats.org/officeDocument/2006/extended-properties" xmlns:vt="http://schemas.openxmlformats.org/officeDocument/2006/docPropsVTypes">
  <Template>Normal</Template>
  <TotalTime>20614</TotalTime>
  <Pages>1</Pages>
  <Words>374026</Words>
  <Characters>2131951</Characters>
  <Application>Microsoft Office Word</Application>
  <DocSecurity>0</DocSecurity>
  <Lines>17766</Lines>
  <Paragraphs>5001</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2500976</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roberm</dc:creator>
  <cp:keywords/>
  <dc:description/>
  <cp:lastModifiedBy>Christine Coughlan</cp:lastModifiedBy>
  <cp:revision>890</cp:revision>
  <cp:lastPrinted>2018-09-25T05:50:00Z</cp:lastPrinted>
  <dcterms:created xsi:type="dcterms:W3CDTF">2018-07-12T14:00:00Z</dcterms:created>
  <dcterms:modified xsi:type="dcterms:W3CDTF">2018-11-20T03:19:00Z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0x010100CB2FFA9FD6109347A9495CD5860AFAE6</vt:lpwstr>
  </property>
  <property fmtid="{D5CDD505-2E9C-101B-9397-08002B2CF9AE}" pid="3" name="DisposalClass">
    <vt:lpwstr/>
  </property>
  <property fmtid="{D5CDD505-2E9C-101B-9397-08002B2CF9AE}" pid="4" name="BCS_">
    <vt:lpwstr>40;#Evaluation|43bd8487-b9f6-4055-946c-a118d364275d</vt:lpwstr>
  </property>
  <property fmtid="{D5CDD505-2E9C-101B-9397-08002B2CF9AE}" pid="5" name="_dlc_DocIdItemGuid">
    <vt:lpwstr>8a270bf4-3867-461e-9ff2-8d126618d53f</vt:lpwstr>
  </property>
  <property fmtid="{D5CDD505-2E9C-101B-9397-08002B2CF9AE}" pid="6" name="bjSaver">
    <vt:lpwstr>BFMNv8c+2sCuatJ3wTRhGRnfjMX7EQc/</vt:lpwstr>
  </property>
  <property fmtid="{D5CDD505-2E9C-101B-9397-08002B2CF9AE}" pid="7" name="TitusGUID">
    <vt:lpwstr>08d37b21-65d0-4f5a-934a-d202a191a183</vt:lpwstr>
  </property>
  <property fmtid="{D5CDD505-2E9C-101B-9397-08002B2CF9AE}" pid="8" name="CitaviDocumentProperty_7">
    <vt:lpwstr>A1155 SD1 biblio</vt:lpwstr>
  </property>
  <property fmtid="{D5CDD505-2E9C-101B-9397-08002B2CF9AE}" pid="9" name="docIndexRef">
    <vt:lpwstr>83c3c677-e59f-4cd6-9257-36191a9b8672</vt:lpwstr>
  </property>
  <property fmtid="{D5CDD505-2E9C-101B-9397-08002B2CF9AE}" pid="10" name="CitaviDocumentProperty_11">
    <vt:lpwstr>Heading 1,FSHeading 1,Chapter heading</vt:lpwstr>
  </property>
  <property fmtid="{D5CDD505-2E9C-101B-9397-08002B2CF9AE}" pid="11" name="CitaviDocumentProperty_12">
    <vt:lpwstr>Normal</vt:lpwstr>
  </property>
  <property fmtid="{D5CDD505-2E9C-101B-9397-08002B2CF9AE}" pid="12" name="CitaviDocumentProperty_16">
    <vt:lpwstr>Subtitle</vt:lpwstr>
  </property>
  <property fmtid="{D5CDD505-2E9C-101B-9397-08002B2CF9AE}" pid="13" name="CitaviDocumentProperty_13">
    <vt:lpwstr>Normal</vt:lpwstr>
  </property>
  <property fmtid="{D5CDD505-2E9C-101B-9397-08002B2CF9AE}" pid="14" name="CitaviDocumentProperty_15">
    <vt:lpwstr>Normal</vt:lpwstr>
  </property>
  <property fmtid="{D5CDD505-2E9C-101B-9397-08002B2CF9AE}" pid="15" name="CitaviDocumentProperty_17">
    <vt:lpwstr>Normal</vt:lpwstr>
  </property>
  <property fmtid="{D5CDD505-2E9C-101B-9397-08002B2CF9AE}" pid="16" name="CitaviDocumentProperty_21">
    <vt:lpwstr>False</vt:lpwstr>
  </property>
  <property fmtid="{D5CDD505-2E9C-101B-9397-08002B2CF9AE}" pid="17" name="CitaviDocumentProperty_0">
    <vt:lpwstr>cec66466-d6fd-42ab-b12e-a937769957fa</vt:lpwstr>
  </property>
  <property fmtid="{D5CDD505-2E9C-101B-9397-08002B2CF9AE}" pid="18" name="CitaviDocumentProperty_8">
    <vt:lpwstr>\\fsanzapps\DavWWWRoot\applications\A1155\Shared Documents\Working folder\Assessment\A1155 SD1 biblio\A1155 SD1 biblio.ctv5</vt:lpwstr>
  </property>
  <property fmtid="{D5CDD505-2E9C-101B-9397-08002B2CF9AE}" pid="19" name="CitaviDocumentProperty_6">
    <vt:lpwstr>True</vt:lpwstr>
  </property>
  <property fmtid="{D5CDD505-2E9C-101B-9397-08002B2CF9AE}" pid="20" name="CitaviDocumentProperty_1">
    <vt:lpwstr>5.5.0.1</vt:lpwstr>
  </property>
  <property fmtid="{D5CDD505-2E9C-101B-9397-08002B2CF9AE}" pid="21" name="RecordPoint_WorkflowType">
    <vt:lpwstr>ActiveSubmitStub</vt:lpwstr>
  </property>
  <property fmtid="{D5CDD505-2E9C-101B-9397-08002B2CF9AE}" pid="22" name="RecordPoint_ActiveItemWebId">
    <vt:lpwstr>{ce8aceb7-110d-4cd3-acd1-c9e45bc79768}</vt:lpwstr>
  </property>
  <property fmtid="{D5CDD505-2E9C-101B-9397-08002B2CF9AE}" pid="23" name="RecordPoint_ActiveItemSiteId">
    <vt:lpwstr>{dd95a578-5c6a-4f11-92f7-f95884d628d6}</vt:lpwstr>
  </property>
  <property fmtid="{D5CDD505-2E9C-101B-9397-08002B2CF9AE}" pid="24" name="RecordPoint_ActiveItemListId">
    <vt:lpwstr>{fddf8b53-c3ea-46d5-a991-0de47619381a}</vt:lpwstr>
  </property>
  <property fmtid="{D5CDD505-2E9C-101B-9397-08002B2CF9AE}" pid="25" name="RecordPoint_ActiveItemUniqueId">
    <vt:lpwstr>{61a66290-67dc-439b-9776-321f175b8967}</vt:lpwstr>
  </property>
  <property fmtid="{D5CDD505-2E9C-101B-9397-08002B2CF9AE}" pid="26" name="RecordPoint_RecordNumberSubmitted">
    <vt:lpwstr>R0000100021</vt:lpwstr>
  </property>
  <property fmtid="{D5CDD505-2E9C-101B-9397-08002B2CF9AE}" pid="27" name="RecordPoint_SubmissionCompleted">
    <vt:lpwstr>2018-11-07T10:20:43.5432848+11:00</vt:lpwstr>
  </property>
  <property fmtid="{D5CDD505-2E9C-101B-9397-08002B2CF9AE}" pid="28"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29" name="bjDocumentLabelXML-0">
    <vt:lpwstr>ames.com/2008/01/sie/internal/label"&gt;&lt;element uid="a68a5297-83bb-4ba8-a7cd-4b62d6981a77" value="" /&gt;&lt;/sisl&gt;</vt:lpwstr>
  </property>
  <property fmtid="{D5CDD505-2E9C-101B-9397-08002B2CF9AE}" pid="30" name="bjDocumentSecurityLabel">
    <vt:lpwstr>NO SECURITY CLASSIFICATION REQUIRED</vt:lpwstr>
  </property>
</Properties>
</file>